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D59"/>
          <w:sz w:val="32"/>
        </w:rPr>
        <w:t>SIMATS ENGINEERING</w:t>
      </w:r>
    </w:p>
    <w:p>
      <w:pPr>
        <w:jc w:val="center"/>
      </w:pPr>
      <w:r>
        <w:rPr>
          <w:b/>
          <w:color w:val="2B6CB0"/>
          <w:sz w:val="23"/>
        </w:rPr>
        <w:t>Department of Computer Science and Engineering</w:t>
      </w:r>
    </w:p>
    <w:p>
      <w:pPr>
        <w:jc w:val="center"/>
      </w:pPr>
      <w:r>
        <w:rPr>
          <w:b/>
          <w:color w:val="143D59"/>
          <w:sz w:val="36"/>
        </w:rPr>
        <w:t>CSA15 Cloud Computing and Big Data Analytics</w:t>
      </w:r>
    </w:p>
    <w:p>
      <w:pPr>
        <w:jc w:val="center"/>
      </w:pPr>
      <w:r>
        <w:rPr>
          <w:b/>
          <w:color w:val="2B6CB0"/>
          <w:sz w:val="28"/>
        </w:rPr>
        <w:t>CO3 AT1 - Guided Cloud Access Experiments Workbook</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Course Outcome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CO3 - Implement cloud-based solutions using cloud storage, web APIs, and platform services for real-world applications.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Unit Alignment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Unit 3 - Access to Cloud: cloud access, platforms, web applications, APIs, storage models, SAN, serverless, edge/fog, collaboration, security and development workflow.</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Faculty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 C. Rajesh Babu, Professor, Department of CSE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Employee ID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SSETSCS415</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Submission Mode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Individual PDF evidence through Google Classroom and GitHub repository link.</w:t>
            </w:r>
          </w:p>
        </w:tc>
      </w:tr>
    </w:tbl>
    <w:p/>
    <w:p>
      <w:pPr>
        <w:pStyle w:val="Heading1"/>
      </w:pPr>
      <w:r>
        <w:rPr>
          <w:b/>
          <w:color w:val="143D59"/>
          <w:sz w:val="32"/>
        </w:rPr>
        <w:t>How This Workbook Works</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Stage</w:t>
            </w:r>
          </w:p>
        </w:tc>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Action</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Learn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Read the short technical note before touching the tool.</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Do</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Perform the guided action using the recommended tool.</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Observe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Check what changed on the screen or in the output.</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Record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screenshots, URLs, tables, command outputs or diagram references.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Explain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Write the technical reasoning in your own words.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Extend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Apply the same concept to the capstone product continued from CO2 AT3.</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Submit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Upload the completed evidence to GitHub and Google Classroom.</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Important Safety Rule</w:t>
            </w:r>
            <w:r>
              <w:br/>
            </w:r>
            <w:r>
              <w:rPr>
                <w:color w:val="2D3748"/>
                <w:sz w:val="19"/>
              </w:rPr>
              <w:t>Screenshots must not reveal passwords, private keys, API tokens, payment details, personal account recovery information or sensitive user data. Crop or mask sensitive values before submission.</w:t>
            </w:r>
          </w:p>
        </w:tc>
      </w:tr>
    </w:tbl>
    <w:p/>
    <w:p>
      <w:pPr>
        <w:pStyle w:val="Heading1"/>
      </w:pPr>
      <w:r>
        <w:rPr>
          <w:b/>
          <w:color w:val="143D59"/>
          <w:sz w:val="32"/>
        </w:rPr>
        <w:t>Student and Faculty Details</w:t>
      </w:r>
    </w:p>
    <w:tbl>
      <w:tblPr>
        <w:tblW w:type="auto" w:w="0"/>
        <w:jc w:val="center"/>
        <w:tblLayout w:type="autofit"/>
        <w:tblLook w:firstColumn="1" w:firstRow="1" w:lastColumn="0" w:lastRow="0" w:noHBand="0" w:noVBand="1" w:val="04A0"/>
      </w:tblPr>
      <w:tblGrid>
        <w:gridCol w:w="2566"/>
        <w:gridCol w:w="2566"/>
        <w:gridCol w:w="2566"/>
        <w:gridCol w:w="2566"/>
      </w:tblGrid>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Name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Deva G</w:t>
            </w:r>
            <w:r>
              <w:rPr>
                <w:b w:val="0"/>
                <w:color w:val="2D3748"/>
                <w:sz w:val="19"/>
              </w:rPr>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Register Number</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w:t>
            </w:r>
            <w:r>
              <w:rPr>
                <w:b w:val="0"/>
                <w:color w:val="2D3748"/>
                <w:sz w:val="19"/>
              </w:rPr>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Class / Section</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Slot</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B</w:t>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Course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CSA15 Cloud Computing and Big Data Analytics</w:t>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Assessment</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 AT1</w:t>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Capstone Title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AI-Powered Big Data Analytics on Cloud Platforms</w:t>
            </w:r>
            <w:r>
              <w:rPr>
                <w:b w:val="0"/>
                <w:color w:val="2D3748"/>
                <w:sz w:val="19"/>
              </w:rPr>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Submission Date</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13-08-26</w:t>
            </w:r>
            <w:r>
              <w:rPr>
                <w:b w:val="0"/>
                <w:color w:val="2D3748"/>
                <w:sz w:val="19"/>
              </w:rPr>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Faculty</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 C. Rajesh Babu</w:t>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Employee ID</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SSETSCS415</w:t>
            </w:r>
          </w:p>
        </w:tc>
      </w:tr>
      <w:tr>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Department</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Computer Science and Engineering</w:t>
            </w:r>
          </w:p>
        </w:tc>
        <w:tc>
          <w:tcPr>
            <w:tcW w:type="dxa" w:w="2566"/>
            <w:vAlign w:val="center"/>
            <w:shd w:fill="F4F8FC"/>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GitHub Link</w:t>
            </w:r>
          </w:p>
        </w:tc>
        <w:tc>
          <w:tcPr>
            <w:tcW w:type="dxa" w:w="2566"/>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p>
      <w:pPr>
        <w:pStyle w:val="Heading1"/>
      </w:pPr>
      <w:r>
        <w:rPr>
          <w:b/>
          <w:color w:val="143D59"/>
          <w:sz w:val="32"/>
        </w:rPr>
        <w:t>Tool Links</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Tool</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Purpose</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Link</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Firebase Console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storage and project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https://console.firebase.google.com/</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Postman</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REST API request-response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https://www.postman.com/downloads/</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JSONPlaceholder</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Safe public API for GET/POST practice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https://jsonplaceholder.typicode.com/</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ReqRes</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Safe public API for request-response practice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https://reqres.in/</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draw.io</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Architecture and workflow diagrams</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https://app.diagrams.net/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Repository evidence submission</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https://github.com/</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Pages</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Simple hosted web access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https://pages.github.com/</w:t>
            </w:r>
          </w:p>
        </w:tc>
      </w:tr>
    </w:tbl>
    <w:p/>
    <w:p>
      <w:pPr>
        <w:pStyle w:val="Heading1"/>
      </w:pPr>
      <w:r>
        <w:rPr>
          <w:b/>
          <w:color w:val="143D59"/>
          <w:sz w:val="32"/>
        </w:rPr>
        <w:t>Experiment 1: Cloud Storage Model Comparison and Selection</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Create and document a cloud storage comparison between object, block, and file storage. Select the best storage model for backups, VM disks, and shared enterprise documents.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Firebase Console, Firebase Storage, draw.io, browser,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p>
      <w:pPr>
        <w:pStyle w:val="Heading2"/>
      </w:pPr>
      <w:r>
        <w:rPr>
          <w:b/>
          <w:color w:val="2B6CB0"/>
          <w:sz w:val="26"/>
        </w:rPr>
        <w:t>Do</w:t>
      </w:r>
    </w:p>
    <w:p>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Check whether the uploaded file is visible, whether metadata is displayed, and whether public/private access is controlled. Do not expose sensitive files.</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storage dashboard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192421344_CO3AT1_E1_01</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Uploaded object/file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192421344_CO3AT1_E1_02</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Metadata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192421344_CO3AT1_E1_03</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storage model comparison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192421344_CO3AT1_E1_04</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storage recommendation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192421344_CO3AT1_E1_05</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Why is one storage model not suitable for all workloads? Justify using backup, VM disk and shared-folder examples, then extend the answer to your capstone product.</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r>
        <w:t>A single storage model cannot serve every workload because each model is optimized for a different access pattern. Object storage (like Firebase Storage here, and Amazon S3 in the defended CO2 AT3 architecture) suits large, immutable files such as backups or datasets because it is cheap, scalable and accessed over HTTPS, but it is not built for fast random read/write inside a file. Block storage is required for VM disks because the OS and database engines need low-latency, byte-level access to raw blocks, which object storage cannot provide. File storage suits shared folders because multiple users and applications need a common hierarchical file system with concurrent access. For my capstone, the AI-Powered Big Data Analytics on Cloud Platforms, raw ingestion files (logs, event/sensor data, uploaded datasets) are stored as objects in S3 exactly as this experiment's Firebase Storage bucket demonstrates, because they are written once and read many times by the Glue/EMR ETL jobs; the containerized API/ingestion instances (4 vCPU/32 GB, per the CO2 AT1 sizing) use block storage for their OS and working disks; and analyst-facing exported reports use file-style shared access so the data science team can collaboratively review them.</w:t>
      </w:r>
    </w:p>
    <w:p>
      <w:pPr>
        <w:pStyle w:val="Heading2"/>
      </w:pPr>
      <w:r>
        <w:rPr>
          <w:b/>
          <w:color w:val="2B6CB0"/>
          <w:sz w:val="26"/>
        </w:rPr>
        <w:t>Extend to Capstone</w:t>
      </w:r>
    </w:p>
    <w:p>
      <w:r>
        <w:t>Select the storage model required for your capstone product: user uploads, app images, database attachments, logs, backups or shared documents.</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AI-Powered Big Data Analytics on Cloud Platforms</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Three-tier containerized design (React frontend + Node.js/Python backend API, both on ECS/Fargate) with managed AWS services - S3 data lake, Redshift warehouse and SageMaker AI/analytics - sized at 4 vCPU / 32 GB / 250 GB per the CO2 AT1 calibration, as defended in CO2 AT3.</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Firebase Storage used here as a beginner-friendly stand-in for the Amazon S3 object-storage layer already defended in CO2 AT3, verified through project creation, bucket setup and file upload/metadata evidence.</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Test-mode access rules are insecure for real datasets; the production design instead relies on IAM least-privilege roles so only the ingestion service can write raw/unmasked data.</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For the AWS pilot, replace test-mode rules with per-service IAM policies and S3 lifecycle rules (Standard -&gt; Infrequent Access/Glacier after 30 days) as already planned in the CO2 AT3 Green Computing and storage-lifecycle decisions.</w:t>
            </w:r>
            <w:r>
              <w:rPr>
                <w:b w:val="0"/>
                <w:color w:val="2D3748"/>
                <w:sz w:val="19"/>
              </w:rPr>
            </w:r>
          </w:p>
        </w:tc>
      </w:tr>
    </w:tbl>
    <w:p>
      <w:r>
        <w:t>The AI-Powered Big Data Analytics on Cloud Platforms platform's primary storage need is object storage, matching the CO2 AT3 design where Amazon S3 is the raw data lake: ingestion writes raw event/log files and uploaded datasets as objects, and Glue/EMR read from the same bucket for ETL before loading aggregated results into Redshift. Trained/exported analytics artifacts are also kept as objects since they are large and rarely modified after creation. Database attachments and BI exports (QuickSight/Redshift outputs) use file-style shared storage for the analyst team, while the containerized API tier keeps block storage only for its own working disks - this experiment's Firebase Storage evidence stands in for the same object-storage role that S3 plays in the full defended architecture.</w:t>
      </w:r>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CO3_AT1/Experiment_1</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2: REST API Workflow for a Cloud-Based Student Portal</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Develop a simple REST API workflow for a cloud-based student portal. Show request, response, authentication, and deployment flow.</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Postman Web/Desktop, JSONPlaceholder or ReqRes, draw.io, browser,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p>
      <w:pPr>
        <w:pStyle w:val="Heading2"/>
      </w:pPr>
      <w:r>
        <w:rPr>
          <w:b/>
          <w:color w:val="2B6CB0"/>
          <w:sz w:val="26"/>
        </w:rPr>
        <w:t>Do</w:t>
      </w:r>
    </w:p>
    <w:p>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pPr>
        <w:ind w:left="198"/>
      </w:pPr>
      <w:r>
        <w:rPr>
          <w:b/>
        </w:rPr>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Verify whether the request returns status 200 or a valid test response. Identify JSON fields and explain what each field represents.</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Postman GET request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192421344_CO3AT1_E2_01</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Status code and response time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192421344_CO3AT1_E2_02</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JSON field identification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192421344_CO3AT1_E2_03</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POST request body and response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192421344_CO3AT1_E2_04</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API workflow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192421344_CO3AT1_E2_05</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Why should a cloud application expose data through APIs instead of allowing users to directly access the database?</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r>
        <w:t>A cloud application should expose data only through APIs rather than direct database access because APIs let the backend validate input, enforce authentication/authorization, apply business rules, and hide the internal schema from the client. Direct database access would expose credentials and make it impossible to change the database design without breaking every client. In the AI-Powered Big Data Analytics on Cloud Platforms architecture, the backend API is the only component allowed to query Redshift, read/write S3, or invoke the SageMaker inference endpoint; the React dashboard and any partner systems reach it only through REST endpoints behind API Gateway, and every request must carry a Cognito-issued JWT that the Gateway validates before the request ever reaches the backend.</w:t>
      </w:r>
    </w:p>
    <w:p>
      <w:pPr>
        <w:pStyle w:val="Heading2"/>
      </w:pPr>
      <w:r>
        <w:rPr>
          <w:b/>
          <w:color w:val="2B6CB0"/>
          <w:sz w:val="26"/>
        </w:rPr>
        <w:t>Extend to Capstone</w:t>
      </w:r>
    </w:p>
    <w:p>
      <w:r>
        <w:t>Write two API endpoints for your capstone product and explain the input, backend action, storage access and response.</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AI-Powered Big Data Analytics on Cloud Platforms</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Backend API container (ECS/Fargate) behind API Gateway, with Amazon Cognito issuing role-scoped JWTs (Admin/Analyst/Viewer), as defended in CO2 AT3 Q3-Q4.</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REST API workflow verified using Postman: a GET request to retrieve sample records and a POST request to simulate submitting a new ingestion/dataset job.</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The public test APIs used for practice have no real authentication; the production design instead requires every call to carry a valid Cognito JWT checked by the API Gateway authorizer before it reaches the backend.</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Reproduce the /ingest and /dashboard/insights endpoints behind a real API Gateway with Cognito authorizers and per-role IAM policies, matching the identity/access design already defended in CO2 AT3 Q4.</w:t>
            </w:r>
            <w:r>
              <w:rPr>
                <w:b w:val="0"/>
                <w:color w:val="2D3748"/>
                <w:sz w:val="19"/>
              </w:rPr>
            </w:r>
          </w:p>
        </w:tc>
      </w:tr>
    </w:tbl>
    <w:p>
      <w:r>
        <w:t>Endpoint 1 - POST /ingest: Input is a raw data file/event plus a Cognito JWT (Admin/ingestion service role). Backend action validates the token and payload, writes the raw object to the S3 data lake, and queues it for the Glue/EMR ETL pipeline. Storage access writes the object to S3 and an ingestion-status row to Redshift. Response returns an ingestion ID and status (queued/processing/loaded). Endpoint 2 - GET /dashboard/insights: Input is a dataset/date-range filter plus the caller's JWT (Analyst or Viewer role). Backend action checks the role via the API Gateway authorizer, queries Redshift for aggregated metrics, and calls the SageMaker endpoint for the latest anomaly/forecast scores. Storage access reads from Redshift and the SageMaker endpoint. Response returns a JSON object with summary statistics, anomaly flags and forecast values for the React dashboard to render.</w:t>
      </w:r>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CO3_AT1/Experiment_2</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3: Serverless Event Flow for Image Upload Processing</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Design a serverless event flow for image upload processing using object storage, function-as-a-service, and notification service.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draw.io, Firebase Storage evidence from Experiment 1, optional Pipedream/Make simulation,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p>
      <w:pPr>
        <w:pStyle w:val="Heading2"/>
      </w:pPr>
      <w:r>
        <w:rPr>
          <w:b/>
          <w:color w:val="2B6CB0"/>
          <w:sz w:val="26"/>
        </w:rPr>
        <w:t>Do</w:t>
      </w:r>
    </w:p>
    <w:p>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pPr>
        <w:ind w:left="198"/>
      </w:pPr>
      <w:r>
        <w:rPr>
          <w:b/>
        </w:rPr>
        <w:t xml:space="preserve">□ </w:t>
      </w:r>
      <w:r>
        <w:t>In the workbook, write the event source in a short table. Mention who performs the action, what data is created, where it is stored, and what should happen automatically after the event.</w:t>
      </w:r>
    </w:p>
    <w:p>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Identify the trigger, processing function, output service, failure point and retry/alert requirement. If billing blocks real function deployment, submit a technically accurate simulation and architecture evidence.</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Event source evidence or simulated event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192421344_CO3AT1_E3_01</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Serverless flow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192421344_CO3AT1_E3_02</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Trigger-action-output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192421344_CO3AT1_E3_03</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Failure and retry note.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192421344_CO3AT1_E3_04</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event mapping.</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192421344_CO3AT1_E3_05</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Why is serverless suitable for upload/event processing? Mention one limitation also.</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r>
        <w:t>Serverless computing suits upload/event processing because the workload is naturally event-driven and bursty: a file arrives, a short function runs, and the platform scales automatically without paying for an idle server. This matches the AI-Powered Big Data Analytics on Cloud Platforms architecture directly - CO2 AT3 already isolates the AI/inference workload onto a separate managed SageMaker endpoint (scored +3 on the CO2 AT1 CPU driver table, and explicitly moved off the API VM), and uses SNS + Lambda as a serverless notification path triggered by anomaly-detection results. One limitation is that serverless functions have execution-time and memory limits, so the heavier Glue/EMR ETL and SageMaker model training still run as managed, longer-running jobs rather than inside a single short serverless invocation.</w:t>
      </w:r>
    </w:p>
    <w:p>
      <w:pPr>
        <w:pStyle w:val="Heading2"/>
      </w:pPr>
      <w:r>
        <w:rPr>
          <w:b/>
          <w:color w:val="2B6CB0"/>
          <w:sz w:val="26"/>
        </w:rPr>
        <w:t>Extend to Capstone</w:t>
      </w:r>
    </w:p>
    <w:p>
      <w:r>
        <w:t>Apply the serverless idea to one real capstone workflow, such as image processing, booking confirmation, attendance validation, alert generation or report update.</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AI-Powered Big Data Analytics on Cloud Platforms</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SNS + Lambda serverless notification module triggered by SageMaker anomaly-detection results, and Glue/EMR event-driven ETL triggered by S3 uploads, as defended in CO2 AT3 Q3 and Q5.</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Serverless event flow designed around the Experiment 1 upload evidence, modelling the real S3-upload -&gt; Glue/EMR -&gt; Redshift path and the SageMaker -&gt; SNS/Lambda -&gt; analyst-alert path.</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Serverless functions have execution-time and memory limits, so ETL and model training/inference still need managed, longer-running services (Glue/EMR, SageMaker) rather than a single function invocation.</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Keep Lambda scoped to lightweight triggering/alerting only (as already decided in CO2 AT3), and route any heavier processing to Glue/EMR jobs or the SageMaker endpoint for the pilot.</w:t>
            </w:r>
            <w:r>
              <w:rPr>
                <w:b w:val="0"/>
                <w:color w:val="2D3748"/>
                <w:sz w:val="19"/>
              </w:rPr>
            </w:r>
          </w:p>
        </w:tc>
      </w:tr>
    </w:tbl>
    <w:p>
      <w:r>
        <w:t>For the AI-Powered Big Data Analytics on Cloud Platforms, the serverless idea applies to two linked flows already defended in CO2 AT3. First, an S3 upload event triggers Glue/EMR ETL: the event carries the file path, the job validates format, transforms the raw data, and loads aggregated results into Redshift. Second, once SageMaker produces an anomaly/forecast result, that event triggers a Lambda function named sendAnomalyAlert: it receives the model output, checks whether it crosses an alert threshold, and if so publishes a message to SNS, which pushes an email/SMS to the analyst team. On failure (e.g., a malformed file or a SageMaker timeout) CloudWatch logs the error and raises an alarm so the data engineering team can review it manually, exactly as planned in the CO2 AT3 monitoring and rollback design.</w:t>
      </w:r>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CO3_AT1/Experiment_3</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4: Edge and Fog Computing for Smart Traffic Management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Compare edge computing and fog computing for a smart traffic management system. Include architecture, latency considerations, and deployment location.</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draw.io, Google Sheets or Excel latency table, optional Wokwi/IoT screenshot only if faculty permits, GitHub.</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p>
      <w:pPr>
        <w:pStyle w:val="Heading2"/>
      </w:pPr>
      <w:r>
        <w:rPr>
          <w:b/>
          <w:color w:val="2B6CB0"/>
          <w:sz w:val="26"/>
        </w:rPr>
        <w:t>Do</w:t>
      </w:r>
    </w:p>
    <w:p>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Check whether time-critical actions are placed closer to data sources and whether long-term storage/analytics remain in the cloud.</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Task classification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192421344_CO3AT1_E4_01</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Latency reasoning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192421344_CO3AT1_E4_02</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Edge-fog-cloud architecture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192421344_CO3AT1_E4_03</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Deployment location justification.</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192421344_CO3AT1_E4_04</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relevance note.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192421344_CO3AT1_E4_05</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Which part of the system should run at edge, fog and cloud? Justify with latency and data-volume reasoning.</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r>
        <w:t>The split between edge, fog and cloud is decided by latency tolerance and data volume. Tasks that must react in under a second belong at the edge, close to the data source, because a round trip to the cloud would add unacceptable delay. Tasks that aggregate data from several nearby sources fit a fog layer with more local processing power than a single edge device. Tasks with large historical volumes, long-term storage or complex analytics belong in the cloud, since they are not time-critical and benefit from centralized compute and storage.</w:t>
      </w:r>
    </w:p>
    <w:p>
      <w:pPr>
        <w:pStyle w:val="Heading2"/>
      </w:pPr>
      <w:r>
        <w:rPr>
          <w:b/>
          <w:color w:val="2B6CB0"/>
          <w:sz w:val="26"/>
        </w:rPr>
        <w:t>Extend to Capstone</w:t>
      </w:r>
    </w:p>
    <w:p>
      <w:r>
        <w:t>If your capstone has location-sensitive, sensor-based, offline-first or fast-alert requirements, identify the edge/fog/cloud placement. If not applicable, justify why direct cloud access is sufficient.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AI-Powered Big Data Analytics on Cloud Platforms</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Fully managed, centralized cloud architecture (API Gateway, ECS/Fargate, S3, Glue/EMR, Redshift, SageMaker, QuickSight) with no edge/fog layer, as defended in CO2 AT3.</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Edge/fog/cloud placement reasoning applied to the platform's log/event ingestion sources, confirming that direct cloud access remains sufficient at the current workload scale.</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If the product later adds live sensor or physical-alarm inputs with sub-second response needs, the current pure-cloud design would need an added edge/fog tier.</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For a pilot, keep the current direct-to-cloud ingestion path, and revisit an edge pre-filter only if a genuine sub-second, physically-local trigger is added to the product scope.</w:t>
            </w:r>
            <w:r>
              <w:rPr>
                <w:b w:val="0"/>
                <w:color w:val="2D3748"/>
                <w:sz w:val="19"/>
              </w:rPr>
            </w:r>
          </w:p>
        </w:tc>
      </w:tr>
    </w:tbl>
    <w:p>
      <w:r>
        <w:t>The AI-Powered Big Data Analytics on Cloud Platforms architecture defended in CO2 AT3 is intentionally a centralized cloud design - ingestion, ETL (Glue/EMR), the warehouse (Redshift), AI inference (SageMaker) and BI (QuickSight) all run as managed AWS services with no dedicated edge or fog layer. This is justified because the platform's inputs are logs, events and uploaded datasets arriving through the ingestion API and S3 rather than physical sensors with hard sub-second deadlines, and the CO2 AT1 workload analysis (~10 RPS peak, ~6,000 requests/day) does not require instant local decisions. A direct browser/mobile client -&gt; API Gateway -&gt; cloud service path is therefore sufficient. If a future version of the product ingested live sensor feeds needing an instant local reaction (e.g., a physical alarm trigger), that specific check could be pushed to an edge device, while regional aggregation moved to a fog node and everything else stayed on the current cloud pipeline.</w:t>
      </w:r>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CO3_AT1/Experiment_4</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Experiment 5: Cloud Application Deployment and Access Workflow</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Original CO3 Question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Demonstrate a cloud application deployment workflow showing client access, browser interaction, web API call, storage access, and monitoring.</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Tools</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Pages as primary beginner path, Firebase Hosting as optional path, Postman, draw.io, GitHub repository, browser.</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Continuity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Use the same capstone title and infrastructure direction already defended in CO2 AT3. Do not repeat VM sizing; focus on cloud service access.</w:t>
            </w:r>
          </w:p>
        </w:tc>
      </w:tr>
    </w:tbl>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Learn</w:t>
            </w:r>
            <w:r>
              <w:br/>
            </w:r>
            <w:r>
              <w:rPr>
                <w:color w:val="2D3748"/>
                <w:sz w:val="19"/>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p>
      <w:pPr>
        <w:pStyle w:val="Heading2"/>
      </w:pPr>
      <w:r>
        <w:rPr>
          <w:b/>
          <w:color w:val="2B6CB0"/>
          <w:sz w:val="26"/>
        </w:rPr>
        <w:t>Do</w:t>
      </w:r>
    </w:p>
    <w:p>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type="auto" w:w="0"/>
        <w:jc w:val="center"/>
        <w:tblLook w:firstColumn="1" w:firstRow="1" w:lastColumn="0" w:lastRow="0" w:noHBand="0" w:noVBand="1" w:val="04A0"/>
      </w:tblPr>
      <w:tblGrid>
        <w:gridCol w:w="10265"/>
      </w:tblGrid>
      <w:tr>
        <w:tc>
          <w:tcPr>
            <w:tcW w:type="dxa" w:w="10265"/>
            <w:shd w:fill="F4F8FC"/>
            <w:tcBorders>
              <w:top w:val="single" w:sz="6" w:space="0" w:color="9CB6CC"/>
              <w:left w:val="single" w:sz="6" w:space="0" w:color="9CB6CC"/>
              <w:bottom w:val="single" w:sz="6" w:space="0" w:color="9CB6CC"/>
              <w:right w:val="single" w:sz="6" w:space="0" w:color="9CB6CC"/>
              <w:insideH w:val="single" w:sz="6" w:space="0" w:color="9CB6CC"/>
              <w:insideV w:val="single" w:sz="6" w:space="0" w:color="9CB6CC"/>
            </w:tcBorders>
          </w:tcPr>
          <w:p>
            <w:r>
              <w:rPr>
                <w:b/>
                <w:color w:val="143D59"/>
                <w:sz w:val="21"/>
              </w:rPr>
              <w:t>Observe</w:t>
            </w:r>
            <w:r>
              <w:br/>
            </w:r>
            <w:r>
              <w:rPr>
                <w:color w:val="2D3748"/>
                <w:sz w:val="19"/>
              </w:rPr>
              <w:t>Verify whether the hosted page or simulated access URL opens, whether the API/storage flow is technically consistent, and whether monitoring/logging evidence is identified.</w:t>
            </w:r>
          </w:p>
        </w:tc>
      </w:tr>
    </w:tbl>
    <w:p/>
    <w:p>
      <w:pPr>
        <w:pStyle w:val="Heading2"/>
      </w:pPr>
      <w:r>
        <w:rPr>
          <w:b/>
          <w:color w:val="2B6CB0"/>
          <w:sz w:val="26"/>
        </w:rPr>
        <w:t>Record Evidence</w:t>
      </w:r>
    </w:p>
    <w:tbl>
      <w:tblPr>
        <w:tblW w:type="auto" w:w="0"/>
        <w:jc w:val="center"/>
        <w:tblLayout w:type="autofit"/>
        <w:tblLook w:firstColumn="1" w:firstRow="1" w:lastColumn="0" w:lastRow="0" w:noHBand="0" w:noVBand="1" w:val="04A0"/>
      </w:tblPr>
      <w:tblGrid>
        <w:gridCol w:w="3422"/>
        <w:gridCol w:w="3422"/>
        <w:gridCol w:w="3422"/>
      </w:tblGrid>
      <w:tr>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Evidence Item</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Student Reference / Screenshot Number</w:t>
            </w:r>
          </w:p>
        </w:tc>
        <w:tc>
          <w:tcPr>
            <w:tcW w:type="dxa" w:w="342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Checkpoint</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Hosted page URL or approved simulation evidence.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192421344_CO3AT1_E5_01</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Browser access screenshot.</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192421344_CO3AT1_E5_02</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API/storage workflow diagram.</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192421344_CO3AT1_E5_03</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Monitoring/logging metric table.</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192421344_CO3AT1_E5_04</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r>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repository link.</w:t>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192421344_CO3AT1_E5_05</w:t>
            </w:r>
            <w:r>
              <w:rPr>
                <w:b w:val="0"/>
                <w:color w:val="2D3748"/>
                <w:sz w:val="19"/>
              </w:rPr>
            </w:r>
          </w:p>
        </w:tc>
        <w:tc>
          <w:tcPr>
            <w:tcW w:type="dxa" w:w="342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 Completed</w:t>
            </w:r>
          </w:p>
        </w:tc>
      </w:tr>
    </w:tbl>
    <w:p/>
    <w:p>
      <w:pPr>
        <w:pStyle w:val="Heading2"/>
      </w:pPr>
      <w:r>
        <w:rPr>
          <w:b/>
          <w:color w:val="2B6CB0"/>
          <w:sz w:val="26"/>
        </w:rPr>
        <w:t>Explain</w:t>
      </w:r>
    </w:p>
    <w:p>
      <w:r>
        <w:rPr>
          <w:b/>
        </w:rPr>
        <w:t>Explain the complete request flow from client action to cloud output and monitoring.</w:t>
      </w:r>
    </w:p>
    <w:p>
      <w:pPr>
        <w:pStyle w:val="Heading3"/>
      </w:pPr>
      <w:r>
        <w:rPr>
          <w:b/>
          <w:color w:val="143D59"/>
          <w:sz w:val="23"/>
        </w:rPr>
        <w:t>Student Explanation Space</w:t>
      </w:r>
    </w:p>
    <w:tbl>
      <w:tblPr>
        <w:tblW w:type="auto" w:w="0"/>
        <w:jc w:val="center"/>
        <w:tblLook w:firstColumn="1" w:firstRow="1" w:lastColumn="0" w:lastRow="0" w:noHBand="0" w:noVBand="1" w:val="04A0"/>
      </w:tblPr>
      <w:tblGrid>
        <w:gridCol w:w="10265"/>
      </w:tblGrid>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r>
        <w:trPr>
          <w:trHeight w:val="567"/>
        </w:trPr>
        <w:tc>
          <w:tcPr>
            <w:tcW w:type="dxa" w:w="10265"/>
            <w:shd w:fill="FFFFFF"/>
            <w:tcBorders>
              <w:top w:val="single" w:sz="6" w:space="0" w:color="CAD7E3"/>
              <w:left w:val="single" w:sz="6" w:space="0" w:color="CAD7E3"/>
              <w:bottom w:val="single" w:sz="6" w:space="0" w:color="CAD7E3"/>
              <w:right w:val="single" w:sz="6" w:space="0" w:color="CAD7E3"/>
              <w:insideH w:val="single" w:sz="6" w:space="0" w:color="CAD7E3"/>
              <w:insideV w:val="single" w:sz="6" w:space="0" w:color="CAD7E3"/>
            </w:tcBorders>
            <w:vAlign w:val="center"/>
          </w:tcPr>
          <w:p>
            <w:pPr>
              <w:jc w:val="left"/>
            </w:pPr>
            <w:r/>
            <w:r>
              <w:rPr>
                <w:b w:val="0"/>
                <w:color w:val="2D3748"/>
                <w:sz w:val="18"/>
              </w:rPr>
              <w:t xml:space="preserve"> </w:t>
            </w:r>
          </w:p>
        </w:tc>
      </w:tr>
    </w:tbl>
    <w:p>
      <w:r>
        <w:t>The complete request flow starts when the user interacts with the React dashboard (hosted frontend, served via CDN) in a browser, for example clicking 'View Insights'. The frontend sends an HTTPS request to a REST endpoint behind API Gateway. Before any backend logic runs, the Gateway's Cognito authorizer checks the caller's JWT and role (Admin/Analyst/Viewer). Once authenticated, the backend API container executes the requested operation - querying Redshift for aggregated metrics and/or invoking the SageMaker endpoint for the latest inference. The result is packaged into a structured JSON response returned to the dashboard, and CloudWatch captures the request, response time and any errors so the team can detect failures or performance issues, as planned in the CO2 AT3 monitoring/logging design.</w:t>
      </w:r>
    </w:p>
    <w:p>
      <w:pPr>
        <w:pStyle w:val="Heading2"/>
      </w:pPr>
      <w:r>
        <w:rPr>
          <w:b/>
          <w:color w:val="2B6CB0"/>
          <w:sz w:val="26"/>
        </w:rPr>
        <w:t>Extend to Capstone</w:t>
      </w:r>
    </w:p>
    <w:p>
      <w:r>
        <w:t>Extend the workflow to the capstone product carried forward from CO2 AT3, showing how the planned infrastructure now exposes usable cloud services.</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Title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AI-Powered Big Data Analytics on Cloud Platforms</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CO2 AT3 Infrastructure Decision Carried Forward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End-to-end architecture - React/CDN frontend, API Gateway + Cognito, containerized backend API, S3/Redshift/SageMaker, SNS+Lambda alerts and CloudWatch monitoring - as planned in CO2 AT3 Q3-Q5.</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Cloud Service / Access Layer Added in this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A hosted frontend (GitHub Pages) plus a documented API/auth/storage/monitoring workflow, tying together the storage (Exp 1), API (Exp 2), event processing (Exp 3) and cloud-only placement (Exp 4) decisions into one access flow that mirrors the CO2 AT3 topology.</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Risk or Limitation Identified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The GitHub Pages demo is a static page without real authentication or a live backend, so it only demonstrates the intended flow, not the production-secure Cognito/API Gateway deployment already defended in CO2 AT3.</w:t>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Improvement for Prototype or Pilot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t>For a pilot, connect the hosted frontend to the real API Gateway/Cognito/backend stack and enable CloudWatch monitoring end-to-end, matching the CO2 AT3 operational readiness plan.</w:t>
            </w:r>
            <w:r>
              <w:rPr>
                <w:b w:val="0"/>
                <w:color w:val="2D3748"/>
                <w:sz w:val="19"/>
              </w:rPr>
            </w:r>
          </w:p>
        </w:tc>
      </w:tr>
    </w:tbl>
    <w:p>
      <w:r>
        <w:t>Building on the infrastructure carried forward from CO2 AT3, the AI-Powered Big Data Analytics on Cloud Platforms platform is now exposed through a hosted dashboard (this experiment's GitHub Pages evidence stands in for the React/CDN frontend). When a user requests insights, the browser calls GET /dashboard/insights. API Gateway validates the Cognito JWT, the backend queries Redshift and the SageMaker endpoint, and returns the combined result, which the dashboard renders as charts and anomaly alerts (with SNS/Lambda separately pushing email/SMS notifications). CloudWatch logs every call so latency, error rate and usage patterns can be monitored, closing the loop from the planned CO2 AT3 infrastructure to an actual, testable cloud access workflow.</w:t>
      </w:r>
    </w:p>
    <w:p>
      <w:pPr>
        <w:pStyle w:val="Heading2"/>
      </w:pPr>
      <w:r>
        <w:rPr>
          <w:b/>
          <w:color w:val="2B6CB0"/>
          <w:sz w:val="26"/>
        </w:rPr>
        <w:t>Submit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CO3_AT1/Experiment_5</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Files to Upload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Completed PDF, diagrams, screenshots and any exported table.</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Entry</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Paste GitHub repository link and attach final PDF.</w:t>
            </w:r>
          </w:p>
        </w:tc>
      </w:tr>
    </w:tbl>
    <w:p/>
    <w:p>
      <w:pPr>
        <w:pStyle w:val="Heading1"/>
      </w:pPr>
      <w:r>
        <w:rPr>
          <w:b/>
          <w:color w:val="143D59"/>
          <w:sz w:val="32"/>
        </w:rPr>
        <w:t>Final Submission Checklist</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Checklist Item</w:t>
            </w:r>
          </w:p>
        </w:tc>
        <w:tc>
          <w:tcPr>
            <w:tcW w:type="dxa" w:w="5132"/>
            <w:vAlign w:val="center"/>
            <w:shd w:fill="EAF3FB"/>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color w:val="143D59"/>
                <w:sz w:val="19"/>
              </w:rPr>
              <w:t>Status</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1 completed with storage model evidence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2 completed with API evidence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3 completed with serverless/event-flow evidence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4 completed with edge/fog/cloud reasoning</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Experiment 5 completed with cloud application access workflow</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All diagrams exported and pasted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All screenshots are readable and privacy-safe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Capstone extension completed for every experiment</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GitHub folder created and link added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Google Classroom submission completed</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 ]</w:t>
            </w:r>
          </w:p>
        </w:tc>
      </w:tr>
    </w:tbl>
    <w:p/>
    <w:p>
      <w:pPr>
        <w:pStyle w:val="Heading1"/>
      </w:pPr>
      <w:r>
        <w:rPr>
          <w:b/>
          <w:color w:val="143D59"/>
          <w:sz w:val="32"/>
        </w:rPr>
        <w:t>Student Assurance</w:t>
      </w:r>
    </w:p>
    <w:tbl>
      <w:tblPr>
        <w:tblW w:type="auto" w:w="0"/>
        <w:jc w:val="center"/>
        <w:tblLayout w:type="autofit"/>
        <w:tblLook w:firstColumn="1" w:firstRow="1" w:lastColumn="0" w:lastRow="0" w:noHBand="0" w:noVBand="1" w:val="04A0"/>
      </w:tblPr>
      <w:tblGrid>
        <w:gridCol w:w="5132"/>
        <w:gridCol w:w="5132"/>
      </w:tblGrid>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Declaration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I confirm that this CO3 AT1 guided experiment workbook contains my own cloud access evidence, diagrams, observations, explanations and capstone extensions. I have not shared private credentials or sensitive information.</w:t>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Student Signature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Faculty Verification</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r>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t>Date</w:t>
            </w:r>
          </w:p>
        </w:tc>
        <w:tc>
          <w:tcPr>
            <w:tcW w:type="dxa" w:w="5132"/>
            <w:vAlign w:val="center"/>
            <w:shd w:fill="FFFFFF"/>
            <w:tcBorders>
              <w:top w:val="single" w:sz="6" w:space="0" w:color="B7C7D6"/>
              <w:left w:val="single" w:sz="6" w:space="0" w:color="B7C7D6"/>
              <w:bottom w:val="single" w:sz="6" w:space="0" w:color="B7C7D6"/>
              <w:right w:val="single" w:sz="6" w:space="0" w:color="B7C7D6"/>
              <w:insideH w:val="single" w:sz="6" w:space="0" w:color="B7C7D6"/>
              <w:insideV w:val="single" w:sz="6" w:space="0" w:color="B7C7D6"/>
            </w:tcBorders>
          </w:tcPr>
          <w:p>
            <w:pPr>
              <w:jc w:val="left"/>
            </w:pPr>
            <w:r/>
            <w:r>
              <w:rPr>
                <w:b w:val="0"/>
                <w:color w:val="2D3748"/>
                <w:sz w:val="19"/>
              </w:rPr>
            </w:r>
          </w:p>
        </w:tc>
      </w:tr>
    </w:tbl>
    <w:p/>
    <w:sectPr w:rsidR="00FC693F" w:rsidRPr="0006063C" w:rsidSect="00034616">
      <w:headerReference w:type="default" r:id="rId9"/>
      <w:footerReference w:type="default" r:id="rId10"/>
      <w:pgSz w:w="11909" w:h="16834"/>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88A"/>
        <w:sz w:val="16"/>
      </w:rPr>
      <w:t>CSA15 Cloud Computing and Big Data Analytics | CO3 AT1 | Owner: Dr C. Rajesh Babu, SSETSCS415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908000" cy="245177"/>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1"/>
                  <a:stretch>
                    <a:fillRect/>
                  </a:stretch>
                </pic:blipFill>
                <pic:spPr>
                  <a:xfrm>
                    <a:off x="0" y="0"/>
                    <a:ext cx="1908000" cy="24517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Dr C. Rajesh Babu</cp:lastModifiedBy>
  <cp:revision>1</cp:revision>
  <dcterms:created xsi:type="dcterms:W3CDTF">2013-12-23T23:15:00Z</dcterms:created>
  <dcterms:modified xsi:type="dcterms:W3CDTF">2013-12-23T23:15:00Z</dcterms:modified>
  <cp:category>CSA15 Course Assessment</cp:category>
</cp:coreProperties>
</file>