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3B2F" w14:textId="77777777" w:rsidR="00543203" w:rsidRDefault="00B861B1">
      <w:pPr>
        <w:spacing w:after="400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1D33B77" wp14:editId="37844403">
            <wp:simplePos x="0" y="0"/>
            <wp:positionH relativeFrom="margin">
              <wp:posOffset>0</wp:posOffset>
            </wp:positionH>
            <wp:positionV relativeFrom="paragraph">
              <wp:posOffset>45720</wp:posOffset>
            </wp:positionV>
            <wp:extent cx="5943600" cy="723900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CA5018" w14:textId="77777777" w:rsidR="00B861B1" w:rsidRDefault="00000000" w:rsidP="00B861B1">
      <w:pPr>
        <w:ind w:firstLine="720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COMMON COURSE ASSIGNMENT</w:t>
      </w:r>
      <w:r w:rsidR="00B861B1" w:rsidRPr="00B861B1">
        <w:rPr>
          <w:b/>
          <w:bCs/>
          <w:sz w:val="32"/>
          <w:szCs w:val="32"/>
        </w:rPr>
        <w:t xml:space="preserve"> </w:t>
      </w:r>
    </w:p>
    <w:p w14:paraId="166F7047" w14:textId="77777777" w:rsidR="00B861B1" w:rsidRDefault="00B861B1" w:rsidP="00B861B1">
      <w:pPr>
        <w:spacing w:after="500"/>
        <w:jc w:val="center"/>
        <w:rPr>
          <w:b/>
          <w:bCs/>
          <w:sz w:val="32"/>
          <w:szCs w:val="32"/>
        </w:rPr>
      </w:pPr>
    </w:p>
    <w:p w14:paraId="4C33192D" w14:textId="77777777" w:rsidR="00B861B1" w:rsidRDefault="00B861B1" w:rsidP="00B861B1">
      <w:pPr>
        <w:spacing w:after="500"/>
        <w:jc w:val="center"/>
      </w:pPr>
      <w:r>
        <w:rPr>
          <w:b/>
          <w:bCs/>
          <w:sz w:val="32"/>
          <w:szCs w:val="32"/>
        </w:rPr>
        <w:t>Smart Grid Municipal Energy Analytics System and Peak Load Predictor</w:t>
      </w:r>
    </w:p>
    <w:p w14:paraId="5F59B4D4" w14:textId="77777777" w:rsidR="00B861B1" w:rsidRDefault="00B861B1" w:rsidP="00B861B1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CSA0812 PYTHON PROGRAMMING</w:t>
      </w:r>
    </w:p>
    <w:p w14:paraId="0F7B0EEC" w14:textId="77777777" w:rsidR="00B861B1" w:rsidRDefault="00B861B1" w:rsidP="00B861B1">
      <w:pPr>
        <w:spacing w:before="240" w:after="24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to the award of the degree of</w:t>
      </w:r>
    </w:p>
    <w:p w14:paraId="7EF82868" w14:textId="77777777" w:rsidR="00B861B1" w:rsidRDefault="00B861B1" w:rsidP="00B861B1">
      <w:pPr>
        <w:spacing w:before="240" w:after="240"/>
        <w:jc w:val="center"/>
        <w:rPr>
          <w:b/>
          <w:bCs/>
        </w:rPr>
      </w:pPr>
      <w:r>
        <w:rPr>
          <w:b/>
          <w:bCs/>
        </w:rPr>
        <w:t>BACHELOR OF Technology</w:t>
      </w:r>
    </w:p>
    <w:p w14:paraId="11331239" w14:textId="77777777" w:rsidR="00B861B1" w:rsidRPr="00B861B1" w:rsidRDefault="00B861B1" w:rsidP="00B861B1">
      <w:pPr>
        <w:spacing w:before="240" w:after="240"/>
        <w:jc w:val="center"/>
      </w:pPr>
      <w:r>
        <w:rPr>
          <w:b/>
          <w:bCs/>
        </w:rPr>
        <w:t>Submitted by</w:t>
      </w:r>
    </w:p>
    <w:p w14:paraId="6F4ED2AC" w14:textId="77777777" w:rsidR="00B861B1" w:rsidRDefault="00B861B1" w:rsidP="00B861B1">
      <w:pPr>
        <w:jc w:val="center"/>
        <w:rPr>
          <w:b/>
          <w:bCs/>
        </w:rPr>
      </w:pPr>
      <w:proofErr w:type="spellStart"/>
      <w:r>
        <w:rPr>
          <w:b/>
          <w:bCs/>
        </w:rPr>
        <w:t>D.Dileep</w:t>
      </w:r>
      <w:proofErr w:type="spellEnd"/>
      <w:r>
        <w:rPr>
          <w:b/>
          <w:bCs/>
        </w:rPr>
        <w:t xml:space="preserve"> Kumar-192424281</w:t>
      </w:r>
    </w:p>
    <w:p w14:paraId="341341A9" w14:textId="77777777" w:rsidR="00B861B1" w:rsidRPr="00E403B3" w:rsidRDefault="00B861B1" w:rsidP="00B861B1">
      <w:pPr>
        <w:spacing w:before="240" w:after="240"/>
        <w:jc w:val="center"/>
        <w:rPr>
          <w:lang w:val="en-US"/>
        </w:rPr>
      </w:pPr>
      <w:r>
        <w:rPr>
          <w:b/>
          <w:bCs/>
        </w:rPr>
        <w:t>Under the Supervision of</w:t>
      </w:r>
    </w:p>
    <w:p w14:paraId="61CAC390" w14:textId="77777777" w:rsidR="00B861B1" w:rsidRDefault="00B861B1" w:rsidP="00B861B1">
      <w:pPr>
        <w:ind w:left="20"/>
        <w:jc w:val="center"/>
      </w:pPr>
      <w:proofErr w:type="spellStart"/>
      <w:proofErr w:type="gramStart"/>
      <w:r>
        <w:t>Dr.Prabaharan</w:t>
      </w:r>
      <w:proofErr w:type="spellEnd"/>
      <w:proofErr w:type="gramEnd"/>
    </w:p>
    <w:p w14:paraId="3ABD5CFB" w14:textId="77777777" w:rsidR="00B861B1" w:rsidRDefault="00B861B1" w:rsidP="00B861B1">
      <w:pPr>
        <w:spacing w:before="24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SIMATS ENGINEERING</w:t>
      </w:r>
    </w:p>
    <w:p w14:paraId="0DA4D1B8" w14:textId="77777777" w:rsidR="00B861B1" w:rsidRDefault="00B861B1" w:rsidP="00B861B1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Saveetha Institute of Medical and Technical Sciences</w:t>
      </w:r>
    </w:p>
    <w:p w14:paraId="070E2CBB" w14:textId="77777777" w:rsidR="00B861B1" w:rsidRDefault="00B861B1" w:rsidP="00B861B1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Chennai-602105</w:t>
      </w:r>
    </w:p>
    <w:p w14:paraId="45D6ADD7" w14:textId="77777777" w:rsidR="00B861B1" w:rsidRDefault="00B861B1" w:rsidP="00B861B1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January 2026</w:t>
      </w:r>
    </w:p>
    <w:p w14:paraId="57D7FBE1" w14:textId="77777777" w:rsidR="00B861B1" w:rsidRDefault="00B861B1">
      <w:pPr>
        <w:spacing w:after="400"/>
        <w:jc w:val="center"/>
      </w:pPr>
    </w:p>
    <w:p w14:paraId="13E6BA5C" w14:textId="77777777" w:rsidR="00B861B1" w:rsidRDefault="00B861B1">
      <w:pPr>
        <w:pStyle w:val="Heading1"/>
        <w:spacing w:before="360" w:after="200"/>
        <w:rPr>
          <w:b/>
          <w:bCs/>
          <w:color w:val="000000"/>
        </w:rPr>
      </w:pPr>
    </w:p>
    <w:p w14:paraId="15882A2D" w14:textId="77777777" w:rsidR="00C63B42" w:rsidRDefault="00C63B42">
      <w:pPr>
        <w:pStyle w:val="Heading1"/>
        <w:spacing w:before="360" w:after="200"/>
        <w:rPr>
          <w:b/>
          <w:bCs/>
          <w:color w:val="000000"/>
        </w:rPr>
      </w:pPr>
    </w:p>
    <w:p w14:paraId="23C6B027" w14:textId="77777777" w:rsidR="00C63B42" w:rsidRPr="00C63B42" w:rsidRDefault="00C63B42" w:rsidP="00C63B42">
      <w:pPr>
        <w:pStyle w:val="Heading3"/>
        <w:tabs>
          <w:tab w:val="left" w:pos="306"/>
        </w:tabs>
        <w:spacing w:before="213"/>
        <w:ind w:left="306"/>
        <w:rPr>
          <w:b/>
          <w:bCs/>
          <w:sz w:val="32"/>
          <w:szCs w:val="32"/>
        </w:rPr>
      </w:pPr>
      <w:r w:rsidRPr="00C63B42">
        <w:rPr>
          <w:b/>
          <w:bCs/>
          <w:sz w:val="32"/>
          <w:szCs w:val="32"/>
        </w:rPr>
        <w:t>Assignment</w:t>
      </w:r>
      <w:r w:rsidRPr="00C63B42">
        <w:rPr>
          <w:b/>
          <w:bCs/>
          <w:spacing w:val="-6"/>
          <w:sz w:val="32"/>
          <w:szCs w:val="32"/>
        </w:rPr>
        <w:t xml:space="preserve"> </w:t>
      </w:r>
      <w:r w:rsidRPr="00C63B42">
        <w:rPr>
          <w:b/>
          <w:bCs/>
          <w:spacing w:val="-2"/>
          <w:sz w:val="32"/>
          <w:szCs w:val="32"/>
        </w:rPr>
        <w:t>Information</w:t>
      </w:r>
    </w:p>
    <w:p w14:paraId="18609DAA" w14:textId="77777777" w:rsidR="00C63B42" w:rsidRDefault="00C63B42" w:rsidP="00C63B42">
      <w:pPr>
        <w:pStyle w:val="BodyText"/>
        <w:spacing w:before="4"/>
        <w:ind w:left="0" w:firstLine="0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6"/>
        <w:gridCol w:w="4316"/>
      </w:tblGrid>
      <w:tr w:rsidR="00C63B42" w14:paraId="2EFDC9E1" w14:textId="77777777" w:rsidTr="00682E95">
        <w:trPr>
          <w:trHeight w:val="491"/>
        </w:trPr>
        <w:tc>
          <w:tcPr>
            <w:tcW w:w="4316" w:type="dxa"/>
          </w:tcPr>
          <w:p w14:paraId="4D8D3FE6" w14:textId="77777777" w:rsidR="00C63B42" w:rsidRDefault="00C63B42" w:rsidP="00682E95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  <w:spacing w:val="-2"/>
              </w:rPr>
              <w:t>Department:</w:t>
            </w:r>
          </w:p>
        </w:tc>
        <w:tc>
          <w:tcPr>
            <w:tcW w:w="4316" w:type="dxa"/>
          </w:tcPr>
          <w:p w14:paraId="3ED93CC9" w14:textId="77777777" w:rsidR="00C63B42" w:rsidRDefault="00C63B42" w:rsidP="00682E95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Computer</w:t>
            </w:r>
            <w:r>
              <w:rPr>
                <w:rFonts w:ascii="Arial"/>
                <w:b/>
                <w:color w:val="0E4660"/>
                <w:spacing w:val="-5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Science</w:t>
            </w:r>
            <w:r>
              <w:rPr>
                <w:rFonts w:asci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and</w:t>
            </w:r>
            <w:r>
              <w:rPr>
                <w:rFonts w:asci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Engineering</w:t>
            </w:r>
          </w:p>
        </w:tc>
      </w:tr>
      <w:tr w:rsidR="00C63B42" w14:paraId="713AF17B" w14:textId="77777777" w:rsidTr="00682E95">
        <w:trPr>
          <w:trHeight w:val="489"/>
        </w:trPr>
        <w:tc>
          <w:tcPr>
            <w:tcW w:w="4316" w:type="dxa"/>
            <w:shd w:val="clear" w:color="auto" w:fill="B1DEF1"/>
          </w:tcPr>
          <w:p w14:paraId="593694ED" w14:textId="77777777" w:rsidR="00C63B42" w:rsidRDefault="00C63B42" w:rsidP="00682E95">
            <w:pPr>
              <w:pStyle w:val="TableParagraph"/>
              <w:spacing w:before="2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0E4660"/>
                <w:spacing w:val="-2"/>
              </w:rPr>
              <w:t>Programme</w:t>
            </w:r>
            <w:proofErr w:type="spellEnd"/>
            <w:r>
              <w:rPr>
                <w:rFonts w:ascii="Arial"/>
                <w:b/>
                <w:color w:val="0E4660"/>
                <w:spacing w:val="-2"/>
              </w:rPr>
              <w:t>:</w:t>
            </w:r>
          </w:p>
        </w:tc>
        <w:tc>
          <w:tcPr>
            <w:tcW w:w="4316" w:type="dxa"/>
            <w:shd w:val="clear" w:color="auto" w:fill="B1DEF1"/>
          </w:tcPr>
          <w:p w14:paraId="1DFC4049" w14:textId="77777777" w:rsidR="00C63B42" w:rsidRDefault="00C63B42" w:rsidP="00682E95">
            <w:pPr>
              <w:pStyle w:val="TableParagraph"/>
              <w:spacing w:before="2"/>
            </w:pPr>
            <w:proofErr w:type="spellStart"/>
            <w:proofErr w:type="gramStart"/>
            <w:r>
              <w:rPr>
                <w:color w:val="0E4660"/>
              </w:rPr>
              <w:t>B.Tech</w:t>
            </w:r>
            <w:proofErr w:type="spellEnd"/>
            <w:proofErr w:type="gramEnd"/>
            <w:r>
              <w:rPr>
                <w:color w:val="0E4660"/>
                <w:spacing w:val="-5"/>
              </w:rPr>
              <w:t xml:space="preserve"> </w:t>
            </w:r>
            <w:r>
              <w:rPr>
                <w:color w:val="0E4660"/>
              </w:rPr>
              <w:t>/</w:t>
            </w:r>
            <w:r>
              <w:rPr>
                <w:color w:val="0E4660"/>
                <w:spacing w:val="1"/>
              </w:rPr>
              <w:t xml:space="preserve"> </w:t>
            </w:r>
            <w:r>
              <w:rPr>
                <w:color w:val="0E4660"/>
                <w:spacing w:val="-4"/>
              </w:rPr>
              <w:t>B.E.</w:t>
            </w:r>
          </w:p>
        </w:tc>
      </w:tr>
      <w:tr w:rsidR="00C63B42" w14:paraId="3F4E0BE5" w14:textId="77777777" w:rsidTr="00682E95">
        <w:trPr>
          <w:trHeight w:val="491"/>
        </w:trPr>
        <w:tc>
          <w:tcPr>
            <w:tcW w:w="4316" w:type="dxa"/>
          </w:tcPr>
          <w:p w14:paraId="7D4EE807" w14:textId="77777777" w:rsidR="00C63B42" w:rsidRDefault="00C63B42" w:rsidP="00682E95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Course</w:t>
            </w:r>
            <w:r>
              <w:rPr>
                <w:rFonts w:asci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Code</w:t>
            </w:r>
            <w:r>
              <w:rPr>
                <w:rFonts w:ascii="Arial"/>
                <w:b/>
                <w:color w:val="0E4660"/>
                <w:spacing w:val="-3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&amp;</w:t>
            </w:r>
            <w:r>
              <w:rPr>
                <w:rFonts w:ascii="Arial"/>
                <w:b/>
                <w:color w:val="0E4660"/>
                <w:spacing w:val="-3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Course</w:t>
            </w:r>
            <w:r>
              <w:rPr>
                <w:rFonts w:asci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Name:</w:t>
            </w:r>
          </w:p>
        </w:tc>
        <w:tc>
          <w:tcPr>
            <w:tcW w:w="4316" w:type="dxa"/>
          </w:tcPr>
          <w:p w14:paraId="5728478F" w14:textId="77777777" w:rsidR="00C63B42" w:rsidRDefault="00C63B42" w:rsidP="00682E95">
            <w:pPr>
              <w:pStyle w:val="TableParagraph"/>
              <w:spacing w:before="2"/>
            </w:pPr>
            <w:r>
              <w:rPr>
                <w:color w:val="0E4660"/>
              </w:rPr>
              <w:t>CSA0812</w:t>
            </w:r>
            <w:r>
              <w:rPr>
                <w:color w:val="0E4660"/>
                <w:spacing w:val="-4"/>
              </w:rPr>
              <w:t xml:space="preserve"> </w:t>
            </w:r>
            <w:r>
              <w:rPr>
                <w:color w:val="0E4660"/>
              </w:rPr>
              <w:t>/</w:t>
            </w:r>
            <w:r>
              <w:rPr>
                <w:color w:val="0E4660"/>
                <w:spacing w:val="-1"/>
              </w:rPr>
              <w:t xml:space="preserve"> </w:t>
            </w:r>
            <w:r>
              <w:rPr>
                <w:color w:val="0E4660"/>
              </w:rPr>
              <w:t>Python</w:t>
            </w:r>
            <w:r>
              <w:rPr>
                <w:color w:val="0E4660"/>
                <w:spacing w:val="-3"/>
              </w:rPr>
              <w:t xml:space="preserve"> </w:t>
            </w:r>
            <w:r>
              <w:rPr>
                <w:color w:val="0E4660"/>
                <w:spacing w:val="-2"/>
              </w:rPr>
              <w:t>Programming</w:t>
            </w:r>
          </w:p>
        </w:tc>
      </w:tr>
      <w:tr w:rsidR="00C63B42" w14:paraId="567296E4" w14:textId="77777777" w:rsidTr="00682E95">
        <w:trPr>
          <w:trHeight w:val="492"/>
        </w:trPr>
        <w:tc>
          <w:tcPr>
            <w:tcW w:w="4316" w:type="dxa"/>
            <w:shd w:val="clear" w:color="auto" w:fill="B1DEF1"/>
          </w:tcPr>
          <w:p w14:paraId="302B2CF4" w14:textId="77777777" w:rsidR="00C63B42" w:rsidRDefault="00C63B42" w:rsidP="00682E95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Academic</w:t>
            </w:r>
            <w:r>
              <w:rPr>
                <w:rFonts w:ascii="Arial"/>
                <w:b/>
                <w:color w:val="0E4660"/>
                <w:spacing w:val="-3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Year</w:t>
            </w:r>
            <w:r>
              <w:rPr>
                <w:rFonts w:ascii="Arial"/>
                <w:b/>
                <w:color w:val="0E4660"/>
                <w:spacing w:val="-3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 xml:space="preserve">/ </w:t>
            </w:r>
            <w:r>
              <w:rPr>
                <w:rFonts w:ascii="Arial"/>
                <w:b/>
                <w:color w:val="0E4660"/>
                <w:spacing w:val="-2"/>
              </w:rPr>
              <w:t>Batch:</w:t>
            </w:r>
          </w:p>
        </w:tc>
        <w:tc>
          <w:tcPr>
            <w:tcW w:w="4316" w:type="dxa"/>
            <w:shd w:val="clear" w:color="auto" w:fill="B1DEF1"/>
          </w:tcPr>
          <w:p w14:paraId="0368618A" w14:textId="77777777" w:rsidR="00C63B42" w:rsidRDefault="00C63B42" w:rsidP="00682E95">
            <w:pPr>
              <w:pStyle w:val="TableParagraph"/>
              <w:spacing w:before="2"/>
            </w:pPr>
            <w:r>
              <w:rPr>
                <w:color w:val="0E4660"/>
              </w:rPr>
              <w:t>2026–2027</w:t>
            </w:r>
            <w:r>
              <w:rPr>
                <w:color w:val="0E4660"/>
                <w:spacing w:val="-5"/>
              </w:rPr>
              <w:t xml:space="preserve"> </w:t>
            </w:r>
            <w:r>
              <w:rPr>
                <w:color w:val="0E4660"/>
              </w:rPr>
              <w:t>/</w:t>
            </w:r>
            <w:r>
              <w:rPr>
                <w:color w:val="0E4660"/>
                <w:spacing w:val="-4"/>
              </w:rPr>
              <w:t xml:space="preserve"> </w:t>
            </w:r>
            <w:r>
              <w:rPr>
                <w:color w:val="0E4660"/>
              </w:rPr>
              <w:t>MS1</w:t>
            </w:r>
            <w:r>
              <w:rPr>
                <w:color w:val="0E4660"/>
                <w:spacing w:val="-5"/>
              </w:rPr>
              <w:t xml:space="preserve"> </w:t>
            </w:r>
            <w:r>
              <w:rPr>
                <w:color w:val="0E4660"/>
              </w:rPr>
              <w:t>July-Sep</w:t>
            </w:r>
            <w:r>
              <w:rPr>
                <w:color w:val="0E4660"/>
                <w:spacing w:val="-4"/>
              </w:rPr>
              <w:t xml:space="preserve"> 2026</w:t>
            </w:r>
          </w:p>
        </w:tc>
      </w:tr>
      <w:tr w:rsidR="00C63B42" w14:paraId="4933EFC3" w14:textId="77777777" w:rsidTr="00682E95">
        <w:trPr>
          <w:trHeight w:val="489"/>
        </w:trPr>
        <w:tc>
          <w:tcPr>
            <w:tcW w:w="4316" w:type="dxa"/>
          </w:tcPr>
          <w:p w14:paraId="051385AB" w14:textId="77777777" w:rsidR="00C63B42" w:rsidRDefault="00C63B42" w:rsidP="00682E95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Faculty</w:t>
            </w:r>
            <w:r>
              <w:rPr>
                <w:rFonts w:asci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Name:</w:t>
            </w:r>
          </w:p>
        </w:tc>
        <w:tc>
          <w:tcPr>
            <w:tcW w:w="4316" w:type="dxa"/>
          </w:tcPr>
          <w:p w14:paraId="58FBA69E" w14:textId="77777777" w:rsidR="00C63B42" w:rsidRDefault="00C63B42" w:rsidP="00682E95">
            <w:pPr>
              <w:pStyle w:val="TableParagraph"/>
              <w:spacing w:before="2"/>
            </w:pPr>
            <w:r>
              <w:rPr>
                <w:color w:val="0E4660"/>
              </w:rPr>
              <w:t>Dr.</w:t>
            </w:r>
            <w:r>
              <w:rPr>
                <w:color w:val="0E4660"/>
                <w:spacing w:val="-3"/>
              </w:rPr>
              <w:t xml:space="preserve"> </w:t>
            </w:r>
            <w:r>
              <w:rPr>
                <w:color w:val="0E4660"/>
              </w:rPr>
              <w:t>Prabaharan</w:t>
            </w:r>
            <w:r>
              <w:rPr>
                <w:color w:val="0E4660"/>
                <w:spacing w:val="-5"/>
              </w:rPr>
              <w:t xml:space="preserve"> </w:t>
            </w:r>
            <w:r>
              <w:rPr>
                <w:color w:val="0E4660"/>
                <w:spacing w:val="-10"/>
              </w:rPr>
              <w:t>J</w:t>
            </w:r>
          </w:p>
        </w:tc>
      </w:tr>
      <w:tr w:rsidR="00C63B42" w14:paraId="6F95F591" w14:textId="77777777" w:rsidTr="00682E95">
        <w:trPr>
          <w:trHeight w:val="782"/>
        </w:trPr>
        <w:tc>
          <w:tcPr>
            <w:tcW w:w="4316" w:type="dxa"/>
            <w:shd w:val="clear" w:color="auto" w:fill="B1DEF1"/>
          </w:tcPr>
          <w:p w14:paraId="6881E90C" w14:textId="77777777" w:rsidR="00C63B42" w:rsidRDefault="00C63B42" w:rsidP="00682E95">
            <w:pPr>
              <w:pStyle w:val="TableParagraph"/>
              <w:spacing w:before="148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Assignment</w:t>
            </w:r>
            <w:r>
              <w:rPr>
                <w:rFonts w:ascii="Arial"/>
                <w:b/>
                <w:color w:val="0E4660"/>
                <w:spacing w:val="-8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Title:</w:t>
            </w:r>
          </w:p>
        </w:tc>
        <w:tc>
          <w:tcPr>
            <w:tcW w:w="4316" w:type="dxa"/>
            <w:shd w:val="clear" w:color="auto" w:fill="B1DEF1"/>
          </w:tcPr>
          <w:p w14:paraId="5AD67010" w14:textId="77777777" w:rsidR="00C63B42" w:rsidRDefault="00C63B42" w:rsidP="00682E95">
            <w:pPr>
              <w:pStyle w:val="TableParagraph"/>
              <w:spacing w:before="2" w:line="278" w:lineRule="auto"/>
            </w:pPr>
            <w:r>
              <w:rPr>
                <w:color w:val="0E4660"/>
              </w:rPr>
              <w:t>Smart</w:t>
            </w:r>
            <w:r>
              <w:rPr>
                <w:color w:val="0E4660"/>
                <w:spacing w:val="40"/>
              </w:rPr>
              <w:t xml:space="preserve"> </w:t>
            </w:r>
            <w:r>
              <w:rPr>
                <w:color w:val="0E4660"/>
              </w:rPr>
              <w:t>Grid</w:t>
            </w:r>
            <w:r>
              <w:rPr>
                <w:color w:val="0E4660"/>
                <w:spacing w:val="40"/>
              </w:rPr>
              <w:t xml:space="preserve"> </w:t>
            </w:r>
            <w:r>
              <w:rPr>
                <w:color w:val="0E4660"/>
              </w:rPr>
              <w:t>Municipal</w:t>
            </w:r>
            <w:r>
              <w:rPr>
                <w:color w:val="0E4660"/>
                <w:spacing w:val="40"/>
              </w:rPr>
              <w:t xml:space="preserve"> </w:t>
            </w:r>
            <w:r>
              <w:rPr>
                <w:color w:val="0E4660"/>
              </w:rPr>
              <w:t>Energy</w:t>
            </w:r>
            <w:r>
              <w:rPr>
                <w:color w:val="0E4660"/>
                <w:spacing w:val="40"/>
              </w:rPr>
              <w:t xml:space="preserve"> </w:t>
            </w:r>
            <w:r>
              <w:rPr>
                <w:color w:val="0E4660"/>
              </w:rPr>
              <w:t>Analytics System and Peak Load Predictor</w:t>
            </w:r>
          </w:p>
        </w:tc>
      </w:tr>
      <w:tr w:rsidR="00C63B42" w14:paraId="068A01C1" w14:textId="77777777" w:rsidTr="00682E95">
        <w:trPr>
          <w:trHeight w:val="491"/>
        </w:trPr>
        <w:tc>
          <w:tcPr>
            <w:tcW w:w="4316" w:type="dxa"/>
          </w:tcPr>
          <w:p w14:paraId="66FAC11F" w14:textId="77777777" w:rsidR="00C63B42" w:rsidRDefault="00C63B42" w:rsidP="00682E95">
            <w:pPr>
              <w:pStyle w:val="TableParagraph"/>
              <w:spacing w:before="4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Date</w:t>
            </w:r>
            <w:r>
              <w:rPr>
                <w:rFonts w:ascii="Arial"/>
                <w:b/>
                <w:color w:val="0E4660"/>
                <w:spacing w:val="-1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of</w:t>
            </w:r>
            <w:r>
              <w:rPr>
                <w:rFonts w:ascii="Arial"/>
                <w:b/>
                <w:color w:val="0E4660"/>
                <w:spacing w:val="-1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Issue:</w:t>
            </w:r>
          </w:p>
        </w:tc>
        <w:tc>
          <w:tcPr>
            <w:tcW w:w="4316" w:type="dxa"/>
          </w:tcPr>
          <w:p w14:paraId="3CCFAF6F" w14:textId="77777777" w:rsidR="00C63B42" w:rsidRDefault="00C63B42" w:rsidP="00682E95">
            <w:pPr>
              <w:pStyle w:val="TableParagraph"/>
              <w:spacing w:before="4"/>
            </w:pPr>
            <w:r>
              <w:rPr>
                <w:color w:val="0E4660"/>
                <w:spacing w:val="-2"/>
              </w:rPr>
              <w:t>01/09/2026</w:t>
            </w:r>
          </w:p>
        </w:tc>
      </w:tr>
      <w:tr w:rsidR="00C63B42" w14:paraId="7BFA4346" w14:textId="77777777" w:rsidTr="00682E95">
        <w:trPr>
          <w:trHeight w:val="491"/>
        </w:trPr>
        <w:tc>
          <w:tcPr>
            <w:tcW w:w="4316" w:type="dxa"/>
            <w:shd w:val="clear" w:color="auto" w:fill="B1DEF1"/>
          </w:tcPr>
          <w:p w14:paraId="77720713" w14:textId="77777777" w:rsidR="00C63B42" w:rsidRDefault="00C63B42" w:rsidP="00682E95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Date</w:t>
            </w:r>
            <w:r>
              <w:rPr>
                <w:rFonts w:ascii="Arial"/>
                <w:b/>
                <w:color w:val="0E4660"/>
                <w:spacing w:val="-1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of</w:t>
            </w:r>
            <w:r>
              <w:rPr>
                <w:rFonts w:ascii="Arial"/>
                <w:b/>
                <w:color w:val="0E4660"/>
                <w:spacing w:val="-1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Submission:</w:t>
            </w:r>
          </w:p>
        </w:tc>
        <w:tc>
          <w:tcPr>
            <w:tcW w:w="4316" w:type="dxa"/>
            <w:shd w:val="clear" w:color="auto" w:fill="B1DEF1"/>
          </w:tcPr>
          <w:p w14:paraId="6C866C6B" w14:textId="77777777" w:rsidR="00C63B42" w:rsidRDefault="00C63B42" w:rsidP="00682E95">
            <w:pPr>
              <w:pStyle w:val="TableParagraph"/>
              <w:spacing w:before="2"/>
            </w:pPr>
            <w:r>
              <w:rPr>
                <w:color w:val="0E4660"/>
                <w:spacing w:val="-2"/>
              </w:rPr>
              <w:t>02/09/2026</w:t>
            </w:r>
          </w:p>
        </w:tc>
      </w:tr>
      <w:tr w:rsidR="00C63B42" w14:paraId="39D231DE" w14:textId="77777777" w:rsidTr="00682E95">
        <w:trPr>
          <w:trHeight w:val="491"/>
        </w:trPr>
        <w:tc>
          <w:tcPr>
            <w:tcW w:w="4316" w:type="dxa"/>
          </w:tcPr>
          <w:p w14:paraId="4AF3BEC1" w14:textId="77777777" w:rsidR="00C63B42" w:rsidRDefault="00C63B42" w:rsidP="00682E95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Maximum</w:t>
            </w:r>
            <w:r>
              <w:rPr>
                <w:rFonts w:asci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Marks:</w:t>
            </w:r>
          </w:p>
        </w:tc>
        <w:tc>
          <w:tcPr>
            <w:tcW w:w="4316" w:type="dxa"/>
          </w:tcPr>
          <w:p w14:paraId="03E9C25E" w14:textId="77777777" w:rsidR="00C63B42" w:rsidRDefault="00C63B42" w:rsidP="00682E95">
            <w:pPr>
              <w:pStyle w:val="TableParagraph"/>
              <w:spacing w:before="2"/>
            </w:pPr>
            <w:r>
              <w:rPr>
                <w:color w:val="0E4660"/>
                <w:spacing w:val="-5"/>
              </w:rPr>
              <w:t>100</w:t>
            </w:r>
          </w:p>
        </w:tc>
      </w:tr>
      <w:tr w:rsidR="00C63B42" w14:paraId="5EC4FF3F" w14:textId="77777777" w:rsidTr="00682E95">
        <w:trPr>
          <w:trHeight w:val="1653"/>
        </w:trPr>
        <w:tc>
          <w:tcPr>
            <w:tcW w:w="4316" w:type="dxa"/>
            <w:shd w:val="clear" w:color="auto" w:fill="B1DEF1"/>
          </w:tcPr>
          <w:p w14:paraId="4FCFE172" w14:textId="77777777" w:rsidR="00C63B42" w:rsidRDefault="00C63B42" w:rsidP="00682E95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7508BD69" w14:textId="77777777" w:rsidR="00C63B42" w:rsidRDefault="00C63B42" w:rsidP="00682E95">
            <w:pPr>
              <w:pStyle w:val="TableParagraph"/>
              <w:spacing w:before="77"/>
              <w:ind w:left="0"/>
              <w:rPr>
                <w:rFonts w:ascii="Arial"/>
                <w:b/>
              </w:rPr>
            </w:pPr>
          </w:p>
          <w:p w14:paraId="6B574DAB" w14:textId="77777777" w:rsidR="00C63B42" w:rsidRDefault="00C63B42" w:rsidP="00682E95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E4660"/>
              </w:rPr>
              <w:t>Course</w:t>
            </w:r>
            <w:r>
              <w:rPr>
                <w:rFonts w:ascii="Arial" w:hAns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0E4660"/>
              </w:rPr>
              <w:t>Outcome(s)</w:t>
            </w:r>
            <w:r>
              <w:rPr>
                <w:rFonts w:ascii="Arial" w:hAns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0E4660"/>
              </w:rPr>
              <w:t>–</w:t>
            </w:r>
            <w:r>
              <w:rPr>
                <w:rFonts w:ascii="Arial" w:hAnsi="Arial"/>
                <w:b/>
                <w:color w:val="0E4660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0E4660"/>
                <w:spacing w:val="-5"/>
              </w:rPr>
              <w:t>CO:</w:t>
            </w:r>
          </w:p>
        </w:tc>
        <w:tc>
          <w:tcPr>
            <w:tcW w:w="4316" w:type="dxa"/>
            <w:shd w:val="clear" w:color="auto" w:fill="B1DEF1"/>
          </w:tcPr>
          <w:p w14:paraId="0F4B81F3" w14:textId="77777777" w:rsidR="00C63B42" w:rsidRDefault="00C63B42" w:rsidP="00682E95">
            <w:pPr>
              <w:pStyle w:val="TableParagraph"/>
              <w:spacing w:line="276" w:lineRule="auto"/>
              <w:ind w:right="95"/>
              <w:jc w:val="both"/>
            </w:pPr>
            <w:r>
              <w:rPr>
                <w:color w:val="0E4660"/>
              </w:rPr>
              <w:t>CO3: Design modular Python systems using multi-dimensional dictionary datasets, string array operations, and custom function definitions to solve numerical optimization problems.</w:t>
            </w:r>
          </w:p>
        </w:tc>
      </w:tr>
      <w:tr w:rsidR="00C63B42" w14:paraId="12E2B58A" w14:textId="77777777" w:rsidTr="00682E95">
        <w:trPr>
          <w:trHeight w:val="491"/>
        </w:trPr>
        <w:tc>
          <w:tcPr>
            <w:tcW w:w="4316" w:type="dxa"/>
          </w:tcPr>
          <w:p w14:paraId="46810807" w14:textId="77777777" w:rsidR="00C63B42" w:rsidRDefault="00C63B42" w:rsidP="00682E95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Bloom's</w:t>
            </w:r>
            <w:r>
              <w:rPr>
                <w:rFonts w:ascii="Arial"/>
                <w:b/>
                <w:color w:val="0E4660"/>
                <w:spacing w:val="-7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Taxonomy</w:t>
            </w:r>
            <w:r>
              <w:rPr>
                <w:rFonts w:ascii="Arial"/>
                <w:b/>
                <w:color w:val="0E4660"/>
                <w:spacing w:val="-5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Level:</w:t>
            </w:r>
          </w:p>
        </w:tc>
        <w:tc>
          <w:tcPr>
            <w:tcW w:w="4316" w:type="dxa"/>
          </w:tcPr>
          <w:p w14:paraId="5F1DBCD9" w14:textId="77777777" w:rsidR="00C63B42" w:rsidRDefault="00C63B42" w:rsidP="00682E95">
            <w:pPr>
              <w:pStyle w:val="TableParagraph"/>
              <w:spacing w:before="2"/>
            </w:pPr>
            <w:r>
              <w:rPr>
                <w:color w:val="0E4660"/>
              </w:rPr>
              <w:t>Apply</w:t>
            </w:r>
            <w:r>
              <w:rPr>
                <w:color w:val="0E4660"/>
                <w:spacing w:val="-2"/>
              </w:rPr>
              <w:t xml:space="preserve"> </w:t>
            </w:r>
            <w:r>
              <w:rPr>
                <w:color w:val="0E4660"/>
              </w:rPr>
              <w:t>(L3)</w:t>
            </w:r>
            <w:r>
              <w:rPr>
                <w:color w:val="0E4660"/>
                <w:spacing w:val="-3"/>
              </w:rPr>
              <w:t xml:space="preserve"> </w:t>
            </w:r>
            <w:r>
              <w:rPr>
                <w:color w:val="0E4660"/>
              </w:rPr>
              <w:t>&amp;</w:t>
            </w:r>
            <w:r>
              <w:rPr>
                <w:color w:val="0E4660"/>
                <w:spacing w:val="-2"/>
              </w:rPr>
              <w:t xml:space="preserve"> </w:t>
            </w:r>
            <w:r>
              <w:rPr>
                <w:color w:val="0E4660"/>
              </w:rPr>
              <w:t>Analyze</w:t>
            </w:r>
            <w:r>
              <w:rPr>
                <w:color w:val="0E4660"/>
                <w:spacing w:val="-4"/>
              </w:rPr>
              <w:t xml:space="preserve"> (L4)</w:t>
            </w:r>
          </w:p>
        </w:tc>
      </w:tr>
      <w:tr w:rsidR="00C63B42" w14:paraId="63EE5E5C" w14:textId="77777777" w:rsidTr="00682E95">
        <w:trPr>
          <w:trHeight w:val="781"/>
        </w:trPr>
        <w:tc>
          <w:tcPr>
            <w:tcW w:w="4316" w:type="dxa"/>
            <w:shd w:val="clear" w:color="auto" w:fill="B1DEF1"/>
          </w:tcPr>
          <w:p w14:paraId="1E5B2768" w14:textId="77777777" w:rsidR="00C63B42" w:rsidRDefault="00C63B42" w:rsidP="00682E95">
            <w:pPr>
              <w:pStyle w:val="TableParagraph"/>
              <w:spacing w:before="148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SDG</w:t>
            </w:r>
            <w:r>
              <w:rPr>
                <w:rFonts w:asci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Mapping:</w:t>
            </w:r>
          </w:p>
        </w:tc>
        <w:tc>
          <w:tcPr>
            <w:tcW w:w="4316" w:type="dxa"/>
            <w:shd w:val="clear" w:color="auto" w:fill="B1DEF1"/>
          </w:tcPr>
          <w:p w14:paraId="2A038412" w14:textId="77777777" w:rsidR="00C63B42" w:rsidRDefault="00C63B42" w:rsidP="00682E95">
            <w:pPr>
              <w:pStyle w:val="TableParagraph"/>
              <w:spacing w:line="278" w:lineRule="auto"/>
            </w:pPr>
            <w:r>
              <w:rPr>
                <w:color w:val="0E4660"/>
              </w:rPr>
              <w:t>SDG</w:t>
            </w:r>
            <w:r>
              <w:rPr>
                <w:color w:val="0E4660"/>
                <w:spacing w:val="-4"/>
              </w:rPr>
              <w:t xml:space="preserve"> </w:t>
            </w:r>
            <w:r>
              <w:rPr>
                <w:color w:val="0E4660"/>
              </w:rPr>
              <w:t>7:</w:t>
            </w:r>
            <w:r>
              <w:rPr>
                <w:color w:val="0E4660"/>
                <w:spacing w:val="-7"/>
              </w:rPr>
              <w:t xml:space="preserve"> </w:t>
            </w:r>
            <w:r>
              <w:rPr>
                <w:color w:val="0E4660"/>
              </w:rPr>
              <w:t>Affordable</w:t>
            </w:r>
            <w:r>
              <w:rPr>
                <w:color w:val="0E4660"/>
                <w:spacing w:val="-8"/>
              </w:rPr>
              <w:t xml:space="preserve"> </w:t>
            </w:r>
            <w:r>
              <w:rPr>
                <w:color w:val="0E4660"/>
              </w:rPr>
              <w:t>and</w:t>
            </w:r>
            <w:r>
              <w:rPr>
                <w:color w:val="0E4660"/>
                <w:spacing w:val="-6"/>
              </w:rPr>
              <w:t xml:space="preserve"> </w:t>
            </w:r>
            <w:r>
              <w:rPr>
                <w:color w:val="0E4660"/>
              </w:rPr>
              <w:t>Clean</w:t>
            </w:r>
            <w:r>
              <w:rPr>
                <w:color w:val="0E4660"/>
                <w:spacing w:val="-6"/>
              </w:rPr>
              <w:t xml:space="preserve"> </w:t>
            </w:r>
            <w:r>
              <w:rPr>
                <w:color w:val="0E4660"/>
              </w:rPr>
              <w:t>Energy</w:t>
            </w:r>
            <w:r>
              <w:rPr>
                <w:color w:val="0E4660"/>
                <w:spacing w:val="-6"/>
              </w:rPr>
              <w:t xml:space="preserve"> </w:t>
            </w:r>
            <w:r>
              <w:rPr>
                <w:color w:val="0E4660"/>
              </w:rPr>
              <w:t>&amp; SDG 13: Climate Action</w:t>
            </w:r>
          </w:p>
        </w:tc>
      </w:tr>
      <w:tr w:rsidR="00C63B42" w14:paraId="3C967FF4" w14:textId="77777777" w:rsidTr="00682E95">
        <w:trPr>
          <w:trHeight w:val="3400"/>
        </w:trPr>
        <w:tc>
          <w:tcPr>
            <w:tcW w:w="4316" w:type="dxa"/>
          </w:tcPr>
          <w:p w14:paraId="4AA6D5A0" w14:textId="77777777" w:rsidR="00C63B42" w:rsidRDefault="00C63B42" w:rsidP="00682E95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7D5E2BAB" w14:textId="77777777" w:rsidR="00C63B42" w:rsidRDefault="00C63B42" w:rsidP="00682E95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20BE4971" w14:textId="77777777" w:rsidR="00C63B42" w:rsidRDefault="00C63B42" w:rsidP="00682E95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3F143384" w14:textId="77777777" w:rsidR="00C63B42" w:rsidRDefault="00C63B42" w:rsidP="00682E95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05092307" w14:textId="77777777" w:rsidR="00C63B42" w:rsidRDefault="00C63B42" w:rsidP="00682E95">
            <w:pPr>
              <w:pStyle w:val="TableParagraph"/>
              <w:spacing w:before="192"/>
              <w:ind w:left="0"/>
              <w:rPr>
                <w:rFonts w:ascii="Arial"/>
                <w:b/>
              </w:rPr>
            </w:pPr>
          </w:p>
          <w:p w14:paraId="4A916F60" w14:textId="77777777" w:rsidR="00C63B42" w:rsidRDefault="00C63B42" w:rsidP="00682E9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0E4660"/>
              </w:rPr>
              <w:t>Industry</w:t>
            </w:r>
            <w:r>
              <w:rPr>
                <w:rFonts w:ascii="Arial"/>
                <w:b/>
                <w:color w:val="0E4660"/>
                <w:spacing w:val="-5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/</w:t>
            </w:r>
            <w:r>
              <w:rPr>
                <w:rFonts w:ascii="Arial"/>
                <w:b/>
                <w:color w:val="0E4660"/>
                <w:spacing w:val="-4"/>
              </w:rPr>
              <w:t xml:space="preserve"> </w:t>
            </w:r>
            <w:r>
              <w:rPr>
                <w:rFonts w:ascii="Arial"/>
                <w:b/>
                <w:color w:val="0E4660"/>
              </w:rPr>
              <w:t>Societal</w:t>
            </w:r>
            <w:r>
              <w:rPr>
                <w:rFonts w:ascii="Arial"/>
                <w:b/>
                <w:color w:val="0E4660"/>
                <w:spacing w:val="-3"/>
              </w:rPr>
              <w:t xml:space="preserve"> </w:t>
            </w:r>
            <w:r>
              <w:rPr>
                <w:rFonts w:ascii="Arial"/>
                <w:b/>
                <w:color w:val="0E4660"/>
                <w:spacing w:val="-2"/>
              </w:rPr>
              <w:t>Relevance:</w:t>
            </w:r>
          </w:p>
        </w:tc>
        <w:tc>
          <w:tcPr>
            <w:tcW w:w="4316" w:type="dxa"/>
          </w:tcPr>
          <w:p w14:paraId="486A99AE" w14:textId="77777777" w:rsidR="00C63B42" w:rsidRDefault="00C63B42" w:rsidP="00682E95">
            <w:pPr>
              <w:pStyle w:val="TableParagraph"/>
              <w:spacing w:line="276" w:lineRule="auto"/>
              <w:ind w:right="93"/>
              <w:jc w:val="both"/>
            </w:pPr>
            <w:r>
              <w:rPr>
                <w:color w:val="0E4660"/>
              </w:rPr>
              <w:t>High-fluctuation smart microgrids require precise local load forecasting. Sudden demand peaks overwhelm substations, forcing non-renewable generator kick-ins or brownouts. Building programmatic prediction</w:t>
            </w:r>
            <w:r>
              <w:rPr>
                <w:color w:val="0E4660"/>
                <w:spacing w:val="-16"/>
              </w:rPr>
              <w:t xml:space="preserve"> </w:t>
            </w:r>
            <w:r>
              <w:rPr>
                <w:color w:val="0E4660"/>
              </w:rPr>
              <w:t>tools</w:t>
            </w:r>
            <w:r>
              <w:rPr>
                <w:color w:val="0E4660"/>
                <w:spacing w:val="-15"/>
              </w:rPr>
              <w:t xml:space="preserve"> </w:t>
            </w:r>
            <w:r>
              <w:rPr>
                <w:color w:val="0E4660"/>
              </w:rPr>
              <w:t>allows</w:t>
            </w:r>
            <w:r>
              <w:rPr>
                <w:color w:val="0E4660"/>
                <w:spacing w:val="-15"/>
              </w:rPr>
              <w:t xml:space="preserve"> </w:t>
            </w:r>
            <w:r>
              <w:rPr>
                <w:color w:val="0E4660"/>
              </w:rPr>
              <w:t>municipal</w:t>
            </w:r>
            <w:r>
              <w:rPr>
                <w:color w:val="0E4660"/>
                <w:spacing w:val="-16"/>
              </w:rPr>
              <w:t xml:space="preserve"> </w:t>
            </w:r>
            <w:r>
              <w:rPr>
                <w:color w:val="0E4660"/>
              </w:rPr>
              <w:t>regions</w:t>
            </w:r>
            <w:r>
              <w:rPr>
                <w:color w:val="0E4660"/>
                <w:spacing w:val="-15"/>
              </w:rPr>
              <w:t xml:space="preserve"> </w:t>
            </w:r>
            <w:r>
              <w:rPr>
                <w:color w:val="0E4660"/>
              </w:rPr>
              <w:t xml:space="preserve">to accurately map consumption trends, automatically flag anomalous power drainage, and run dynamic pricing adjustments to stabilize municipal power </w:t>
            </w:r>
            <w:r>
              <w:rPr>
                <w:color w:val="0E4660"/>
                <w:spacing w:val="-2"/>
              </w:rPr>
              <w:t>distribution.</w:t>
            </w:r>
          </w:p>
        </w:tc>
      </w:tr>
    </w:tbl>
    <w:p w14:paraId="74B78203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1. Problem Understanding and Formulation</w:t>
      </w:r>
    </w:p>
    <w:p w14:paraId="3F03AD25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What is the problem?</w:t>
      </w:r>
    </w:p>
    <w:p w14:paraId="0B162841" w14:textId="77777777" w:rsidR="00543203" w:rsidRDefault="00000000">
      <w:pPr>
        <w:spacing w:after="160" w:line="300" w:lineRule="auto"/>
        <w:jc w:val="both"/>
      </w:pPr>
      <w:r>
        <w:lastRenderedPageBreak/>
        <w:t>A municipal microgrid hub records hourly power draw for three city sectors — Residential, Commercial, and Heavy Industrial — as raw '#'-delimited text logs (</w:t>
      </w:r>
      <w:proofErr w:type="spellStart"/>
      <w:r>
        <w:t>Sector_Code</w:t>
      </w:r>
      <w:proofErr w:type="spellEnd"/>
      <w:r>
        <w:t xml:space="preserve"> # Timestamp # </w:t>
      </w:r>
      <w:proofErr w:type="spellStart"/>
      <w:r>
        <w:t>Grid_Load_kWh</w:t>
      </w:r>
      <w:proofErr w:type="spellEnd"/>
      <w:r>
        <w:t xml:space="preserve"> # </w:t>
      </w:r>
      <w:proofErr w:type="spellStart"/>
      <w:r>
        <w:t>Current_Tariff_Rate</w:t>
      </w:r>
      <w:proofErr w:type="spellEnd"/>
      <w:r>
        <w:t>). Because the metering hardware suffers calibration drift, the exported stream regularly contains missing numeric fields, unrecognised sector codes, and physically impossible negative load readings. The task is to build a functions-driven Python program that discards unreliable telemetry, tallies genuine consumption by sector, flags sectors that are drawing power beyond their safe threshold, and writes a prioritized balancing plan that a grid operator can act on.</w:t>
      </w:r>
    </w:p>
    <w:p w14:paraId="6C1307D9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What are the expected outcomes?</w:t>
      </w:r>
    </w:p>
    <w:p w14:paraId="3120FF8D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A working Python script that reads the raw log and separates valid readings from corrupted ones, with the rejection reason recorded.</w:t>
      </w:r>
    </w:p>
    <w:p w14:paraId="59F89777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A sector-wise aggregate of total, average, and peak load, plus estimated billing.</w:t>
      </w:r>
    </w:p>
    <w:p w14:paraId="30D7A8DE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A demand-surge penalty multiplier and priority label (NORMAL / ELEVATED / CRITICAL) for every sector.</w:t>
      </w:r>
    </w:p>
    <w:p w14:paraId="5C76110E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A console dashboard and an exported text file containing a prioritized balancing operations plan.</w:t>
      </w:r>
    </w:p>
    <w:p w14:paraId="38794012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What information/data is available?</w:t>
      </w:r>
    </w:p>
    <w:p w14:paraId="1E9BC14B" w14:textId="77777777" w:rsidR="00543203" w:rsidRDefault="00000000">
      <w:pPr>
        <w:spacing w:after="160" w:line="300" w:lineRule="auto"/>
        <w:jc w:val="both"/>
      </w:pPr>
      <w:r>
        <w:t>The only input is the raw hourly telemetry stream. Each line, when well-formed, supplies four fields: a three-letter sector code (RES, COM, IND), a timestamp, the hourly load in kWh, and the tariff rate applicable to that hour (</w:t>
      </w:r>
      <w:proofErr w:type="gramStart"/>
      <w:r>
        <w:t>Rs./</w:t>
      </w:r>
      <w:proofErr w:type="gramEnd"/>
      <w:r>
        <w:t>kWh). No external weather, seasonal, or historical dataset is supplied, so the program has to work from this single stream alone.</w:t>
      </w:r>
    </w:p>
    <w:p w14:paraId="58530A0D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What assumptions are made?</w:t>
      </w:r>
    </w:p>
    <w:p w14:paraId="04B56A38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Only three sector codes are valid: RES (Residential), COM (Commercial), IND (Heavy Industrial). Any other code is treated as a misaligned key, not a new sector.</w:t>
      </w:r>
    </w:p>
    <w:p w14:paraId="3EB8A37C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Each line represents exactly one hourly reading for one sector; there are no multi-hour or multi-sector lines.</w:t>
      </w:r>
    </w:p>
    <w:p w14:paraId="4C64AE47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A record with a missing field, a non-numeric value, or a negative load/tariff is a genuine sensor fault and is discarded outright rather than repaired, since silently estimating a replacement value could hide a real equipment failure.</w:t>
      </w:r>
    </w:p>
    <w:p w14:paraId="4D7EB8A7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Tariff rate is always a positive number expressed in Rupees per kWh.</w:t>
      </w:r>
    </w:p>
    <w:p w14:paraId="117EB6DD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What constraints must be satisfied?</w:t>
      </w:r>
    </w:p>
    <w:p w14:paraId="4539E7BE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lastRenderedPageBreak/>
        <w:t>Functional: filter corrupted records, aggregate by sector, compute a surge multiplier, export a balancing plan — all in one interactive run.</w:t>
      </w:r>
    </w:p>
    <w:p w14:paraId="597C4B59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Performance: the log must be processed in a single linear pass (O(n)) so the tool stays usable as the log grows through the day.</w:t>
      </w:r>
    </w:p>
    <w:p w14:paraId="106381AE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Technical: implementation restricted to the Python standard library, in line with a lightweight utility-operations deployment.</w:t>
      </w:r>
    </w:p>
    <w:p w14:paraId="5472BCB6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Reliability: a single corrupted line must never crash the program or corrupt the aggregates of other sectors.</w:t>
      </w:r>
    </w:p>
    <w:p w14:paraId="50BE7D6A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Sustainability: the balancing recommendations should actively discourage peak draw that would otherwise be met by non-renewable backup generation (SDG 7 and SDG 13).</w:t>
      </w:r>
    </w:p>
    <w:p w14:paraId="36DE298B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2. Application of Course Knowledge</w:t>
      </w:r>
    </w:p>
    <w:p w14:paraId="03EC91C4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Multi-dimensional dictionary datasets</w:t>
      </w:r>
    </w:p>
    <w:p w14:paraId="25A0BEA2" w14:textId="77777777" w:rsidR="00543203" w:rsidRDefault="00000000">
      <w:pPr>
        <w:spacing w:after="160" w:line="300" w:lineRule="auto"/>
        <w:jc w:val="both"/>
      </w:pPr>
      <w:r>
        <w:t xml:space="preserve">Two static lookup dictionaries and one computed nested dictionary drive the whole program. SECTOR_LOOKUP maps a raw three-letter code to its full sector name, and SURGE_THRESHOLD_KWH maps each sector name to its safe hourly load ceiling. The core dataset, </w:t>
      </w:r>
      <w:proofErr w:type="spellStart"/>
      <w:r>
        <w:t>sector_stats</w:t>
      </w:r>
      <w:proofErr w:type="spellEnd"/>
      <w:r>
        <w:t xml:space="preserve">, is a dictionary of dictionaries — </w:t>
      </w:r>
      <w:proofErr w:type="spellStart"/>
      <w:r>
        <w:t>sector_stats</w:t>
      </w:r>
      <w:proofErr w:type="spellEnd"/>
      <w:r>
        <w:t>[</w:t>
      </w:r>
      <w:proofErr w:type="spellStart"/>
      <w:r>
        <w:t>sector_name</w:t>
      </w:r>
      <w:proofErr w:type="spellEnd"/>
      <w:r>
        <w:t xml:space="preserve">] holds </w:t>
      </w:r>
      <w:proofErr w:type="spellStart"/>
      <w:r>
        <w:t>reading_count</w:t>
      </w:r>
      <w:proofErr w:type="spellEnd"/>
      <w:r>
        <w:t xml:space="preserve">, </w:t>
      </w:r>
      <w:proofErr w:type="spellStart"/>
      <w:r>
        <w:t>total_load_kwh</w:t>
      </w:r>
      <w:proofErr w:type="spellEnd"/>
      <w:r>
        <w:t xml:space="preserve">, </w:t>
      </w:r>
      <w:proofErr w:type="spellStart"/>
      <w:r>
        <w:t>peak_load_kwh</w:t>
      </w:r>
      <w:proofErr w:type="spellEnd"/>
      <w:r>
        <w:t xml:space="preserve">, </w:t>
      </w:r>
      <w:proofErr w:type="spellStart"/>
      <w:r>
        <w:t>total_billing</w:t>
      </w:r>
      <w:proofErr w:type="spellEnd"/>
      <w:r>
        <w:t xml:space="preserve">, and </w:t>
      </w:r>
      <w:proofErr w:type="spellStart"/>
      <w:r>
        <w:t>avg_load_kwh</w:t>
      </w:r>
      <w:proofErr w:type="spellEnd"/>
      <w:r>
        <w:t xml:space="preserve"> — which is exactly the multi-dimensional structure the course outcome asks for.</w:t>
      </w:r>
    </w:p>
    <w:p w14:paraId="22BE09B2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String array operations</w:t>
      </w:r>
    </w:p>
    <w:p w14:paraId="6F86B805" w14:textId="77777777" w:rsidR="00543203" w:rsidRDefault="00000000">
      <w:pPr>
        <w:spacing w:after="160" w:line="300" w:lineRule="auto"/>
        <w:jc w:val="both"/>
      </w:pPr>
      <w:r>
        <w:t xml:space="preserve">Every raw line is split on the '#' delimiter with </w:t>
      </w:r>
      <w:proofErr w:type="spellStart"/>
      <w:proofErr w:type="gramStart"/>
      <w:r>
        <w:t>str.split</w:t>
      </w:r>
      <w:proofErr w:type="spellEnd"/>
      <w:proofErr w:type="gramEnd"/>
      <w:r>
        <w:t xml:space="preserve">("#"), each resulting field is cleaned with </w:t>
      </w:r>
      <w:proofErr w:type="spellStart"/>
      <w:proofErr w:type="gramStart"/>
      <w:r>
        <w:t>str.strip</w:t>
      </w:r>
      <w:proofErr w:type="spellEnd"/>
      <w:proofErr w:type="gramEnd"/>
      <w:r>
        <w:t xml:space="preserve">(), and rejection-reason keys are turned into readable labels with </w:t>
      </w:r>
      <w:proofErr w:type="spellStart"/>
      <w:proofErr w:type="gramStart"/>
      <w:r>
        <w:t>str.replace</w:t>
      </w:r>
      <w:proofErr w:type="spellEnd"/>
      <w:proofErr w:type="gramEnd"/>
      <w:r>
        <w:t>("_", " "</w:t>
      </w:r>
      <w:proofErr w:type="gramStart"/>
      <w:r>
        <w:t>).title</w:t>
      </w:r>
      <w:proofErr w:type="gramEnd"/>
      <w:r>
        <w:t>() when the dashboard is printed. Field-count validation (</w:t>
      </w:r>
      <w:proofErr w:type="spellStart"/>
      <w:r>
        <w:t>len</w:t>
      </w:r>
      <w:proofErr w:type="spellEnd"/>
      <w:r>
        <w:t>(fields</w:t>
      </w:r>
      <w:proofErr w:type="gramStart"/>
      <w:r>
        <w:t>) !</w:t>
      </w:r>
      <w:proofErr w:type="gramEnd"/>
      <w:r>
        <w:t xml:space="preserve">= 4) and type coercion via </w:t>
      </w:r>
      <w:proofErr w:type="gramStart"/>
      <w:r>
        <w:t>float(</w:t>
      </w:r>
      <w:proofErr w:type="gramEnd"/>
      <w:r>
        <w:t>) together form the string-to-numeric pipeline the course covers.</w:t>
      </w:r>
    </w:p>
    <w:p w14:paraId="1E4E872A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Custom function definitions</w:t>
      </w:r>
    </w:p>
    <w:p w14:paraId="45A406BD" w14:textId="77777777" w:rsidR="00543203" w:rsidRDefault="00000000">
      <w:pPr>
        <w:spacing w:after="160" w:line="300" w:lineRule="auto"/>
        <w:jc w:val="both"/>
      </w:pPr>
      <w:r>
        <w:t xml:space="preserve">The program is decomposed into eight single-purpose functions — </w:t>
      </w:r>
      <w:proofErr w:type="spellStart"/>
      <w:r>
        <w:t>parse_record</w:t>
      </w:r>
      <w:proofErr w:type="spellEnd"/>
      <w:r>
        <w:t xml:space="preserve">, </w:t>
      </w:r>
      <w:proofErr w:type="spellStart"/>
      <w:r>
        <w:t>load_telemetry</w:t>
      </w:r>
      <w:proofErr w:type="spellEnd"/>
      <w:r>
        <w:t xml:space="preserve">, </w:t>
      </w:r>
      <w:proofErr w:type="spellStart"/>
      <w:r>
        <w:t>aggregate_by_sector</w:t>
      </w:r>
      <w:proofErr w:type="spellEnd"/>
      <w:r>
        <w:t xml:space="preserve">, </w:t>
      </w:r>
      <w:proofErr w:type="spellStart"/>
      <w:r>
        <w:t>compute_surge_multiplier</w:t>
      </w:r>
      <w:proofErr w:type="spellEnd"/>
      <w:r>
        <w:t xml:space="preserve">, </w:t>
      </w:r>
      <w:proofErr w:type="spellStart"/>
      <w:r>
        <w:t>classify_priority</w:t>
      </w:r>
      <w:proofErr w:type="spellEnd"/>
      <w:r>
        <w:t xml:space="preserve">, </w:t>
      </w:r>
      <w:proofErr w:type="spellStart"/>
      <w:r>
        <w:t>generate_balancing_plan</w:t>
      </w:r>
      <w:proofErr w:type="spellEnd"/>
      <w:r>
        <w:t xml:space="preserve">, </w:t>
      </w:r>
      <w:proofErr w:type="spellStart"/>
      <w:r>
        <w:t>print_dashboard</w:t>
      </w:r>
      <w:proofErr w:type="spellEnd"/>
      <w:r>
        <w:t xml:space="preserve">, and </w:t>
      </w:r>
      <w:proofErr w:type="spellStart"/>
      <w:r>
        <w:t>export_summary</w:t>
      </w:r>
      <w:proofErr w:type="spellEnd"/>
      <w:r>
        <w:t xml:space="preserve"> — so that each numerical or logical step is independently testable and reusable, matching the modular design the CO expects.</w:t>
      </w:r>
    </w:p>
    <w:p w14:paraId="40A34824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Mathematical model — averaging</w:t>
      </w:r>
    </w:p>
    <w:p w14:paraId="531371DB" w14:textId="77777777" w:rsidR="00543203" w:rsidRDefault="00000000">
      <w:pPr>
        <w:spacing w:after="160" w:line="300" w:lineRule="auto"/>
        <w:jc w:val="both"/>
      </w:pPr>
      <w:r>
        <w:t xml:space="preserve">For a sector with n valid readings L1...Ln, the average hourly load is </w:t>
      </w:r>
      <w:proofErr w:type="spellStart"/>
      <w:r>
        <w:t>avg</w:t>
      </w:r>
      <w:proofErr w:type="spellEnd"/>
      <w:r>
        <w:t xml:space="preserve"> = (L1 + L2 + ... + Ln) / n. This is computed incrementally: </w:t>
      </w:r>
      <w:proofErr w:type="spellStart"/>
      <w:r>
        <w:t>total_load_kwh</w:t>
      </w:r>
      <w:proofErr w:type="spellEnd"/>
      <w:r>
        <w:t xml:space="preserve"> accumulates the sum during the single pass </w:t>
      </w:r>
      <w:r>
        <w:lastRenderedPageBreak/>
        <w:t xml:space="preserve">over records, and </w:t>
      </w:r>
      <w:proofErr w:type="spellStart"/>
      <w:r>
        <w:t>avg_load_kwh</w:t>
      </w:r>
      <w:proofErr w:type="spellEnd"/>
      <w:r>
        <w:t xml:space="preserve"> is derived once at the end (</w:t>
      </w:r>
      <w:proofErr w:type="spellStart"/>
      <w:r>
        <w:t>total_load_kwh</w:t>
      </w:r>
      <w:proofErr w:type="spellEnd"/>
      <w:r>
        <w:t xml:space="preserve"> / </w:t>
      </w:r>
      <w:proofErr w:type="spellStart"/>
      <w:r>
        <w:t>reading_count</w:t>
      </w:r>
      <w:proofErr w:type="spellEnd"/>
      <w:r>
        <w:t>), avoiding a second pass over the data.</w:t>
      </w:r>
    </w:p>
    <w:p w14:paraId="2C03C42A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Mathematical model — surge penalty multiplier</w:t>
      </w:r>
    </w:p>
    <w:p w14:paraId="27893E6D" w14:textId="77777777" w:rsidR="00543203" w:rsidRDefault="00000000">
      <w:pPr>
        <w:spacing w:after="160" w:line="300" w:lineRule="auto"/>
        <w:jc w:val="both"/>
      </w:pPr>
      <w:r>
        <w:t xml:space="preserve">Let </w:t>
      </w:r>
      <w:proofErr w:type="spellStart"/>
      <w:r>
        <w:t>T</w:t>
      </w:r>
      <w:proofErr w:type="spellEnd"/>
      <w:r>
        <w:t xml:space="preserve"> be a sector's safety threshold and L its average hourly load. The multiplier is a piecewise linear function:</w:t>
      </w:r>
    </w:p>
    <w:p w14:paraId="572C93CB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>multiplier(L) = 1.0                         if L &lt;= 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multiplier(L)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1.0 + (L - T)/T, 2.5)     if L &gt; T</w:t>
      </w:r>
    </w:p>
    <w:p w14:paraId="642EB56D" w14:textId="77777777" w:rsidR="00543203" w:rsidRDefault="00000000">
      <w:pPr>
        <w:spacing w:after="160" w:line="300" w:lineRule="auto"/>
        <w:jc w:val="both"/>
      </w:pPr>
      <w:r>
        <w:t>Worked example using the actual test run: Heavy Industrial has T = 3300 kWh and an observed average load of 3817.87 kWh. Excess ratio = (3817.87 - 3300) / 3300 = 517.87 / 3300 = 0.1569. Multiplier = 1 + 0.1569 = 1.1569, rounded to 1.16, which is below the 2.5 cap and is reported as-is. This multiplier is a direct measure of how far a sector is running above its rated safe capacity, expressed as a fraction of that capacity.</w:t>
      </w:r>
    </w:p>
    <w:p w14:paraId="6EF2F8E7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Nested conditional logic</w:t>
      </w:r>
    </w:p>
    <w:p w14:paraId="7A439BBE" w14:textId="77777777" w:rsidR="00543203" w:rsidRDefault="00000000">
      <w:pPr>
        <w:spacing w:after="160" w:line="300" w:lineRule="auto"/>
        <w:jc w:val="both"/>
      </w:pPr>
      <w:proofErr w:type="spellStart"/>
      <w:r>
        <w:t>classify_priority</w:t>
      </w:r>
      <w:proofErr w:type="spellEnd"/>
      <w:r>
        <w:t xml:space="preserve"> applies a three-tier nested condition on the multiplier: multiplier &gt;= 1.5 is CRITICAL, 1.0 &lt; multiplier &lt; 1.5 is ELEVATED, and multiplier == 1.0 is NORMAL. </w:t>
      </w:r>
      <w:proofErr w:type="spellStart"/>
      <w:r>
        <w:t>generate_balancing_plan</w:t>
      </w:r>
      <w:proofErr w:type="spellEnd"/>
      <w:r>
        <w:t xml:space="preserve"> then branches on this label to select one of three distinct recommended actions, which is the multi-tier nested conditional expression the assignment calls for.</w:t>
      </w:r>
    </w:p>
    <w:p w14:paraId="0EBAC289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3. Solution / Design / Methodology</w:t>
      </w:r>
    </w:p>
    <w:p w14:paraId="2DC5B4A6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System architecture (pipeline)</w:t>
      </w:r>
    </w:p>
    <w:p w14:paraId="14B00499" w14:textId="77777777" w:rsidR="00543203" w:rsidRDefault="00000000">
      <w:pPr>
        <w:spacing w:after="160" w:line="300" w:lineRule="auto"/>
        <w:jc w:val="both"/>
      </w:pPr>
      <w:r>
        <w:t xml:space="preserve">The program follows a five-stage linear pipeline: (1) Ingest — read the raw log file line by line; (2) Validate/Filter — parse and reject malformed records, logging the reason; (3) Aggregate — accumulate totals, peaks, and averages into the </w:t>
      </w:r>
      <w:proofErr w:type="spellStart"/>
      <w:r>
        <w:t>sector_stats</w:t>
      </w:r>
      <w:proofErr w:type="spellEnd"/>
      <w:r>
        <w:t xml:space="preserve"> dictionary; (4) Surge Analysis — compute a penalty multiplier and priority per sector; (5) Plan &amp; Export — sort sectors by urgency, attach a recommended action to each, print the dashboard, and write the summary file. Each stage consumes only the output of the previous one, so a fault in one sector's data can never contaminate another sector's statistics.</w:t>
      </w:r>
    </w:p>
    <w:p w14:paraId="3FAD0F37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Pseudocode</w:t>
      </w:r>
    </w:p>
    <w:p w14:paraId="6D2D7C35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>READ each line of the log file</w:t>
      </w:r>
      <w:r>
        <w:rPr>
          <w:rFonts w:ascii="Courier New" w:eastAsia="Courier New" w:hAnsi="Courier New" w:cs="Courier New"/>
          <w:sz w:val="20"/>
          <w:szCs w:val="20"/>
        </w:rPr>
        <w:br/>
        <w:t>FOR each line: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SPLIT on '#'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field count != 4 OR sector code unknown OR any numeric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field missing/non-numeric/negative: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REJECT, record the reason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ELSE: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ADD record to valid list</w:t>
      </w:r>
      <w:r>
        <w:rPr>
          <w:rFonts w:ascii="Courier New" w:eastAsia="Courier New" w:hAnsi="Courier New" w:cs="Courier New"/>
          <w:sz w:val="20"/>
          <w:szCs w:val="20"/>
        </w:rPr>
        <w:br/>
        <w:t>FOR each sector: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total, count, peak &lt;- accumulate from valid records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total / count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multiplier &lt;- surge formula using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threshold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priority &lt;- NORMAL / ELEVATED / CRITICAL</w:t>
      </w:r>
      <w:r>
        <w:rPr>
          <w:rFonts w:ascii="Courier New" w:eastAsia="Courier New" w:hAnsi="Courier New" w:cs="Courier New"/>
          <w:sz w:val="20"/>
          <w:szCs w:val="20"/>
        </w:rPr>
        <w:br/>
        <w:t>SORT sectors by multiplier, descending</w:t>
      </w:r>
      <w:r>
        <w:rPr>
          <w:rFonts w:ascii="Courier New" w:eastAsia="Courier New" w:hAnsi="Courier New" w:cs="Courier New"/>
          <w:sz w:val="20"/>
          <w:szCs w:val="20"/>
        </w:rPr>
        <w:br/>
        <w:t>PRINT dashboard; WRITE balancing plan to output file</w:t>
      </w:r>
    </w:p>
    <w:p w14:paraId="0502E52F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Alternative designs considered</w:t>
      </w:r>
    </w:p>
    <w:p w14:paraId="5B1EED27" w14:textId="77777777" w:rsidR="00543203" w:rsidRDefault="00000000">
      <w:pPr>
        <w:spacing w:after="160" w:line="300" w:lineRule="auto"/>
        <w:jc w:val="both"/>
      </w:pPr>
      <w:r>
        <w:t>Two design choices were evaluated before settling on the current approach. First, corrupted numeric fields could have been repaired by interpolating from neighbouring hours instead of being discarded; this was rejected because it risks masking a genuine sensor fault behind a plausible-looking estimate, which conflicts with the reliability and safety requirements of a grid-monitoring tool. Second, the surge threshold could have been computed dynamically from the sector's own historical mean and standard deviation instead of a fixed constant; this was set aside for the current scope because it needs a longer historical window than the single-day log provides, but it is noted as a natural extension in Section 8.</w:t>
      </w:r>
    </w:p>
    <w:p w14:paraId="4C7CCA08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4. Use of Modern Tools</w:t>
      </w:r>
    </w:p>
    <w:p w14:paraId="6A5F7F14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Python 3.12 (standard library only — </w:t>
      </w:r>
      <w:proofErr w:type="spellStart"/>
      <w:r>
        <w:t>os</w:t>
      </w:r>
      <w:proofErr w:type="spellEnd"/>
      <w:r>
        <w:t>, datetime), run from a terminal / VS Code.</w:t>
      </w:r>
    </w:p>
    <w:p w14:paraId="6C9B0ADD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The script was executed directly (python3 smart_grid_analytics.py) against a 25-line sample log seeded with deliberate faults, to exercise every rejection path.</w:t>
      </w:r>
    </w:p>
    <w:p w14:paraId="12FCB002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Version control: the working script and sample log were tracked as a local Git repository (git </w:t>
      </w:r>
      <w:proofErr w:type="spellStart"/>
      <w:r>
        <w:t>init</w:t>
      </w:r>
      <w:proofErr w:type="spellEnd"/>
      <w:r>
        <w:t>, git add, git commit) to preserve an edit history, as expected for a functions-driven deliverable.</w:t>
      </w:r>
    </w:p>
    <w:p w14:paraId="02F8E99D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Output verification was done by redirecting console output to a file and inspecting the exported balancing_operations_summary.txt for consistency with the on-screen dashboard.</w:t>
      </w:r>
    </w:p>
    <w:p w14:paraId="2226D7F2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The complete source code, raw input log, full console output, and the exported summary file are reproduced in full in Appendices A-D as direct evidence of tool usage and execution.</w:t>
      </w:r>
    </w:p>
    <w:p w14:paraId="47372353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5. Results and Validation</w:t>
      </w:r>
    </w:p>
    <w:p w14:paraId="295311C7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Test dataset</w:t>
      </w:r>
    </w:p>
    <w:p w14:paraId="72DDC4F9" w14:textId="77777777" w:rsidR="00543203" w:rsidRDefault="00000000">
      <w:pPr>
        <w:spacing w:after="160" w:line="300" w:lineRule="auto"/>
        <w:jc w:val="both"/>
      </w:pPr>
      <w:r>
        <w:t xml:space="preserve">A 25-line sample log was constructed with 19 well-formed readings and 6 deliberately corrupted lines covering every rejection category: a missing numeric field, a non-numeric value, an </w:t>
      </w:r>
      <w:r>
        <w:lastRenderedPageBreak/>
        <w:t>unrecognised sector code, a malformed field count, and two negative load values. This was designed specifically to validate the filtering logic end to end.</w:t>
      </w:r>
    </w:p>
    <w:p w14:paraId="40DA81D0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Rejected-record breakdown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543203" w14:paraId="06535D17" w14:textId="77777777">
        <w:trPr>
          <w:tblHeader/>
        </w:trPr>
        <w:tc>
          <w:tcPr>
            <w:tcW w:w="63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2DE0F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Rejection Reason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DA296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Count</w:t>
            </w:r>
          </w:p>
        </w:tc>
      </w:tr>
      <w:tr w:rsidR="00543203" w14:paraId="165873AE" w14:textId="77777777"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6F3ED" w14:textId="77777777" w:rsidR="00543203" w:rsidRDefault="00000000">
            <w:r>
              <w:rPr>
                <w:color w:val="000000"/>
                <w:sz w:val="22"/>
                <w:szCs w:val="22"/>
              </w:rPr>
              <w:t>Negative or invalid value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8AA42" w14:textId="77777777" w:rsidR="00543203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543203" w14:paraId="78BB41D5" w14:textId="77777777"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A9B8C" w14:textId="77777777" w:rsidR="00543203" w:rsidRDefault="00000000">
            <w:r>
              <w:rPr>
                <w:color w:val="000000"/>
                <w:sz w:val="22"/>
                <w:szCs w:val="22"/>
              </w:rPr>
              <w:t>Missing numeric field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E32AF" w14:textId="77777777" w:rsidR="00543203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543203" w14:paraId="52C79A81" w14:textId="77777777"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9758D" w14:textId="77777777" w:rsidR="00543203" w:rsidRDefault="00000000">
            <w:r>
              <w:rPr>
                <w:color w:val="000000"/>
                <w:sz w:val="22"/>
                <w:szCs w:val="22"/>
              </w:rPr>
              <w:t>Misaligned sector key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F6EBA" w14:textId="77777777" w:rsidR="00543203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543203" w14:paraId="5C7D4814" w14:textId="77777777"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F24E6" w14:textId="77777777" w:rsidR="00543203" w:rsidRDefault="00000000">
            <w:r>
              <w:rPr>
                <w:color w:val="000000"/>
                <w:sz w:val="22"/>
                <w:szCs w:val="22"/>
              </w:rPr>
              <w:t>Malformed field count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63D1" w14:textId="77777777" w:rsidR="00543203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543203" w14:paraId="180E784D" w14:textId="77777777"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30A8C" w14:textId="77777777" w:rsidR="00543203" w:rsidRDefault="00000000">
            <w:r>
              <w:rPr>
                <w:color w:val="000000"/>
                <w:sz w:val="22"/>
                <w:szCs w:val="22"/>
              </w:rPr>
              <w:t>Non-numeric value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86A30" w14:textId="77777777" w:rsidR="00543203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7E29D2AC" w14:textId="77777777" w:rsidR="00543203" w:rsidRDefault="00543203">
      <w:pPr>
        <w:spacing w:after="160" w:line="300" w:lineRule="auto"/>
        <w:jc w:val="both"/>
      </w:pPr>
    </w:p>
    <w:p w14:paraId="2584133C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Sector-wise aggregates (19 valid records)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1273"/>
        <w:gridCol w:w="1621"/>
        <w:gridCol w:w="1343"/>
        <w:gridCol w:w="1343"/>
        <w:gridCol w:w="1545"/>
      </w:tblGrid>
      <w:tr w:rsidR="00543203" w14:paraId="2A159363" w14:textId="77777777">
        <w:trPr>
          <w:tblHeader/>
        </w:trPr>
        <w:tc>
          <w:tcPr>
            <w:tcW w:w="23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2BD49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Sector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48737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Readings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41FD3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Total (kWh)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5A923" w14:textId="77777777" w:rsidR="00543203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Avg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(kWh)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66221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Peak (kWh)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F7198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Billing (Rs.)</w:t>
            </w:r>
          </w:p>
        </w:tc>
      </w:tr>
      <w:tr w:rsidR="00543203" w14:paraId="0B219D04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3F52A" w14:textId="77777777" w:rsidR="00543203" w:rsidRDefault="00000000">
            <w:r>
              <w:rPr>
                <w:color w:val="000000"/>
                <w:sz w:val="22"/>
                <w:szCs w:val="22"/>
              </w:rPr>
              <w:t>Residential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0894" w14:textId="77777777" w:rsidR="00543203" w:rsidRDefault="00000000"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2D1B6" w14:textId="77777777" w:rsidR="00543203" w:rsidRDefault="00000000">
            <w:r>
              <w:rPr>
                <w:color w:val="000000"/>
                <w:sz w:val="22"/>
                <w:szCs w:val="22"/>
              </w:rPr>
              <w:t>2840.00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3F295" w14:textId="77777777" w:rsidR="00543203" w:rsidRDefault="00000000">
            <w:r>
              <w:rPr>
                <w:color w:val="000000"/>
                <w:sz w:val="22"/>
                <w:szCs w:val="22"/>
              </w:rPr>
              <w:t>473.33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E1233" w14:textId="77777777" w:rsidR="00543203" w:rsidRDefault="00000000">
            <w:r>
              <w:rPr>
                <w:color w:val="000000"/>
                <w:sz w:val="22"/>
                <w:szCs w:val="22"/>
              </w:rPr>
              <w:t>601.40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D00BA" w14:textId="77777777" w:rsidR="00543203" w:rsidRDefault="00000000">
            <w:r>
              <w:rPr>
                <w:color w:val="000000"/>
                <w:sz w:val="22"/>
                <w:szCs w:val="22"/>
              </w:rPr>
              <w:t>17893.42</w:t>
            </w:r>
          </w:p>
        </w:tc>
      </w:tr>
      <w:tr w:rsidR="00543203" w14:paraId="1136C851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153D5" w14:textId="77777777" w:rsidR="00543203" w:rsidRDefault="00000000">
            <w:r>
              <w:rPr>
                <w:color w:val="000000"/>
                <w:sz w:val="22"/>
                <w:szCs w:val="22"/>
              </w:rPr>
              <w:t>Commercial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E0C2" w14:textId="77777777" w:rsidR="00543203" w:rsidRDefault="00000000"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025CD" w14:textId="77777777" w:rsidR="00543203" w:rsidRDefault="00000000">
            <w:r>
              <w:rPr>
                <w:color w:val="000000"/>
                <w:sz w:val="22"/>
                <w:szCs w:val="22"/>
              </w:rPr>
              <w:t>12354.80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71393" w14:textId="77777777" w:rsidR="00543203" w:rsidRDefault="00000000">
            <w:r>
              <w:rPr>
                <w:color w:val="000000"/>
                <w:sz w:val="22"/>
                <w:szCs w:val="22"/>
              </w:rPr>
              <w:t>1764.97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6A9AB" w14:textId="77777777" w:rsidR="00543203" w:rsidRDefault="00000000">
            <w:r>
              <w:rPr>
                <w:color w:val="000000"/>
                <w:sz w:val="22"/>
                <w:szCs w:val="22"/>
              </w:rPr>
              <w:t>1955.60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7F8F5" w14:textId="77777777" w:rsidR="00543203" w:rsidRDefault="00000000">
            <w:r>
              <w:rPr>
                <w:color w:val="000000"/>
                <w:sz w:val="22"/>
                <w:szCs w:val="22"/>
              </w:rPr>
              <w:t>90685.58</w:t>
            </w:r>
          </w:p>
        </w:tc>
      </w:tr>
      <w:tr w:rsidR="00543203" w14:paraId="554C9DEF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F81E5" w14:textId="77777777" w:rsidR="00543203" w:rsidRDefault="00000000">
            <w:r>
              <w:rPr>
                <w:color w:val="000000"/>
                <w:sz w:val="22"/>
                <w:szCs w:val="22"/>
              </w:rPr>
              <w:t>Heavy Industrial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7306B" w14:textId="77777777" w:rsidR="00543203" w:rsidRDefault="00000000"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94707" w14:textId="77777777" w:rsidR="00543203" w:rsidRDefault="00000000">
            <w:r>
              <w:rPr>
                <w:color w:val="000000"/>
                <w:sz w:val="22"/>
                <w:szCs w:val="22"/>
              </w:rPr>
              <w:t>22907.20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675F6" w14:textId="77777777" w:rsidR="00543203" w:rsidRDefault="00000000">
            <w:r>
              <w:rPr>
                <w:color w:val="000000"/>
                <w:sz w:val="22"/>
                <w:szCs w:val="22"/>
              </w:rPr>
              <w:t>3817.87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854D5" w14:textId="77777777" w:rsidR="00543203" w:rsidRDefault="00000000">
            <w:r>
              <w:rPr>
                <w:color w:val="000000"/>
                <w:sz w:val="22"/>
                <w:szCs w:val="22"/>
              </w:rPr>
              <w:t>4320.70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B34FC" w14:textId="77777777" w:rsidR="00543203" w:rsidRDefault="00000000">
            <w:r>
              <w:rPr>
                <w:color w:val="000000"/>
                <w:sz w:val="22"/>
                <w:szCs w:val="22"/>
              </w:rPr>
              <w:t>138950.89</w:t>
            </w:r>
          </w:p>
        </w:tc>
      </w:tr>
    </w:tbl>
    <w:p w14:paraId="7753B35C" w14:textId="77777777" w:rsidR="00543203" w:rsidRDefault="00543203">
      <w:pPr>
        <w:spacing w:after="160" w:line="300" w:lineRule="auto"/>
        <w:jc w:val="both"/>
      </w:pPr>
    </w:p>
    <w:p w14:paraId="6114D2F2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Prioritized balancing operations plan (as exported)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2100"/>
        <w:gridCol w:w="1300"/>
        <w:gridCol w:w="1350"/>
        <w:gridCol w:w="3650"/>
      </w:tblGrid>
      <w:tr w:rsidR="00543203" w14:paraId="7265D2F3" w14:textId="77777777">
        <w:trPr>
          <w:tblHeader/>
        </w:trPr>
        <w:tc>
          <w:tcPr>
            <w:tcW w:w="9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D77EF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Rank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F0CDB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Sector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CD8F1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Multiplier</w:t>
            </w:r>
          </w:p>
        </w:tc>
        <w:tc>
          <w:tcPr>
            <w:tcW w:w="13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B75E8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36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735C0" w14:textId="77777777" w:rsidR="00543203" w:rsidRDefault="00000000">
            <w:r>
              <w:rPr>
                <w:b/>
                <w:bCs/>
                <w:color w:val="FFFFFF"/>
                <w:sz w:val="22"/>
                <w:szCs w:val="22"/>
              </w:rPr>
              <w:t>Recommended Action</w:t>
            </w:r>
          </w:p>
        </w:tc>
      </w:tr>
      <w:tr w:rsidR="00543203" w14:paraId="7C7FF5A9" w14:textId="77777777"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AAA11" w14:textId="77777777" w:rsidR="00543203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B1654" w14:textId="77777777" w:rsidR="00543203" w:rsidRDefault="00000000">
            <w:r>
              <w:rPr>
                <w:color w:val="000000"/>
                <w:sz w:val="22"/>
                <w:szCs w:val="22"/>
              </w:rPr>
              <w:t>Heavy Industrial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491A6" w14:textId="77777777" w:rsidR="00543203" w:rsidRDefault="00000000">
            <w:r>
              <w:rPr>
                <w:color w:val="000000"/>
                <w:sz w:val="22"/>
                <w:szCs w:val="22"/>
              </w:rPr>
              <w:t>x1.16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44DF8" w14:textId="77777777" w:rsidR="00543203" w:rsidRDefault="00000000">
            <w:r>
              <w:rPr>
                <w:color w:val="000000"/>
                <w:sz w:val="22"/>
                <w:szCs w:val="22"/>
              </w:rPr>
              <w:t>ELEVATED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FF392" w14:textId="77777777" w:rsidR="00543203" w:rsidRDefault="00000000">
            <w:r>
              <w:rPr>
                <w:color w:val="000000"/>
                <w:sz w:val="22"/>
                <w:szCs w:val="22"/>
              </w:rPr>
              <w:t>Dynamic tariff surcharge + demand-response advisory</w:t>
            </w:r>
          </w:p>
        </w:tc>
      </w:tr>
      <w:tr w:rsidR="00543203" w14:paraId="44298569" w14:textId="77777777"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05B7D" w14:textId="77777777" w:rsidR="00543203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B76F" w14:textId="77777777" w:rsidR="00543203" w:rsidRDefault="00000000">
            <w:r>
              <w:rPr>
                <w:color w:val="000000"/>
                <w:sz w:val="22"/>
                <w:szCs w:val="22"/>
              </w:rPr>
              <w:t>Commercial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3DBD0" w14:textId="77777777" w:rsidR="00543203" w:rsidRDefault="00000000">
            <w:r>
              <w:rPr>
                <w:color w:val="000000"/>
                <w:sz w:val="22"/>
                <w:szCs w:val="22"/>
              </w:rPr>
              <w:t>x1.10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4A722" w14:textId="77777777" w:rsidR="00543203" w:rsidRDefault="00000000">
            <w:r>
              <w:rPr>
                <w:color w:val="000000"/>
                <w:sz w:val="22"/>
                <w:szCs w:val="22"/>
              </w:rPr>
              <w:t>ELEVATED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CA4C1" w14:textId="77777777" w:rsidR="00543203" w:rsidRDefault="00000000">
            <w:r>
              <w:rPr>
                <w:color w:val="000000"/>
                <w:sz w:val="22"/>
                <w:szCs w:val="22"/>
              </w:rPr>
              <w:t>Dynamic tariff surcharge + demand-response advisory</w:t>
            </w:r>
          </w:p>
        </w:tc>
      </w:tr>
      <w:tr w:rsidR="00543203" w14:paraId="3C20AD91" w14:textId="77777777"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FEC62" w14:textId="77777777" w:rsidR="00543203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C19E9" w14:textId="77777777" w:rsidR="00543203" w:rsidRDefault="00000000">
            <w:r>
              <w:rPr>
                <w:color w:val="000000"/>
                <w:sz w:val="22"/>
                <w:szCs w:val="22"/>
              </w:rPr>
              <w:t>Residential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BCDC" w14:textId="77777777" w:rsidR="00543203" w:rsidRDefault="00000000">
            <w:r>
              <w:rPr>
                <w:color w:val="000000"/>
                <w:sz w:val="22"/>
                <w:szCs w:val="22"/>
              </w:rPr>
              <w:t>x1.00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C2D20" w14:textId="77777777" w:rsidR="00543203" w:rsidRDefault="00000000">
            <w:r>
              <w:rPr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BD8FF" w14:textId="77777777" w:rsidR="00543203" w:rsidRDefault="00000000">
            <w:r>
              <w:rPr>
                <w:color w:val="000000"/>
                <w:sz w:val="22"/>
                <w:szCs w:val="22"/>
              </w:rPr>
              <w:t>Maintain standard distribution schedule</w:t>
            </w:r>
          </w:p>
        </w:tc>
      </w:tr>
    </w:tbl>
    <w:p w14:paraId="4CAF6220" w14:textId="77777777" w:rsidR="00543203" w:rsidRDefault="00543203">
      <w:pPr>
        <w:spacing w:after="160" w:line="300" w:lineRule="auto"/>
        <w:jc w:val="both"/>
      </w:pPr>
    </w:p>
    <w:p w14:paraId="7F544647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Validation</w:t>
      </w:r>
    </w:p>
    <w:p w14:paraId="5F191E22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Record accounting checks out: 19 valid + 6 rejected = 25 raw lines, matching the input file exactly.</w:t>
      </w:r>
    </w:p>
    <w:p w14:paraId="61A5E06E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Manual spot check: Residential total = 412.5+388.2+455.7+421.9+560.3+601.4 = 2840.0 kWh, matching the program's output.</w:t>
      </w:r>
    </w:p>
    <w:p w14:paraId="339FD33F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lastRenderedPageBreak/>
        <w:t>Sector ranking is correct: Heavy Industrial (16% over threshold) is placed above Commercial (10% over threshold), which is placed above Residential (under threshold), confirming the descending sort by multiplier.</w:t>
      </w:r>
    </w:p>
    <w:p w14:paraId="1577F853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Re-running the script on the same file reproduces identical output, confirming the pipeline is deterministic.</w:t>
      </w:r>
    </w:p>
    <w:p w14:paraId="367E32DD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6. Analysis and Engineering Decision</w:t>
      </w:r>
    </w:p>
    <w:p w14:paraId="2272104B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Fixed threshold vs statistical surge detection</w:t>
      </w:r>
    </w:p>
    <w:p w14:paraId="0CE7D614" w14:textId="77777777" w:rsidR="00543203" w:rsidRDefault="00000000">
      <w:pPr>
        <w:spacing w:after="160" w:line="300" w:lineRule="auto"/>
        <w:jc w:val="both"/>
      </w:pPr>
      <w:r>
        <w:t>A fixed kWh threshold per sector was chosen over a statistical method (e.g., flagging readings beyond the sector's own mean plus two standard deviations). The fixed threshold is deterministic and auditable — a regulator or operator can verify a surge call against a published, unchanging number — whereas a statistical threshold would shift as more data arrives and would need a longer historical window than a single day's log provides. The trade-off is that a fixed threshold does not automatically adapt to seasonal or weekday/weekend load patterns, which is flagged as a limitation in Section 8.</w:t>
      </w:r>
    </w:p>
    <w:p w14:paraId="350C8606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Discard vs repair of corrupted records</w:t>
      </w:r>
    </w:p>
    <w:p w14:paraId="3C7E55F8" w14:textId="77777777" w:rsidR="00543203" w:rsidRDefault="00000000">
      <w:pPr>
        <w:spacing w:after="160" w:line="300" w:lineRule="auto"/>
        <w:jc w:val="both"/>
      </w:pPr>
      <w:r>
        <w:t>Discarding a corrupted record loses that hour's data point entirely, slightly understating total consumption for the sector in that hour. Repairing it (e.g., by interpolation) would preserve continuity but risks reporting a fabricated number as if it were measured, which is unacceptable for a system that can trigger automatic load-shedding. Given the safety-critical nature of the CRITICAL action path, discard was chosen as the more defensible option.</w:t>
      </w:r>
    </w:p>
    <w:p w14:paraId="55B4D100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Multiplier cap at 2.5</w:t>
      </w:r>
    </w:p>
    <w:p w14:paraId="14C2D8E6" w14:textId="77777777" w:rsidR="00543203" w:rsidRDefault="00000000">
      <w:pPr>
        <w:spacing w:after="160" w:line="300" w:lineRule="auto"/>
        <w:jc w:val="both"/>
      </w:pPr>
      <w:r>
        <w:t>Capping the multiplier prevents a single extreme outlier reading from producing an unrealistic penalty or surcharge. Since the multiplier feeds directly into the recommended action, an uncapped value could recommend an overly aggressive load-shed even from one bad hour; capping keeps the response proportionate.</w:t>
      </w:r>
    </w:p>
    <w:p w14:paraId="1207B89D" w14:textId="77777777" w:rsidR="00543203" w:rsidRDefault="00000000">
      <w:pPr>
        <w:spacing w:before="220" w:after="120"/>
      </w:pPr>
      <w:r>
        <w:rPr>
          <w:b/>
          <w:bCs/>
          <w:sz w:val="26"/>
          <w:szCs w:val="26"/>
          <w:u w:val="single"/>
        </w:rPr>
        <w:t>Memory usage of the nested dictionary</w:t>
      </w:r>
    </w:p>
    <w:p w14:paraId="4D421655" w14:textId="77777777" w:rsidR="00543203" w:rsidRDefault="00000000">
      <w:pPr>
        <w:spacing w:after="160" w:line="300" w:lineRule="auto"/>
        <w:jc w:val="both"/>
      </w:pPr>
      <w:proofErr w:type="spellStart"/>
      <w:r>
        <w:t>sector_stats</w:t>
      </w:r>
      <w:proofErr w:type="spellEnd"/>
      <w:r>
        <w:t xml:space="preserve"> holds a fixed five-key dictionary for each of the three sectors, so its memory footprint is </w:t>
      </w:r>
      <w:proofErr w:type="gramStart"/>
      <w:r>
        <w:t>O(</w:t>
      </w:r>
      <w:proofErr w:type="gramEnd"/>
      <w:r>
        <w:t xml:space="preserve">1) with respect to the number of log lines — it does not grow as the log grows, only the intermediate </w:t>
      </w:r>
      <w:proofErr w:type="spellStart"/>
      <w:r>
        <w:t>valid_records</w:t>
      </w:r>
      <w:proofErr w:type="spellEnd"/>
      <w:r>
        <w:t xml:space="preserve"> list does. This means the aggregation stage scales to a much longer log (e.g., a full month of hourly readings) without the summary structure itself becoming a memory concern; the only linear-memory component is the raw record list retained before aggregation, which could be streamed and discarded per-line in a future version if very large logs are expected.</w:t>
      </w:r>
    </w:p>
    <w:p w14:paraId="7B5F96AA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lastRenderedPageBreak/>
        <w:t>7. Broader Considerations</w:t>
      </w:r>
    </w:p>
    <w:p w14:paraId="1D23E528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Sustainability / SDG 7 &amp; SDG 13: by surfacing which sector is drawing power closest to its safe ceiling, the tool lets an operator apply demand-response pricing before a non-renewable peaker generator has to be switched on, directly supporting affordable clean energy and climate action goals.</w:t>
      </w:r>
    </w:p>
    <w:p w14:paraId="051AEA81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Safety: the CRITICAL action path (automatic load-shedding on non-essential feeders) is designed to prevent transformer or substation overload before it becomes a physical safety incident.</w:t>
      </w:r>
    </w:p>
    <w:p w14:paraId="74A30877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Ethics and fairness: the dynamic tariff surcharge is applied uniformly at the sector level rather than targeting individual households or businesses, and the program never stores or processes any personally identifiable consumer data — only aggregated sector totals.</w:t>
      </w:r>
    </w:p>
    <w:p w14:paraId="2D88A083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Economics: surcharge-based demand response is comparatively cheap to implement (a pricing signal) compared to physical infrastructure upgrades, though it must be capped (see Section 6) to avoid unfair billing shocks.</w:t>
      </w:r>
    </w:p>
    <w:p w14:paraId="6D828EFD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Professional responsibility: rejecting rather than silently repairing corrupted telemetry reflects an engineering duty to report equipment faults honestly rather than paper over them with plausible-looking substitute data.</w:t>
      </w:r>
    </w:p>
    <w:p w14:paraId="44B4721A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8. Conclusion</w:t>
      </w:r>
    </w:p>
    <w:p w14:paraId="598A2264" w14:textId="77777777" w:rsidR="00543203" w:rsidRDefault="00000000">
      <w:pPr>
        <w:spacing w:after="160" w:line="300" w:lineRule="auto"/>
        <w:jc w:val="both"/>
      </w:pPr>
      <w:r>
        <w:t>The assignment required a functions-driven Python program that turns a noisy municipal microgrid telemetry stream into an actionable balancing plan. The delivered solution parses and validates every record against four independent fault conditions, aggregates clean readings into a multi-dimensional sector dictionary, applies a threshold-based surge multiplier, and exports a prioritized action plan. On the 25-line test log, it correctly rejected all six seeded faults, correctly computed sector averages and totals, and correctly ranked Heavy Industrial above Commercial above Residential by demand-surge severity — meeting every functional requirement set out in Section 1. The main limitation is that the surge threshold is a fixed constant rather than one that adapts to season, day-of-week, or weather; the tool is also validated only against a single synthetic day of data rather than a longer real-world stream. A natural improvement would be to replace the fixed threshold with a rolling statistical baseline and to extend the exported plan with a short-term load forecast rather than only a same-hour surge flag.</w:t>
      </w:r>
    </w:p>
    <w:p w14:paraId="23563317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9. Student Reflection</w:t>
      </w:r>
    </w:p>
    <w:p w14:paraId="3CF2CE40" w14:textId="77777777" w:rsidR="00543203" w:rsidRDefault="00000000">
      <w:pPr>
        <w:spacing w:after="160" w:line="300" w:lineRule="auto"/>
        <w:jc w:val="both"/>
      </w:pPr>
      <w:r>
        <w:lastRenderedPageBreak/>
        <w:t xml:space="preserve">Beyond the syntax covered in class, this assignment made the gap between a 'clean CSV' and a real operational data stream very concrete — a real telemetry feed does not arrive validated, and the filtering logic ends up being as much of the program as the analytics itself. Designing the nested </w:t>
      </w:r>
      <w:proofErr w:type="spellStart"/>
      <w:r>
        <w:t>sector_stats</w:t>
      </w:r>
      <w:proofErr w:type="spellEnd"/>
      <w:r>
        <w:t xml:space="preserve"> dictionary also clarified why multi-dimensional dictionaries are preferred over parallel lists for this kind of grouped-aggregation problem: every sector's five statistics stay together under one key instead of having to be tracked across five separate arrays kept in sync by index.</w:t>
      </w:r>
    </w:p>
    <w:p w14:paraId="49DF3F5F" w14:textId="77777777" w:rsidR="00543203" w:rsidRDefault="00000000">
      <w:pPr>
        <w:spacing w:after="160" w:line="300" w:lineRule="auto"/>
        <w:jc w:val="both"/>
      </w:pPr>
      <w:r>
        <w:t xml:space="preserve">Given more time, the threshold-based surge detection would be replaced with a short-horizon forecasting model (even a simple linear regression over the last few hours per sector) so the plan could flag a surge before it happens rather than only after it is already occurring. I would also add automated unit tests for </w:t>
      </w:r>
      <w:proofErr w:type="spellStart"/>
      <w:r>
        <w:t>parse_record</w:t>
      </w:r>
      <w:proofErr w:type="spellEnd"/>
      <w:r>
        <w:t xml:space="preserve"> against a larger set of malformed-input cases, and export the summary as CSV/JSON in addition to plain text so the balancing plan could feed directly into a downstream dashboard.</w:t>
      </w:r>
    </w:p>
    <w:p w14:paraId="148EFC5A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10. References</w:t>
      </w:r>
    </w:p>
    <w:p w14:paraId="4C73BE32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Python Software Foundation. Python 3.12 Documentation — Built-in Types, string methods, and the </w:t>
      </w:r>
      <w:proofErr w:type="spellStart"/>
      <w:r>
        <w:t>os</w:t>
      </w:r>
      <w:proofErr w:type="spellEnd"/>
      <w:r>
        <w:t xml:space="preserve"> and datetime modules. https://docs.python.org/3/</w:t>
      </w:r>
    </w:p>
    <w:p w14:paraId="0F54522B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United Nations. Sustainable Development Goal 7: Affordable and Clean Energy. https://sdgs.un.org/goals/goal7</w:t>
      </w:r>
    </w:p>
    <w:p w14:paraId="30E0F278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United Nations. Sustainable Development Goal 13: Climate Action. https://sdgs.un.org/goals/goal13</w:t>
      </w:r>
    </w:p>
    <w:p w14:paraId="40C2BDEF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Course material and problem statement supplied for CSA0812 — Python Programming, Common Course Assignment: Smart Grid Energy Analytics, SIMATS Engineering, MS1 July-Sep 2026.</w:t>
      </w:r>
    </w:p>
    <w:p w14:paraId="09FD5996" w14:textId="77777777" w:rsidR="00543203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AI-assisted tool disclosure: Claude (Anthropic) was used to help structure the modular function design and draft this report's prose; all code was tested and verified by the student before submission, and the sample dataset, calculations, and analysis were independently checked against the program's own output.</w:t>
      </w:r>
    </w:p>
    <w:p w14:paraId="57628836" w14:textId="77777777" w:rsidR="00543203" w:rsidRDefault="00000000">
      <w:r>
        <w:br w:type="page"/>
      </w:r>
    </w:p>
    <w:p w14:paraId="7A106CB6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lastRenderedPageBreak/>
        <w:t>Appendix A: Complete Python Source Code (smart_grid_analytics.py)</w:t>
      </w:r>
    </w:p>
    <w:p w14:paraId="63276DF0" w14:textId="77777777" w:rsidR="00543203" w:rsidRDefault="00000000">
      <w:pPr>
        <w:spacing w:after="160" w:line="300" w:lineRule="auto"/>
        <w:jc w:val="both"/>
      </w:pPr>
      <w:r>
        <w:t>The full, unmodified source code of the program discussed in Sections 2-5 is reproduced below for reference and evaluation.</w:t>
      </w:r>
    </w:p>
    <w:p w14:paraId="7AB178B6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>"""</w:t>
      </w:r>
      <w:r>
        <w:rPr>
          <w:rFonts w:ascii="Courier New" w:eastAsia="Courier New" w:hAnsi="Courier New" w:cs="Courier New"/>
          <w:sz w:val="20"/>
          <w:szCs w:val="20"/>
        </w:rPr>
        <w:br/>
        <w:t>Smart Grid Municipal Energy Analytics System and Peak Load Predictor</w:t>
      </w:r>
      <w:r>
        <w:rPr>
          <w:rFonts w:ascii="Courier New" w:eastAsia="Courier New" w:hAnsi="Courier New" w:cs="Courier New"/>
          <w:sz w:val="20"/>
          <w:szCs w:val="20"/>
        </w:rPr>
        <w:br/>
        <w:t>Course: CSA0812 - Python Programming</w:t>
      </w:r>
      <w:r>
        <w:rPr>
          <w:rFonts w:ascii="Courier New" w:eastAsia="Courier New" w:hAnsi="Courier New" w:cs="Courier New"/>
          <w:sz w:val="20"/>
          <w:szCs w:val="20"/>
        </w:rPr>
        <w:br/>
        <w:t>Assignment: Smart Grid Energy Analytics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This module reads raw hourly telemetry logs from a municipal microgrid,</w:t>
      </w:r>
      <w:r>
        <w:rPr>
          <w:rFonts w:ascii="Courier New" w:eastAsia="Courier New" w:hAnsi="Courier New" w:cs="Courier New"/>
          <w:sz w:val="20"/>
          <w:szCs w:val="20"/>
        </w:rPr>
        <w:br/>
        <w:t>filters corrupted records, aggregates power draw by city sector, computes</w:t>
      </w:r>
      <w:r>
        <w:rPr>
          <w:rFonts w:ascii="Courier New" w:eastAsia="Courier New" w:hAnsi="Courier New" w:cs="Courier New"/>
          <w:sz w:val="20"/>
          <w:szCs w:val="20"/>
        </w:rPr>
        <w:br/>
        <w:t>a demand surge penalty multiplier per sector, and exports a prioritized</w:t>
      </w:r>
      <w:r>
        <w:rPr>
          <w:rFonts w:ascii="Courier New" w:eastAsia="Courier New" w:hAnsi="Courier New" w:cs="Courier New"/>
          <w:sz w:val="20"/>
          <w:szCs w:val="20"/>
        </w:rPr>
        <w:br/>
        <w:t>load-balancing operations plan.</w:t>
      </w:r>
      <w:r>
        <w:rPr>
          <w:rFonts w:ascii="Courier New" w:eastAsia="Courier New" w:hAnsi="Courier New" w:cs="Courier New"/>
          <w:sz w:val="20"/>
          <w:szCs w:val="20"/>
        </w:rPr>
        <w:br/>
        <w:t>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>from datetime import datetime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># 1. STATIC CONFIGURATION (dynamic lookup maps)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Maps the 3-letter sector code found in the raw stream to a human-readable</w:t>
      </w:r>
      <w:r>
        <w:rPr>
          <w:rFonts w:ascii="Courier New" w:eastAsia="Courier New" w:hAnsi="Courier New" w:cs="Courier New"/>
          <w:sz w:val="20"/>
          <w:szCs w:val="20"/>
        </w:rPr>
        <w:br/>
        <w:t># sector name. Any code not present here is treated as a misaligned key.</w:t>
      </w:r>
      <w:r>
        <w:rPr>
          <w:rFonts w:ascii="Courier New" w:eastAsia="Courier New" w:hAnsi="Courier New" w:cs="Courier New"/>
          <w:sz w:val="20"/>
          <w:szCs w:val="20"/>
        </w:rPr>
        <w:br/>
        <w:t>SECTOR_LOOKUP =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"RES": "Residential",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"COM": "Commercial",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"IND":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Heavy_Industrial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Hourly load threshold (kWh) above which a sector is considered to be in</w:t>
      </w:r>
      <w:r>
        <w:rPr>
          <w:rFonts w:ascii="Courier New" w:eastAsia="Courier New" w:hAnsi="Courier New" w:cs="Courier New"/>
          <w:sz w:val="20"/>
          <w:szCs w:val="20"/>
        </w:rPr>
        <w:br/>
        <w:t># a demand-surge condition. These values stand in for substation-rated</w:t>
      </w:r>
      <w:r>
        <w:rPr>
          <w:rFonts w:ascii="Courier New" w:eastAsia="Courier New" w:hAnsi="Courier New" w:cs="Courier New"/>
          <w:sz w:val="20"/>
          <w:szCs w:val="20"/>
        </w:rPr>
        <w:br/>
        <w:t># safe-carry capacity per sector.</w:t>
      </w:r>
      <w:r>
        <w:rPr>
          <w:rFonts w:ascii="Courier New" w:eastAsia="Courier New" w:hAnsi="Courier New" w:cs="Courier New"/>
          <w:sz w:val="20"/>
          <w:szCs w:val="20"/>
        </w:rPr>
        <w:br/>
        <w:t>SURGE_THRESHOLD_KWH =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"Residential": 550.0,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"Commercial": 1600.0,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Heavy_Industrial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3300.0,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Multiplier is capped so that a single extreme outlier reading cannot</w:t>
      </w:r>
      <w:r>
        <w:rPr>
          <w:rFonts w:ascii="Courier New" w:eastAsia="Courier New" w:hAnsi="Courier New" w:cs="Courier New"/>
          <w:sz w:val="20"/>
          <w:szCs w:val="20"/>
        </w:rPr>
        <w:br/>
        <w:t># push a sector's penalty beyond a realistic operational ceiling.</w:t>
      </w:r>
      <w:r>
        <w:rPr>
          <w:rFonts w:ascii="Courier New" w:eastAsia="Courier New" w:hAnsi="Courier New" w:cs="Courier New"/>
          <w:sz w:val="20"/>
          <w:szCs w:val="20"/>
        </w:rPr>
        <w:br/>
        <w:t>MAX_PENALTY_MULTIPLIER = 2.5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># 2. RECORD PARSING AND VALIDATION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parse_record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raw_line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Parses a single '#'-delimited telemetry line into a validated record.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Expected format: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# Timestamp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Grid_Load_kWh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Current_Tariff_Rate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Returns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success, or None (with a reason string) on failure.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fields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raw_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line.strip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).split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("#")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</w:p>
    <w:p w14:paraId="0570C6DF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(fields) != 4: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 None,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malformed_field_count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timestamp,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load_raw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tariff_raw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f.strip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for f in fields)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in SECTOR_LOOKUP: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 None,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misaligned_sector_key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not timestamp: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 None,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missing_timestamp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load_raw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""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tariff_raw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"":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 None,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missing_numeric_field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try: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float(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load_raw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tariff_rate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float(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tariff_raw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 None,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non_numeric_value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0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tariff_rate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0: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 None,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negative_or_invalid_value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record =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"sector": SECTOR_LOOKUP[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"timestamp": timestamp,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tariff_rate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tariff_rate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return record, "ok"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load_telemetry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Reads the raw log file and separates valid records from rejected ones.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Returns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   of reason -&gt; count.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with open(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"r")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line_number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raw_line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enumerate(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start=1):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if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raw_line.strip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  continue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record, status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parse_record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raw_line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if status == "ok":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valid_records.append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(record)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else: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[status]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(status, 0) + 1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</w:p>
    <w:p w14:paraId="528A0A17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># 3. AGGREGATION (multi-dimensional dictionary dataset)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aggregate_by_sector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(records):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Builds a multi-dimensional dictionary keyed by sector name, holding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cumulative and derived statistics for each sector.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SECTOR_LOOKUP.values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reading_count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0,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0.0,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peak_load_kwh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0.0,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total_billing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0.0,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for record in records: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stats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[record["sector"]]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reading_count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+=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+= record["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total_billing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+= record["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* record["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tariff_rate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if record["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&gt;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peak_load_kwh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peak_load_kwh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= record["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stats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sector_stats.items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if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reading_count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&gt; 0: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=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/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reading_count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else: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= 0.0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># 4. SURGE PENALTY MULTIPLIER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compute_surge_multiplier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Computes a demand-surge penalty multiplier for a sector based on how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far its average hourly load exceeds the sector's safety threshold.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multiplier = 1.0                               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threshold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multiplier = 1.0 +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threshold)/threshold  otherwise, capped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threshold = SURGE_THRESHOLD_KWH[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threshold: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 1.0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excess_ratio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threshold) / threshold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multiplier = 1.0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excess_ratio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   return round(min(multiplier, MAX_PENALTY_MULTIPLIER), 2)</w:t>
      </w:r>
    </w:p>
    <w:p w14:paraId="14B1ED39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classify_priority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(multiplier):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"""Maps a numeric multiplier to an operational priority label."""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multiplier &gt;= 1.5: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 "CRITICAL"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multiplier &gt; 1.0: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 "ELEVATED"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return "NORMAL"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># 5. BALANCING OPERATIONS PLAN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generate_balancing_plan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Produces a prioritized list of balancing actions, one entry per sector,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sorted from most to least urgent (highest multiplier first).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plan = []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stats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sector_stats.items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multiplier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compute_surge_multiplier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priority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classify_priority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(multiplier)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if priority == "CRITICAL":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action = (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f"Trigger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automatic load-shedding on non-essential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 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f"feeders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dispatch reserve generation capacity immediately."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priority == "ELEVATED":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action = (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f"Apply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dynamic tariff surcharge to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 consumers and 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f"issue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 early demand-response advisory."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else: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action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f"Maintain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standard distribution schedule for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}."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plan.append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"sector":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round(stats["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"], 2),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threshold_kwh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SURGE_THRESHOLD_KWH[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"multiplier": multiplier,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"priority": priority,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"action": action,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})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plan.sort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(key=lambda entry: entry["multiplier"], reverse=True)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return plan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># 6. CONSOLE DASHBOARD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</w:p>
    <w:p w14:paraId="08E66785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print_dashboard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plan,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print("\n" + "=" * 72)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  SMART GRID MUNICIPAL ENERGY ANALYTICS - PEAK LOAD DASHBOARD")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print("=" * 72)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print(f"\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records processed 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total_rejected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sum(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rejection_log.values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f"Corrupted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records rejected: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total_rejected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for reason, count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rejection_log.items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print(f"    -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reason.replace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('_', ' ').title():&lt;28}: {count}")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print("\n" + "-" * 72)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print(f"{'SECTOR':&lt;18}{'READINGS':&lt;10}{'TOTAL kWh':&lt;14}{'AVG kWh':&lt;12}{'PEAK kWh':&lt;12}")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print("-" * 72)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stats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sector_stats.items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print(f"{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:&lt;18}{stats['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reading_count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']:&lt;10}"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</w:t>
      </w:r>
      <w:r>
        <w:rPr>
          <w:rFonts w:ascii="Courier New" w:eastAsia="Courier New" w:hAnsi="Courier New" w:cs="Courier New"/>
          <w:sz w:val="20"/>
          <w:szCs w:val="20"/>
        </w:rPr>
        <w:lastRenderedPageBreak/>
        <w:t>f"{stats['total_load_kwh']:&lt;14.2f}{stats['avg_load_kwh']:&lt;12.2f}"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f"{stats['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peak_load_kwh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']:&lt;12.2f}")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print("\n" + "-" * 72)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print("PRIORITIZED BALANCING OPERATIONS PLAN")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print("-" * 72)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for rank, entry in enumerate(plan, start=1):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print(f"\n[{rank}] Sector      : {entry['sector']}")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print(f"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Load    : {entry['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']} kWh 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f"(Threshold: {entry['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threshold_kwh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']} kWh)")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print(f"    Multiplier  : x{entry['multiplier']}")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print(f"    Priority    : {entry['priority']}")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print(f"    Action      : {entry['action']}")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print("\n" + "=" * 72)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># 7. EXPORT SUMMARY FILE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export_summary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plan,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"""Writes the full analysis, including the balancing plan, to a text file."""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with open(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"w") as out: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("SMART GRID MUNICIPAL ENERGY ANALYTICS - SUMMARY REPORT\n")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f"Generated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datetime.now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strftime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('%Y-%m-%d %H:%M:%S')}\n")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("=" * 72 + "\n\n")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records processed 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total_rejected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sum(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rejection_log.values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f"Corrupted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records rejected: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total_rejected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for reason, count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rejection_log.items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(f"    -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reason.replace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('_', ' ').title():&lt;28}: {count}\n")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nSECTOR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-WISE AGGREGATES\n")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("-" * 72 + "\n")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stats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sector_stats.items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</w:p>
    <w:p w14:paraId="0A1E1B8E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(f"{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(f"    Readings      : {stats['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reading_count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']}\n")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(f"    Total Load    : {stats['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']:.2f} kWh\n")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(f"    Average Load  : {stats['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']:.2f} kWh\n")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(f"    Peak Load     : {stats['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peak_load_kwh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']:.2f} kWh\n")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(f"    Total Billing : Rs. {stats['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total_billing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']:.2f}\n\n")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("PRIORITIZED BALANCING OPERATIONS PLAN\n")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("-" * 72 + "\n")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for rank, entry in enumerate(plan, start=1):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(f"[{rank}] {entry['sector']} - Priority: {entry['priority']}\n")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(f"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Load: {entry['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avg_load_kwh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']} kWh | 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f"Threshold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{entry['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threshold_kwh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']} kWh | 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f"Multiplier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x{entry['multiplier']}\n")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(f"    Action: {entry['action']}\n\n")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># 8. MAIN / INTERACTIVE ENTRY POINT</w:t>
      </w:r>
      <w:r>
        <w:rPr>
          <w:rFonts w:ascii="Courier New" w:eastAsia="Courier New" w:hAnsi="Courier New" w:cs="Courier New"/>
          <w:sz w:val="20"/>
          <w:szCs w:val="20"/>
        </w:rPr>
        <w:br/>
        <w:t># ---------------------------------------------------------------------------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def main():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print("Smart Grid Municipal Energy Analytics and Peak Load Predictor")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default_path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"grid_log.txt"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input(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f"Enter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path to telemetry log file [default: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default_path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}]: 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).strip()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default_path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os.path.isfile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file 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 not found.")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return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load_telemetry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aggregate_by_sector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plan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generate_balancing_plan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print_dashboard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plan,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"balancing_operations_summary.txt"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export_summary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sector_stats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plan,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rejection_log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print(f"\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nBalancing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operations summary exported to: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}")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if __name__ == "__main__":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main()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</w:p>
    <w:p w14:paraId="4013DFF1" w14:textId="77777777" w:rsidR="00543203" w:rsidRDefault="00000000">
      <w:r>
        <w:br w:type="page"/>
      </w:r>
    </w:p>
    <w:p w14:paraId="5582F3B8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lastRenderedPageBreak/>
        <w:t>Appendix B: Raw Telemetry Input Log (grid_log.txt)</w:t>
      </w:r>
    </w:p>
    <w:p w14:paraId="1BCCCB83" w14:textId="77777777" w:rsidR="00543203" w:rsidRDefault="00000000">
      <w:pPr>
        <w:spacing w:after="160" w:line="300" w:lineRule="auto"/>
        <w:jc w:val="both"/>
      </w:pPr>
      <w:r>
        <w:t>This is the exact 25-line raw telemetry stream used as the test dataset for the results in Section 5. It contains 19 well-formed readings and 6 deliberately corrupted lines covering every rejection category the program is designed to catch.</w:t>
      </w:r>
    </w:p>
    <w:p w14:paraId="1AA8291F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>RES#2026-09-01 00:00#412.5#6.20</w:t>
      </w:r>
      <w:r>
        <w:rPr>
          <w:rFonts w:ascii="Courier New" w:eastAsia="Courier New" w:hAnsi="Courier New" w:cs="Courier New"/>
          <w:sz w:val="20"/>
          <w:szCs w:val="20"/>
        </w:rPr>
        <w:br/>
        <w:t>COM#2026-09-01 00:00#1580.0#7.10</w:t>
      </w:r>
      <w:r>
        <w:rPr>
          <w:rFonts w:ascii="Courier New" w:eastAsia="Courier New" w:hAnsi="Courier New" w:cs="Courier New"/>
          <w:sz w:val="20"/>
          <w:szCs w:val="20"/>
        </w:rPr>
        <w:br/>
        <w:t>IND#2026-09-01 00:00#3210.0#5.80</w:t>
      </w:r>
      <w:r>
        <w:rPr>
          <w:rFonts w:ascii="Courier New" w:eastAsia="Courier New" w:hAnsi="Courier New" w:cs="Courier New"/>
          <w:sz w:val="20"/>
          <w:szCs w:val="20"/>
        </w:rPr>
        <w:br/>
        <w:t>RES#2026-09-01 01:00#388.2#6.10</w:t>
      </w:r>
      <w:r>
        <w:rPr>
          <w:rFonts w:ascii="Courier New" w:eastAsia="Courier New" w:hAnsi="Courier New" w:cs="Courier New"/>
          <w:sz w:val="20"/>
          <w:szCs w:val="20"/>
        </w:rPr>
        <w:br/>
        <w:t>COM#2026-09-01 01:00#1642.6#7.15</w:t>
      </w:r>
      <w:r>
        <w:rPr>
          <w:rFonts w:ascii="Courier New" w:eastAsia="Courier New" w:hAnsi="Courier New" w:cs="Courier New"/>
          <w:sz w:val="20"/>
          <w:szCs w:val="20"/>
        </w:rPr>
        <w:br/>
        <w:t>IND#2026-09-01 01:00#-150.0#5.75</w:t>
      </w:r>
      <w:r>
        <w:rPr>
          <w:rFonts w:ascii="Courier New" w:eastAsia="Courier New" w:hAnsi="Courier New" w:cs="Courier New"/>
          <w:sz w:val="20"/>
          <w:szCs w:val="20"/>
        </w:rPr>
        <w:br/>
        <w:t>RES#2026-09-01 02:00##6.05</w:t>
      </w:r>
      <w:r>
        <w:rPr>
          <w:rFonts w:ascii="Courier New" w:eastAsia="Courier New" w:hAnsi="Courier New" w:cs="Courier New"/>
          <w:sz w:val="20"/>
          <w:szCs w:val="20"/>
        </w:rPr>
        <w:br/>
        <w:t>COM#2026-09-01 02:00#1705.3#7.20</w:t>
      </w:r>
      <w:r>
        <w:rPr>
          <w:rFonts w:ascii="Courier New" w:eastAsia="Courier New" w:hAnsi="Courier New" w:cs="Courier New"/>
          <w:sz w:val="20"/>
          <w:szCs w:val="20"/>
        </w:rPr>
        <w:br/>
        <w:t>IND#2026-09-01 02:00#3540.8#5.90</w:t>
      </w:r>
      <w:r>
        <w:rPr>
          <w:rFonts w:ascii="Courier New" w:eastAsia="Courier New" w:hAnsi="Courier New" w:cs="Courier New"/>
          <w:sz w:val="20"/>
          <w:szCs w:val="20"/>
        </w:rPr>
        <w:br/>
        <w:t>XYZ#2026-09-01 03:00#500.0#6.00</w:t>
      </w:r>
      <w:r>
        <w:rPr>
          <w:rFonts w:ascii="Courier New" w:eastAsia="Courier New" w:hAnsi="Courier New" w:cs="Courier New"/>
          <w:sz w:val="20"/>
          <w:szCs w:val="20"/>
        </w:rPr>
        <w:br/>
        <w:t>RES#2026-09-01 03:00#455.7#6.25</w:t>
      </w:r>
      <w:r>
        <w:rPr>
          <w:rFonts w:ascii="Courier New" w:eastAsia="Courier New" w:hAnsi="Courier New" w:cs="Courier New"/>
          <w:sz w:val="20"/>
          <w:szCs w:val="20"/>
        </w:rPr>
        <w:br/>
        <w:t>COM#2026-09-01 03:00#1760.4#7.35</w:t>
      </w:r>
      <w:r>
        <w:rPr>
          <w:rFonts w:ascii="Courier New" w:eastAsia="Courier New" w:hAnsi="Courier New" w:cs="Courier New"/>
          <w:sz w:val="20"/>
          <w:szCs w:val="20"/>
        </w:rPr>
        <w:br/>
        <w:t>IND#2026-09-01 03:00#3620.0#6.05</w:t>
      </w:r>
      <w:r>
        <w:rPr>
          <w:rFonts w:ascii="Courier New" w:eastAsia="Courier New" w:hAnsi="Courier New" w:cs="Courier New"/>
          <w:sz w:val="20"/>
          <w:szCs w:val="20"/>
        </w:rPr>
        <w:br/>
        <w:t>RES#2026-09-01 04:00#421.9#6.15</w:t>
      </w:r>
      <w:r>
        <w:rPr>
          <w:rFonts w:ascii="Courier New" w:eastAsia="Courier New" w:hAnsi="Courier New" w:cs="Courier New"/>
          <w:sz w:val="20"/>
          <w:szCs w:val="20"/>
        </w:rPr>
        <w:br/>
        <w:t>COM#2026-09-01 04:00#1488.0</w:t>
      </w:r>
      <w:r>
        <w:rPr>
          <w:rFonts w:ascii="Courier New" w:eastAsia="Courier New" w:hAnsi="Courier New" w:cs="Courier New"/>
          <w:sz w:val="20"/>
          <w:szCs w:val="20"/>
        </w:rPr>
        <w:br/>
        <w:t>IND#2026-09-01 04:00#4005.5#6.10</w:t>
      </w:r>
      <w:r>
        <w:rPr>
          <w:rFonts w:ascii="Courier New" w:eastAsia="Courier New" w:hAnsi="Courier New" w:cs="Courier New"/>
          <w:sz w:val="20"/>
          <w:szCs w:val="20"/>
        </w:rPr>
        <w:br/>
        <w:t>RES#2026-09-01 05:00#560.3#6.40</w:t>
      </w:r>
      <w:r>
        <w:rPr>
          <w:rFonts w:ascii="Courier New" w:eastAsia="Courier New" w:hAnsi="Courier New" w:cs="Courier New"/>
          <w:sz w:val="20"/>
          <w:szCs w:val="20"/>
        </w:rPr>
        <w:br/>
        <w:t>COM#2026-09-01 05:00#1812.9#7.45</w:t>
      </w:r>
      <w:r>
        <w:rPr>
          <w:rFonts w:ascii="Courier New" w:eastAsia="Courier New" w:hAnsi="Courier New" w:cs="Courier New"/>
          <w:sz w:val="20"/>
          <w:szCs w:val="20"/>
        </w:rPr>
        <w:br/>
        <w:t>IND#2026-09-01 05:00#4210.2#6.20</w:t>
      </w:r>
      <w:r>
        <w:rPr>
          <w:rFonts w:ascii="Courier New" w:eastAsia="Courier New" w:hAnsi="Courier New" w:cs="Courier New"/>
          <w:sz w:val="20"/>
          <w:szCs w:val="20"/>
        </w:rPr>
        <w:br/>
        <w:t>RES#2026-09-01 06:00#601.4#6.55</w:t>
      </w:r>
      <w:r>
        <w:rPr>
          <w:rFonts w:ascii="Courier New" w:eastAsia="Courier New" w:hAnsi="Courier New" w:cs="Courier New"/>
          <w:sz w:val="20"/>
          <w:szCs w:val="20"/>
        </w:rPr>
        <w:br/>
        <w:t>COM#2026-09-01 06:00#1898.0#7.50</w:t>
      </w:r>
      <w:r>
        <w:rPr>
          <w:rFonts w:ascii="Courier New" w:eastAsia="Courier New" w:hAnsi="Courier New" w:cs="Courier New"/>
          <w:sz w:val="20"/>
          <w:szCs w:val="20"/>
        </w:rPr>
        <w:br/>
        <w:t>IND#2026-09-01 06:00#-2900.0#6.00</w:t>
      </w:r>
      <w:r>
        <w:rPr>
          <w:rFonts w:ascii="Courier New" w:eastAsia="Courier New" w:hAnsi="Courier New" w:cs="Courier New"/>
          <w:sz w:val="20"/>
          <w:szCs w:val="20"/>
        </w:rPr>
        <w:br/>
        <w:t>RES#2026-09-01 07:00#abc#6.30</w:t>
      </w:r>
      <w:r>
        <w:rPr>
          <w:rFonts w:ascii="Courier New" w:eastAsia="Courier New" w:hAnsi="Courier New" w:cs="Courier New"/>
          <w:sz w:val="20"/>
          <w:szCs w:val="20"/>
        </w:rPr>
        <w:br/>
        <w:t>COM#2026-09-01 07:00#1955.6#7.55</w:t>
      </w:r>
      <w:r>
        <w:rPr>
          <w:rFonts w:ascii="Courier New" w:eastAsia="Courier New" w:hAnsi="Courier New" w:cs="Courier New"/>
          <w:sz w:val="20"/>
          <w:szCs w:val="20"/>
        </w:rPr>
        <w:br/>
        <w:t>IND#2026-09-01 07:00#4320.7#6.25</w:t>
      </w:r>
    </w:p>
    <w:p w14:paraId="403E5D82" w14:textId="77777777" w:rsidR="00543203" w:rsidRDefault="00543203"/>
    <w:p w14:paraId="33961680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Appendix C: Full Console Dashboard Output</w:t>
      </w:r>
    </w:p>
    <w:p w14:paraId="1FE9F0E9" w14:textId="77777777" w:rsidR="00543203" w:rsidRDefault="00000000">
      <w:pPr>
        <w:spacing w:after="160" w:line="300" w:lineRule="auto"/>
        <w:jc w:val="both"/>
      </w:pPr>
      <w:r>
        <w:t xml:space="preserve">This is the complete, unedited console output produced by running smart_grid_analytics.py against grid_log.txt, showing the rejection log, sector-wise aggregates, and the prioritized balancing operations plan exactly as printed by </w:t>
      </w:r>
      <w:proofErr w:type="spellStart"/>
      <w:r>
        <w:t>print_</w:t>
      </w:r>
      <w:proofErr w:type="gramStart"/>
      <w:r>
        <w:t>dashboard</w:t>
      </w:r>
      <w:proofErr w:type="spellEnd"/>
      <w:r>
        <w:t>(</w:t>
      </w:r>
      <w:proofErr w:type="gramEnd"/>
      <w:r>
        <w:t>).</w:t>
      </w:r>
    </w:p>
    <w:p w14:paraId="6CCBEE43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</w:pPr>
      <w:r>
        <w:rPr>
          <w:rFonts w:ascii="Courier New" w:eastAsia="Courier New" w:hAnsi="Courier New" w:cs="Courier New"/>
          <w:sz w:val="20"/>
          <w:szCs w:val="20"/>
        </w:rPr>
        <w:t>Smart Grid Municipal Energy Analytics and Peak Load Predictor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Enter path to telemetry log file [default: grid_log.txt]: </w:t>
      </w:r>
      <w:r>
        <w:rPr>
          <w:rFonts w:ascii="Courier New" w:eastAsia="Courier New" w:hAnsi="Courier New" w:cs="Courier New"/>
          <w:sz w:val="20"/>
          <w:szCs w:val="20"/>
        </w:rPr>
        <w:br/>
        <w:t>========================================================================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SMART GRID MUNICIPAL ENERGY ANALYTICS - PEAK LOAD DASHBOARD</w:t>
      </w:r>
      <w:r>
        <w:rPr>
          <w:rFonts w:ascii="Courier New" w:eastAsia="Courier New" w:hAnsi="Courier New" w:cs="Courier New"/>
          <w:sz w:val="20"/>
          <w:szCs w:val="20"/>
        </w:rPr>
        <w:br/>
        <w:t>========================================================================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Valid records processed : 19</w:t>
      </w:r>
      <w:r>
        <w:rPr>
          <w:rFonts w:ascii="Courier New" w:eastAsia="Courier New" w:hAnsi="Courier New" w:cs="Courier New"/>
          <w:sz w:val="20"/>
          <w:szCs w:val="20"/>
        </w:rPr>
        <w:br/>
        <w:t>Corrupted records rejected: 6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- Negative Or Invalid Value   : 2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- Missing Numeric Field       :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- Misaligned Sector Key       :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- Malformed Field Count       :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- Non Numeric Value           :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SECTOR            READINGS  TOTAL kWh     AVG kWh     PEAK kWh    </w:t>
      </w:r>
      <w:r>
        <w:rPr>
          <w:rFonts w:ascii="Courier New" w:eastAsia="Courier New" w:hAnsi="Courier New" w:cs="Courier New"/>
          <w:sz w:val="20"/>
          <w:szCs w:val="20"/>
        </w:rPr>
        <w:br/>
        <w:t>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Residential       6         2840.00       473.33      601.40    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Commercial        7         12354.80      1764.97     1955.60     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Heavy_Industrial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6         22907.20      3817.87     4320.70   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>PRIORITIZED BALANCING OPERATIONS PLAN</w:t>
      </w:r>
      <w:r>
        <w:rPr>
          <w:rFonts w:ascii="Courier New" w:eastAsia="Courier New" w:hAnsi="Courier New" w:cs="Courier New"/>
          <w:sz w:val="20"/>
          <w:szCs w:val="20"/>
        </w:rPr>
        <w:br/>
        <w:t>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[1] Sector     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Heavy_Industrial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Load    : 3817.87 kWh (Threshold: 3300.0 kWh)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Multiplier  : x1.16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Priority    : ELEVATED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Action      : Apply dynamic tariff surcharge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Heavy_Industrial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consumers and issue an early demand-response advisory.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[2] Sector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Commercial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Load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1764.97 kWh (Threshold: 1600.0 kWh)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Multiplier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x1.1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Priority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ELEVATED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Action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Apply dynamic tariff surcharge to Commercial consumers and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issue an early demand-response advisory.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[3] Sector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Residential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Load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473.33 kWh (Threshold: 550.0 kWh)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Multiplier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x1.0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Priority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NORMAL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Action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Maintain standard distribution schedule for Residential.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========================================================================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Balancing operations summary exported to: balancing_operations_summary.txt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</w:p>
    <w:p w14:paraId="66807573" w14:textId="77777777" w:rsidR="00543203" w:rsidRDefault="00543203"/>
    <w:p w14:paraId="6926B962" w14:textId="77777777" w:rsidR="00543203" w:rsidRDefault="00000000">
      <w:pPr>
        <w:pStyle w:val="Heading1"/>
        <w:spacing w:before="360" w:after="200"/>
      </w:pPr>
      <w:r>
        <w:rPr>
          <w:b/>
          <w:bCs/>
          <w:color w:val="000000"/>
        </w:rPr>
        <w:t>Appendix D: Exported Summary File (balancing_operations_summary.txt)</w:t>
      </w:r>
    </w:p>
    <w:p w14:paraId="0DA2C111" w14:textId="77777777" w:rsidR="00543203" w:rsidRDefault="00000000">
      <w:pPr>
        <w:spacing w:after="160" w:line="300" w:lineRule="auto"/>
        <w:jc w:val="both"/>
      </w:pPr>
      <w:r>
        <w:t xml:space="preserve">This is the complete content of the text file written by </w:t>
      </w:r>
      <w:proofErr w:type="spellStart"/>
      <w:r>
        <w:t>export_</w:t>
      </w:r>
      <w:proofErr w:type="gramStart"/>
      <w:r>
        <w:t>summary</w:t>
      </w:r>
      <w:proofErr w:type="spellEnd"/>
      <w:r>
        <w:t>(</w:t>
      </w:r>
      <w:proofErr w:type="gramEnd"/>
      <w:r>
        <w:t>) at the end of the run — the artifact a grid operator would actually receive and act on.</w:t>
      </w:r>
    </w:p>
    <w:p w14:paraId="37D56232" w14:textId="77777777" w:rsidR="0054320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 w:line="264" w:lineRule="auto"/>
        <w:jc w:val="center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SMART GRID MUNICIPAL ENERGY ANALYTICS - SUMMARY REPORT</w:t>
      </w:r>
      <w:r>
        <w:rPr>
          <w:rFonts w:ascii="Courier New" w:eastAsia="Courier New" w:hAnsi="Courier New" w:cs="Courier New"/>
          <w:sz w:val="20"/>
          <w:szCs w:val="20"/>
        </w:rPr>
        <w:br/>
        <w:t>Generated: 2026-09-01 05:08:32</w:t>
      </w:r>
      <w:r>
        <w:rPr>
          <w:rFonts w:ascii="Courier New" w:eastAsia="Courier New" w:hAnsi="Courier New" w:cs="Courier New"/>
          <w:sz w:val="20"/>
          <w:szCs w:val="20"/>
        </w:rPr>
        <w:br/>
        <w:t>========================================================================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Valid records processed : 19</w:t>
      </w:r>
      <w:r>
        <w:rPr>
          <w:rFonts w:ascii="Courier New" w:eastAsia="Courier New" w:hAnsi="Courier New" w:cs="Courier New"/>
          <w:sz w:val="20"/>
          <w:szCs w:val="20"/>
        </w:rPr>
        <w:br/>
        <w:t>Corrupted records rejected: 6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- Negative Or Invalid Value   : 2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- Missing Numeric Field       :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- Misaligned Sector Key       :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- Malformed Field Count       :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- Non Numeric Value           :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SECTOR-WISE AGGREGATES</w:t>
      </w:r>
      <w:r>
        <w:rPr>
          <w:rFonts w:ascii="Courier New" w:eastAsia="Courier New" w:hAnsi="Courier New" w:cs="Courier New"/>
          <w:sz w:val="20"/>
          <w:szCs w:val="20"/>
        </w:rPr>
        <w:br/>
        <w:t>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>Residential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Readings      : 6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Total Load    : 2840.00 kWh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Average Load  : 473.33 kWh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Peak Load     : 601.40 kWh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Total Billing : Rs. 17893.42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Commercial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Readings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7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Total Load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12354.80 kWh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Average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Load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1764.97 kWh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Peak Load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1955.60 kWh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Total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Billing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 90685.58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Heavy_Industrial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   Readings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6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Total Load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22907.20 kWh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Average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Load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3817.87 kWh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Peak Load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4320.70 kWh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Total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Billing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 138950.89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PRIORITIZED BALANCING OPERATIONS PLAN</w:t>
      </w:r>
      <w:r>
        <w:rPr>
          <w:rFonts w:ascii="Courier New" w:eastAsia="Courier New" w:hAnsi="Courier New" w:cs="Courier New"/>
          <w:sz w:val="20"/>
          <w:szCs w:val="20"/>
        </w:rPr>
        <w:br/>
        <w:t>------------------------------------------------------------------------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[1]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Heavy_Industrial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Priority: ELEVATED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Load: 3817.87 kWh | Threshold: 3300.0 kWh | Multiplier: x1.16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Action: Apply dynamic tariff surcharge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Heavy_Industrial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consumers and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issue an early demand-response advisory.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[2] Commercial - Priority: ELEVATED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Load: 1764.97 kWh | Threshold: 1600.0 kWh | Multiplier: x1.1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Action: Apply dynamic tariff surcharge to Commercial consumers and issue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an early demand-response advisory.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>[3] Residential - Priority: NORMAL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Load: 473.33 kWh | Threshold: 550.0 kWh | Multiplier: x1.0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Action: Maintain standard distribution schedule for Residential.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noProof/>
        </w:rPr>
        <w:drawing>
          <wp:inline distT="0" distB="0" distL="0" distR="0" wp14:anchorId="1024FAC6" wp14:editId="75B532E7">
            <wp:extent cx="5486400" cy="3082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23930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hyperlink r:id="rId9">
        <w:r w:rsidR="00543203">
          <w:rPr>
            <w:color w:val="0000FF"/>
            <w:u w:val="single"/>
          </w:rPr>
          <w:t>https://github.com/192424281simats-coder/CSA0812-PYTHON-SLOT-C</w:t>
        </w:r>
      </w:hyperlink>
    </w:p>
    <w:sectPr w:rsidR="00543203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0B59" w14:textId="77777777" w:rsidR="00151846" w:rsidRDefault="00151846">
      <w:r>
        <w:separator/>
      </w:r>
    </w:p>
  </w:endnote>
  <w:endnote w:type="continuationSeparator" w:id="0">
    <w:p w14:paraId="44DB98B4" w14:textId="77777777" w:rsidR="00151846" w:rsidRDefault="0015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177D" w14:textId="77777777" w:rsidR="00543203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861B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B861B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AF19" w14:textId="77777777" w:rsidR="00151846" w:rsidRDefault="00151846">
      <w:r>
        <w:separator/>
      </w:r>
    </w:p>
  </w:footnote>
  <w:footnote w:type="continuationSeparator" w:id="0">
    <w:p w14:paraId="1BED0AB8" w14:textId="77777777" w:rsidR="00151846" w:rsidRDefault="00151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70637" w14:textId="77777777" w:rsidR="00543203" w:rsidRDefault="00000000">
    <w:pPr>
      <w:jc w:val="right"/>
    </w:pPr>
    <w:r>
      <w:rPr>
        <w:i/>
        <w:iCs/>
        <w:color w:val="555555"/>
        <w:sz w:val="18"/>
        <w:szCs w:val="18"/>
      </w:rPr>
      <w:t>CSA0812 - Smart Grid Energy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77D9E"/>
    <w:multiLevelType w:val="hybridMultilevel"/>
    <w:tmpl w:val="E926D2D6"/>
    <w:lvl w:ilvl="0" w:tplc="E15ADE4C">
      <w:start w:val="1"/>
      <w:numFmt w:val="upperLetter"/>
      <w:lvlText w:val="%1."/>
      <w:lvlJc w:val="left"/>
      <w:pPr>
        <w:ind w:left="307" w:hanging="30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ACF078">
      <w:numFmt w:val="bullet"/>
      <w:lvlText w:val="●"/>
      <w:lvlJc w:val="left"/>
      <w:pPr>
        <w:ind w:left="197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FB48432">
      <w:numFmt w:val="bullet"/>
      <w:lvlText w:val="•"/>
      <w:lvlJc w:val="left"/>
      <w:pPr>
        <w:ind w:left="1306" w:hanging="197"/>
      </w:pPr>
      <w:rPr>
        <w:rFonts w:hint="default"/>
        <w:lang w:val="en-US" w:eastAsia="en-US" w:bidi="ar-SA"/>
      </w:rPr>
    </w:lvl>
    <w:lvl w:ilvl="3" w:tplc="0DAE4544">
      <w:numFmt w:val="bullet"/>
      <w:lvlText w:val="•"/>
      <w:lvlJc w:val="left"/>
      <w:pPr>
        <w:ind w:left="2313" w:hanging="197"/>
      </w:pPr>
      <w:rPr>
        <w:rFonts w:hint="default"/>
        <w:lang w:val="en-US" w:eastAsia="en-US" w:bidi="ar-SA"/>
      </w:rPr>
    </w:lvl>
    <w:lvl w:ilvl="4" w:tplc="9B34A91A">
      <w:numFmt w:val="bullet"/>
      <w:lvlText w:val="•"/>
      <w:lvlJc w:val="left"/>
      <w:pPr>
        <w:ind w:left="3320" w:hanging="197"/>
      </w:pPr>
      <w:rPr>
        <w:rFonts w:hint="default"/>
        <w:lang w:val="en-US" w:eastAsia="en-US" w:bidi="ar-SA"/>
      </w:rPr>
    </w:lvl>
    <w:lvl w:ilvl="5" w:tplc="E9E80BF2">
      <w:numFmt w:val="bullet"/>
      <w:lvlText w:val="•"/>
      <w:lvlJc w:val="left"/>
      <w:pPr>
        <w:ind w:left="4326" w:hanging="197"/>
      </w:pPr>
      <w:rPr>
        <w:rFonts w:hint="default"/>
        <w:lang w:val="en-US" w:eastAsia="en-US" w:bidi="ar-SA"/>
      </w:rPr>
    </w:lvl>
    <w:lvl w:ilvl="6" w:tplc="9788C880">
      <w:numFmt w:val="bullet"/>
      <w:lvlText w:val="•"/>
      <w:lvlJc w:val="left"/>
      <w:pPr>
        <w:ind w:left="5333" w:hanging="197"/>
      </w:pPr>
      <w:rPr>
        <w:rFonts w:hint="default"/>
        <w:lang w:val="en-US" w:eastAsia="en-US" w:bidi="ar-SA"/>
      </w:rPr>
    </w:lvl>
    <w:lvl w:ilvl="7" w:tplc="7B1EC1B0">
      <w:numFmt w:val="bullet"/>
      <w:lvlText w:val="•"/>
      <w:lvlJc w:val="left"/>
      <w:pPr>
        <w:ind w:left="6340" w:hanging="197"/>
      </w:pPr>
      <w:rPr>
        <w:rFonts w:hint="default"/>
        <w:lang w:val="en-US" w:eastAsia="en-US" w:bidi="ar-SA"/>
      </w:rPr>
    </w:lvl>
    <w:lvl w:ilvl="8" w:tplc="F25C7D64">
      <w:numFmt w:val="bullet"/>
      <w:lvlText w:val="•"/>
      <w:lvlJc w:val="left"/>
      <w:pPr>
        <w:ind w:left="7346" w:hanging="197"/>
      </w:pPr>
      <w:rPr>
        <w:rFonts w:hint="default"/>
        <w:lang w:val="en-US" w:eastAsia="en-US" w:bidi="ar-SA"/>
      </w:rPr>
    </w:lvl>
  </w:abstractNum>
  <w:abstractNum w:abstractNumId="1" w15:restartNumberingAfterBreak="0">
    <w:nsid w:val="668C4A8C"/>
    <w:multiLevelType w:val="hybridMultilevel"/>
    <w:tmpl w:val="BB4A75E2"/>
    <w:lvl w:ilvl="0" w:tplc="EE781B08">
      <w:start w:val="1"/>
      <w:numFmt w:val="bullet"/>
      <w:lvlText w:val="●"/>
      <w:lvlJc w:val="left"/>
      <w:pPr>
        <w:ind w:left="720" w:hanging="360"/>
      </w:pPr>
    </w:lvl>
    <w:lvl w:ilvl="1" w:tplc="6B783DB2">
      <w:start w:val="1"/>
      <w:numFmt w:val="bullet"/>
      <w:lvlText w:val="○"/>
      <w:lvlJc w:val="left"/>
      <w:pPr>
        <w:ind w:left="1440" w:hanging="360"/>
      </w:pPr>
    </w:lvl>
    <w:lvl w:ilvl="2" w:tplc="5620A5E8">
      <w:start w:val="1"/>
      <w:numFmt w:val="bullet"/>
      <w:lvlText w:val="■"/>
      <w:lvlJc w:val="left"/>
      <w:pPr>
        <w:ind w:left="2160" w:hanging="360"/>
      </w:pPr>
    </w:lvl>
    <w:lvl w:ilvl="3" w:tplc="619616B8">
      <w:start w:val="1"/>
      <w:numFmt w:val="bullet"/>
      <w:lvlText w:val="●"/>
      <w:lvlJc w:val="left"/>
      <w:pPr>
        <w:ind w:left="2880" w:hanging="360"/>
      </w:pPr>
    </w:lvl>
    <w:lvl w:ilvl="4" w:tplc="E3FCB928">
      <w:start w:val="1"/>
      <w:numFmt w:val="bullet"/>
      <w:lvlText w:val="○"/>
      <w:lvlJc w:val="left"/>
      <w:pPr>
        <w:ind w:left="3600" w:hanging="360"/>
      </w:pPr>
    </w:lvl>
    <w:lvl w:ilvl="5" w:tplc="C63C6A2C">
      <w:start w:val="1"/>
      <w:numFmt w:val="bullet"/>
      <w:lvlText w:val="■"/>
      <w:lvlJc w:val="left"/>
      <w:pPr>
        <w:ind w:left="4320" w:hanging="360"/>
      </w:pPr>
    </w:lvl>
    <w:lvl w:ilvl="6" w:tplc="B116386E">
      <w:start w:val="1"/>
      <w:numFmt w:val="bullet"/>
      <w:lvlText w:val="●"/>
      <w:lvlJc w:val="left"/>
      <w:pPr>
        <w:ind w:left="5040" w:hanging="360"/>
      </w:pPr>
    </w:lvl>
    <w:lvl w:ilvl="7" w:tplc="33221FCC">
      <w:start w:val="1"/>
      <w:numFmt w:val="bullet"/>
      <w:lvlText w:val="●"/>
      <w:lvlJc w:val="left"/>
      <w:pPr>
        <w:ind w:left="5760" w:hanging="360"/>
      </w:pPr>
    </w:lvl>
    <w:lvl w:ilvl="8" w:tplc="2898D272">
      <w:start w:val="1"/>
      <w:numFmt w:val="bullet"/>
      <w:lvlText w:val="●"/>
      <w:lvlJc w:val="left"/>
      <w:pPr>
        <w:ind w:left="6480" w:hanging="360"/>
      </w:pPr>
    </w:lvl>
  </w:abstractNum>
  <w:num w:numId="1" w16cid:durableId="134369941">
    <w:abstractNumId w:val="1"/>
    <w:lvlOverride w:ilvl="0">
      <w:startOverride w:val="1"/>
    </w:lvlOverride>
  </w:num>
  <w:num w:numId="2" w16cid:durableId="34953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3"/>
    <w:rsid w:val="0007491C"/>
    <w:rsid w:val="00151846"/>
    <w:rsid w:val="00543203"/>
    <w:rsid w:val="006208DB"/>
    <w:rsid w:val="0079339C"/>
    <w:rsid w:val="00B861B1"/>
    <w:rsid w:val="00C63B42"/>
    <w:rsid w:val="00F4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1B6F"/>
  <w15:docId w15:val="{A59B3892-E893-4C68-9957-A1CC53CE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C63B42"/>
    <w:pPr>
      <w:widowControl w:val="0"/>
      <w:autoSpaceDE w:val="0"/>
      <w:autoSpaceDN w:val="0"/>
      <w:spacing w:before="37"/>
      <w:ind w:left="916" w:hanging="196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63B42"/>
    <w:rPr>
      <w:rFonts w:ascii="Arial MT" w:eastAsia="Arial MT" w:hAnsi="Arial MT" w:cs="Arial MT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C63B42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192424281simats-coder/CSA0812-PYTHON-SLOT-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5368</Words>
  <Characters>30601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Dileep Kumar Deshaboina</cp:lastModifiedBy>
  <cp:revision>2</cp:revision>
  <dcterms:created xsi:type="dcterms:W3CDTF">2026-09-01T08:38:00Z</dcterms:created>
  <dcterms:modified xsi:type="dcterms:W3CDTF">2026-09-01T08:38:00Z</dcterms:modified>
</cp:coreProperties>
</file>