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10101" w14:textId="77777777" w:rsidR="00330B84" w:rsidRDefault="00330B84">
      <w:pPr>
        <w:spacing w:after="600"/>
      </w:pPr>
    </w:p>
    <w:p w14:paraId="3FC06525" w14:textId="77777777" w:rsidR="00330B84" w:rsidRDefault="00000000">
      <w:pPr>
        <w:spacing w:after="60"/>
        <w:jc w:val="center"/>
      </w:pPr>
      <w:r>
        <w:rPr>
          <w:b/>
          <w:bCs/>
          <w:sz w:val="30"/>
          <w:szCs w:val="30"/>
        </w:rPr>
        <w:t>INTELLIGENT ELECTRIC VEHICLE CHARGING AND BATTERY</w:t>
      </w:r>
    </w:p>
    <w:p w14:paraId="52F517DA" w14:textId="77777777" w:rsidR="00330B84" w:rsidRDefault="00000000">
      <w:pPr>
        <w:spacing w:after="400"/>
        <w:jc w:val="center"/>
      </w:pPr>
      <w:r>
        <w:rPr>
          <w:b/>
          <w:bCs/>
          <w:sz w:val="30"/>
          <w:szCs w:val="30"/>
        </w:rPr>
        <w:t>MANAGEMENT SYSTEM USING REINFORCEMENT LEARNING</w:t>
      </w:r>
    </w:p>
    <w:p w14:paraId="1FA0F71D" w14:textId="77777777" w:rsidR="00330B84" w:rsidRDefault="00000000">
      <w:pPr>
        <w:spacing w:after="400"/>
        <w:jc w:val="center"/>
      </w:pPr>
      <w:r>
        <w:rPr>
          <w:b/>
          <w:bCs/>
          <w:sz w:val="24"/>
          <w:szCs w:val="24"/>
        </w:rPr>
        <w:t>A CAPSTONE PROJECT REPORT</w:t>
      </w:r>
    </w:p>
    <w:p w14:paraId="7D34E31B" w14:textId="77777777" w:rsidR="00330B84" w:rsidRDefault="00000000">
      <w:pPr>
        <w:spacing w:after="20"/>
        <w:jc w:val="center"/>
      </w:pPr>
      <w:r>
        <w:rPr>
          <w:b/>
          <w:bCs/>
          <w:i/>
          <w:iCs/>
        </w:rPr>
        <w:t>A Capstone Project Report submitted in partial fulfilment of the requirements</w:t>
      </w:r>
    </w:p>
    <w:p w14:paraId="70F97F43" w14:textId="77777777" w:rsidR="00330B84" w:rsidRDefault="00000000">
      <w:pPr>
        <w:spacing w:after="300"/>
        <w:jc w:val="center"/>
      </w:pPr>
      <w:r>
        <w:rPr>
          <w:b/>
          <w:bCs/>
          <w:i/>
          <w:iCs/>
        </w:rPr>
        <w:t>for the Course of</w:t>
      </w:r>
    </w:p>
    <w:p w14:paraId="2E94224E" w14:textId="77777777" w:rsidR="00330B84" w:rsidRDefault="00000000">
      <w:pPr>
        <w:spacing w:after="400"/>
        <w:jc w:val="center"/>
      </w:pPr>
      <w:r>
        <w:rPr>
          <w:b/>
          <w:bCs/>
          <w:sz w:val="24"/>
          <w:szCs w:val="24"/>
        </w:rPr>
        <w:t>MLA0303 – REINFORCEMENT LEARNING</w:t>
      </w:r>
    </w:p>
    <w:p w14:paraId="03F4D2A5" w14:textId="77777777" w:rsidR="00330B84" w:rsidRDefault="00000000">
      <w:pPr>
        <w:spacing w:after="300"/>
        <w:jc w:val="center"/>
      </w:pPr>
      <w:r>
        <w:rPr>
          <w:b/>
          <w:bCs/>
          <w:i/>
          <w:iCs/>
        </w:rPr>
        <w:t>to the award of the degree of</w:t>
      </w:r>
    </w:p>
    <w:p w14:paraId="6241C248" w14:textId="77777777" w:rsidR="00330B84" w:rsidRDefault="00000000">
      <w:pPr>
        <w:spacing w:after="100"/>
        <w:jc w:val="center"/>
      </w:pPr>
      <w:r>
        <w:rPr>
          <w:b/>
          <w:bCs/>
          <w:sz w:val="24"/>
          <w:szCs w:val="24"/>
        </w:rPr>
        <w:t>BACHELOR OF TECHNOLOGY</w:t>
      </w:r>
    </w:p>
    <w:p w14:paraId="0FC722CB" w14:textId="77777777" w:rsidR="00330B84" w:rsidRDefault="00000000">
      <w:pPr>
        <w:spacing w:after="100"/>
        <w:jc w:val="center"/>
      </w:pPr>
      <w:r>
        <w:rPr>
          <w:b/>
          <w:bCs/>
        </w:rPr>
        <w:t>IN</w:t>
      </w:r>
    </w:p>
    <w:p w14:paraId="658E8908" w14:textId="77777777" w:rsidR="00330B84" w:rsidRDefault="00000000">
      <w:pPr>
        <w:spacing w:after="400"/>
        <w:jc w:val="center"/>
      </w:pPr>
      <w:r>
        <w:rPr>
          <w:b/>
          <w:bCs/>
          <w:sz w:val="24"/>
          <w:szCs w:val="24"/>
        </w:rPr>
        <w:t>COMPUTER SCIENCE AND ENGINEERING (ARTIFICIAL INTELLIGENCE AND MACHINE LEARNING)</w:t>
      </w:r>
    </w:p>
    <w:p w14:paraId="282BD618" w14:textId="77777777" w:rsidR="00330B84" w:rsidRDefault="00000000">
      <w:pPr>
        <w:spacing w:after="160"/>
        <w:jc w:val="center"/>
      </w:pPr>
      <w:r>
        <w:rPr>
          <w:b/>
          <w:bCs/>
        </w:rPr>
        <w:t>Submitted by</w:t>
      </w:r>
    </w:p>
    <w:p w14:paraId="232A1B21" w14:textId="48638FA5" w:rsidR="008608CF" w:rsidRDefault="003C0494">
      <w:pPr>
        <w:spacing w:after="160"/>
        <w:jc w:val="center"/>
        <w:rPr>
          <w:b/>
          <w:bCs/>
          <w:sz w:val="24"/>
          <w:szCs w:val="24"/>
        </w:rPr>
      </w:pPr>
      <w:proofErr w:type="gramStart"/>
      <w:r>
        <w:rPr>
          <w:b/>
          <w:bCs/>
          <w:sz w:val="24"/>
          <w:szCs w:val="24"/>
        </w:rPr>
        <w:t>G.Srivardhan</w:t>
      </w:r>
      <w:proofErr w:type="gramEnd"/>
      <w:r w:rsidR="008608CF">
        <w:rPr>
          <w:b/>
          <w:bCs/>
          <w:sz w:val="24"/>
          <w:szCs w:val="24"/>
        </w:rPr>
        <w:t>(192425</w:t>
      </w:r>
      <w:r>
        <w:rPr>
          <w:b/>
          <w:bCs/>
          <w:sz w:val="24"/>
          <w:szCs w:val="24"/>
        </w:rPr>
        <w:t>208</w:t>
      </w:r>
      <w:r w:rsidR="008608CF">
        <w:rPr>
          <w:b/>
          <w:bCs/>
          <w:sz w:val="24"/>
          <w:szCs w:val="24"/>
        </w:rPr>
        <w:t>)</w:t>
      </w:r>
    </w:p>
    <w:p w14:paraId="6E8B3C7F" w14:textId="76367B6E" w:rsidR="00330B84" w:rsidRDefault="00000000">
      <w:pPr>
        <w:spacing w:after="160"/>
        <w:jc w:val="center"/>
      </w:pPr>
      <w:r>
        <w:rPr>
          <w:b/>
          <w:bCs/>
        </w:rPr>
        <w:t>Under the Supervision of</w:t>
      </w:r>
    </w:p>
    <w:p w14:paraId="6E9CB817" w14:textId="77777777" w:rsidR="00330B84" w:rsidRDefault="00000000">
      <w:pPr>
        <w:spacing w:after="500"/>
        <w:jc w:val="center"/>
      </w:pPr>
      <w:r>
        <w:rPr>
          <w:b/>
          <w:bCs/>
          <w:sz w:val="24"/>
          <w:szCs w:val="24"/>
        </w:rPr>
        <w:t>Dr. G. A. Senthil</w:t>
      </w:r>
    </w:p>
    <w:p w14:paraId="0D4F3030" w14:textId="77777777" w:rsidR="00330B84" w:rsidRDefault="00000000">
      <w:pPr>
        <w:spacing w:after="80"/>
        <w:jc w:val="center"/>
      </w:pPr>
      <w:r>
        <w:rPr>
          <w:b/>
          <w:bCs/>
          <w:sz w:val="24"/>
          <w:szCs w:val="24"/>
        </w:rPr>
        <w:t>SIMATS ENGINEERING</w:t>
      </w:r>
    </w:p>
    <w:p w14:paraId="31F84F38" w14:textId="77777777" w:rsidR="00330B84" w:rsidRDefault="00000000">
      <w:pPr>
        <w:spacing w:after="80"/>
        <w:jc w:val="center"/>
      </w:pPr>
      <w:r>
        <w:rPr>
          <w:b/>
          <w:bCs/>
        </w:rPr>
        <w:t>Saveetha Institute of Medical and Technical Sciences</w:t>
      </w:r>
    </w:p>
    <w:p w14:paraId="1E03F083" w14:textId="77777777" w:rsidR="00330B84" w:rsidRDefault="00000000">
      <w:pPr>
        <w:spacing w:after="400"/>
        <w:jc w:val="center"/>
      </w:pPr>
      <w:r>
        <w:rPr>
          <w:b/>
          <w:bCs/>
        </w:rPr>
        <w:t>Chennai-602105</w:t>
      </w:r>
    </w:p>
    <w:p w14:paraId="182E8AEA" w14:textId="77777777" w:rsidR="00330B84" w:rsidRDefault="00000000">
      <w:pPr>
        <w:jc w:val="center"/>
      </w:pPr>
      <w:r>
        <w:rPr>
          <w:b/>
          <w:bCs/>
          <w:sz w:val="24"/>
          <w:szCs w:val="24"/>
        </w:rPr>
        <w:t>SEPTEMBER 2026</w:t>
      </w:r>
    </w:p>
    <w:p w14:paraId="4C93E4C2" w14:textId="77777777" w:rsidR="00330B84" w:rsidRDefault="00330B84">
      <w:pPr>
        <w:sectPr w:rsidR="00330B84">
          <w:pgSz w:w="11906" w:h="16838"/>
          <w:pgMar w:top="1440" w:right="1440" w:bottom="1440" w:left="1440" w:header="708" w:footer="708" w:gutter="0"/>
          <w:cols w:space="720"/>
          <w:docGrid w:linePitch="360"/>
        </w:sectPr>
      </w:pPr>
    </w:p>
    <w:p w14:paraId="60BBD7B1" w14:textId="77777777" w:rsidR="00330B84" w:rsidRDefault="00000000">
      <w:pPr>
        <w:spacing w:after="40"/>
        <w:jc w:val="center"/>
      </w:pPr>
      <w:r>
        <w:rPr>
          <w:b/>
          <w:bCs/>
          <w:sz w:val="24"/>
          <w:szCs w:val="24"/>
        </w:rPr>
        <w:lastRenderedPageBreak/>
        <w:t>SIMATS ENGINEERING</w:t>
      </w:r>
    </w:p>
    <w:p w14:paraId="214E8CC0" w14:textId="77777777" w:rsidR="00330B84" w:rsidRDefault="00000000">
      <w:pPr>
        <w:spacing w:after="40"/>
        <w:jc w:val="center"/>
      </w:pPr>
      <w:r>
        <w:rPr>
          <w:b/>
          <w:bCs/>
        </w:rPr>
        <w:t>Saveetha Institute of Medical and Technical Sciences</w:t>
      </w:r>
    </w:p>
    <w:p w14:paraId="5D7A675B" w14:textId="77777777" w:rsidR="00330B84" w:rsidRDefault="00000000">
      <w:pPr>
        <w:spacing w:after="400"/>
        <w:jc w:val="center"/>
      </w:pPr>
      <w:r>
        <w:rPr>
          <w:b/>
          <w:bCs/>
        </w:rPr>
        <w:t>Chennai-602105</w:t>
      </w:r>
    </w:p>
    <w:p w14:paraId="3BDC0472" w14:textId="77777777" w:rsidR="00330B84" w:rsidRDefault="00000000">
      <w:pPr>
        <w:spacing w:after="400"/>
        <w:jc w:val="center"/>
      </w:pPr>
      <w:r>
        <w:rPr>
          <w:b/>
          <w:bCs/>
          <w:sz w:val="26"/>
          <w:szCs w:val="26"/>
        </w:rPr>
        <w:t>BONAFIDE CERTIFICATE</w:t>
      </w:r>
    </w:p>
    <w:p w14:paraId="02A362F5" w14:textId="77402142" w:rsidR="00330B84" w:rsidRDefault="00000000">
      <w:pPr>
        <w:spacing w:after="160" w:line="300" w:lineRule="auto"/>
        <w:jc w:val="both"/>
      </w:pPr>
      <w:r>
        <w:t xml:space="preserve">This is to certify that the Capstone Project entitled “Intelligent Electric Vehicle Charging and Battery Management System Using Reinforcement Learning” has been carried out by </w:t>
      </w:r>
      <w:r w:rsidR="003C0494">
        <w:t>G.</w:t>
      </w:r>
      <w:r>
        <w:t xml:space="preserve"> (Reg. No. 1924252</w:t>
      </w:r>
      <w:r w:rsidR="003C0494">
        <w:t>08</w:t>
      </w:r>
      <w:r>
        <w:t>) as part of a team project under the supervision of Dr. G. A. Senthil and is submitted in partial fulfilment of the requirements for the course MLA0303 – Reinforcement Learning of the B.Tech Computer Science and Engineering (AI &amp; ML) programme at Saveetha Institute of Medical and Technical Sciences, Chennai.</w:t>
      </w:r>
    </w:p>
    <w:p w14:paraId="511806CD" w14:textId="77777777" w:rsidR="00330B84" w:rsidRDefault="00330B84">
      <w:pPr>
        <w:spacing w:after="800"/>
      </w:pPr>
    </w:p>
    <w:tbl>
      <w:tblPr>
        <w:tblW w:w="9000" w:type="dxa"/>
        <w:tblCellMar>
          <w:left w:w="10" w:type="dxa"/>
          <w:right w:w="10" w:type="dxa"/>
        </w:tblCellMar>
        <w:tblLook w:val="0000" w:firstRow="0" w:lastRow="0" w:firstColumn="0" w:lastColumn="0" w:noHBand="0" w:noVBand="0"/>
      </w:tblPr>
      <w:tblGrid>
        <w:gridCol w:w="4820"/>
        <w:gridCol w:w="4180"/>
      </w:tblGrid>
      <w:tr w:rsidR="00330B84" w14:paraId="6165CB54" w14:textId="77777777" w:rsidTr="00C35665">
        <w:tc>
          <w:tcPr>
            <w:tcW w:w="4820" w:type="dxa"/>
          </w:tcPr>
          <w:p w14:paraId="21C9D05A" w14:textId="77777777" w:rsidR="00330B84" w:rsidRDefault="00000000">
            <w:pPr>
              <w:spacing w:after="160" w:line="300" w:lineRule="auto"/>
            </w:pPr>
            <w:r>
              <w:rPr>
                <w:b/>
                <w:bCs/>
              </w:rPr>
              <w:t>COURSE COORDINATOR</w:t>
            </w:r>
          </w:p>
          <w:p w14:paraId="27742DCF" w14:textId="77777777" w:rsidR="00C35665" w:rsidRDefault="00C35665" w:rsidP="00C35665">
            <w:pPr>
              <w:spacing w:after="160" w:line="300" w:lineRule="auto"/>
            </w:pPr>
            <w:r>
              <w:t>Dr. G. A. Senthil,</w:t>
            </w:r>
          </w:p>
          <w:p w14:paraId="2C5FB447" w14:textId="77777777" w:rsidR="00C35665" w:rsidRDefault="00C35665">
            <w:pPr>
              <w:spacing w:after="160" w:line="300" w:lineRule="auto"/>
            </w:pPr>
            <w:r>
              <w:t>Professor</w:t>
            </w:r>
          </w:p>
          <w:p w14:paraId="2EEE0F5A" w14:textId="1B47CBBC" w:rsidR="00C35665" w:rsidRDefault="00C35665">
            <w:pPr>
              <w:spacing w:after="160" w:line="300" w:lineRule="auto"/>
            </w:pPr>
            <w:r>
              <w:t xml:space="preserve">Clude Computing </w:t>
            </w:r>
          </w:p>
          <w:p w14:paraId="1362B73A" w14:textId="3367C49A" w:rsidR="00330B84" w:rsidRDefault="00000000">
            <w:pPr>
              <w:spacing w:after="160" w:line="300" w:lineRule="auto"/>
            </w:pPr>
            <w:r>
              <w:t>SIMATS Engineering,</w:t>
            </w:r>
          </w:p>
          <w:p w14:paraId="4D1BF354" w14:textId="77777777" w:rsidR="00330B84" w:rsidRDefault="00000000">
            <w:pPr>
              <w:spacing w:after="160" w:line="300" w:lineRule="auto"/>
            </w:pPr>
            <w:r>
              <w:t>SIMATS, Chennai – 602105.</w:t>
            </w:r>
          </w:p>
        </w:tc>
        <w:tc>
          <w:tcPr>
            <w:tcW w:w="4180" w:type="dxa"/>
          </w:tcPr>
          <w:p w14:paraId="4452AD64" w14:textId="77777777" w:rsidR="00330B84" w:rsidRDefault="00000000">
            <w:pPr>
              <w:spacing w:after="160" w:line="300" w:lineRule="auto"/>
            </w:pPr>
            <w:r>
              <w:rPr>
                <w:b/>
                <w:bCs/>
              </w:rPr>
              <w:t>COURSE FACULTY</w:t>
            </w:r>
          </w:p>
          <w:p w14:paraId="32D2A0EF" w14:textId="77777777" w:rsidR="00330B84" w:rsidRDefault="00000000">
            <w:pPr>
              <w:spacing w:after="160" w:line="300" w:lineRule="auto"/>
            </w:pPr>
            <w:r>
              <w:t>Dr. G. A. Senthil,</w:t>
            </w:r>
          </w:p>
          <w:p w14:paraId="5BC1229A" w14:textId="77777777" w:rsidR="00C35665" w:rsidRDefault="00C35665" w:rsidP="00C35665">
            <w:pPr>
              <w:spacing w:after="160" w:line="300" w:lineRule="auto"/>
            </w:pPr>
            <w:r>
              <w:t>Professor</w:t>
            </w:r>
          </w:p>
          <w:p w14:paraId="0DCF2977" w14:textId="77777777" w:rsidR="00C35665" w:rsidRDefault="00C35665" w:rsidP="00C35665">
            <w:pPr>
              <w:spacing w:after="160" w:line="300" w:lineRule="auto"/>
            </w:pPr>
            <w:r>
              <w:t xml:space="preserve">Clude Computing </w:t>
            </w:r>
          </w:p>
          <w:p w14:paraId="5EF1B8EA" w14:textId="77777777" w:rsidR="00330B84" w:rsidRDefault="00000000">
            <w:pPr>
              <w:spacing w:after="160" w:line="300" w:lineRule="auto"/>
            </w:pPr>
            <w:r>
              <w:t>SIMATS Engineering,</w:t>
            </w:r>
          </w:p>
          <w:p w14:paraId="7A4FC5D7" w14:textId="77777777" w:rsidR="00330B84" w:rsidRDefault="00000000">
            <w:pPr>
              <w:spacing w:after="160" w:line="300" w:lineRule="auto"/>
            </w:pPr>
            <w:r>
              <w:t>SIMATS, Chennai – 602105.</w:t>
            </w:r>
          </w:p>
        </w:tc>
      </w:tr>
    </w:tbl>
    <w:p w14:paraId="19364A08" w14:textId="77777777" w:rsidR="00330B84" w:rsidRDefault="00330B84">
      <w:pPr>
        <w:sectPr w:rsidR="00330B84">
          <w:pgSz w:w="11906" w:h="16838"/>
          <w:pgMar w:top="1440" w:right="1440" w:bottom="1440" w:left="1440" w:header="708" w:footer="708" w:gutter="0"/>
          <w:cols w:space="720"/>
          <w:docGrid w:linePitch="360"/>
        </w:sectPr>
      </w:pPr>
    </w:p>
    <w:p w14:paraId="52C2D9B1" w14:textId="77777777" w:rsidR="00330B84" w:rsidRDefault="00000000">
      <w:pPr>
        <w:spacing w:after="40"/>
        <w:jc w:val="center"/>
      </w:pPr>
      <w:r>
        <w:rPr>
          <w:b/>
          <w:bCs/>
          <w:sz w:val="24"/>
          <w:szCs w:val="24"/>
        </w:rPr>
        <w:lastRenderedPageBreak/>
        <w:t>SIMATS ENGINEERING</w:t>
      </w:r>
    </w:p>
    <w:p w14:paraId="18262B67" w14:textId="77777777" w:rsidR="00330B84" w:rsidRDefault="00000000">
      <w:pPr>
        <w:spacing w:after="40"/>
        <w:jc w:val="center"/>
      </w:pPr>
      <w:r>
        <w:rPr>
          <w:b/>
          <w:bCs/>
        </w:rPr>
        <w:t>Saveetha Institute of Medical and Technical Sciences</w:t>
      </w:r>
    </w:p>
    <w:p w14:paraId="0B5BC891" w14:textId="77777777" w:rsidR="00330B84" w:rsidRDefault="00000000">
      <w:pPr>
        <w:spacing w:after="400"/>
        <w:jc w:val="center"/>
      </w:pPr>
      <w:r>
        <w:rPr>
          <w:b/>
          <w:bCs/>
        </w:rPr>
        <w:t>Chennai-602105</w:t>
      </w:r>
    </w:p>
    <w:p w14:paraId="5B2A145A" w14:textId="77777777" w:rsidR="00330B84" w:rsidRDefault="00000000">
      <w:pPr>
        <w:spacing w:after="400"/>
        <w:jc w:val="center"/>
      </w:pPr>
      <w:r>
        <w:rPr>
          <w:b/>
          <w:bCs/>
          <w:sz w:val="26"/>
          <w:szCs w:val="26"/>
        </w:rPr>
        <w:t>DECLARATION</w:t>
      </w:r>
    </w:p>
    <w:p w14:paraId="785BAAF1" w14:textId="7E756875" w:rsidR="00330B84" w:rsidRDefault="00000000">
      <w:pPr>
        <w:spacing w:after="160" w:line="300" w:lineRule="auto"/>
        <w:jc w:val="both"/>
      </w:pPr>
      <w:r>
        <w:t>I, E.V. Mahendra Reddy (Reg. No. 192425214), of the Department of Computer Science and Engineering (AI &amp; ML), SIMATS Engineering, Saveetha Institute of Medical and Technical Sciences, Chennai, hereby declare that the Capstone Project Work entitled “Intelligent Electric Vehicle Charging and Battery Management System Using Reinforcement Learning”, and specifically the portion of the work described as Module 1 – Smart EV Charging Management, is the result of my own bonafide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6FB9CF1E" w14:textId="77777777" w:rsidR="00330B84" w:rsidRDefault="00330B84">
      <w:pPr>
        <w:spacing w:after="600"/>
      </w:pPr>
    </w:p>
    <w:p w14:paraId="464B9D92" w14:textId="77777777" w:rsidR="00330B84" w:rsidRDefault="00000000">
      <w:pPr>
        <w:spacing w:after="160" w:line="300" w:lineRule="auto"/>
      </w:pPr>
      <w:r>
        <w:t>Place: Chennai</w:t>
      </w:r>
    </w:p>
    <w:p w14:paraId="5DE8C4A0" w14:textId="77777777" w:rsidR="00330B84" w:rsidRDefault="00000000">
      <w:pPr>
        <w:spacing w:after="160" w:line="300" w:lineRule="auto"/>
      </w:pPr>
      <w:r>
        <w:t>Date: ____________________</w:t>
      </w:r>
    </w:p>
    <w:p w14:paraId="45CC1F1E" w14:textId="77777777" w:rsidR="00330B84" w:rsidRDefault="00330B84">
      <w:pPr>
        <w:spacing w:after="400"/>
      </w:pPr>
    </w:p>
    <w:p w14:paraId="42D29871" w14:textId="77777777" w:rsidR="00330B84" w:rsidRDefault="00000000">
      <w:pPr>
        <w:spacing w:after="160" w:line="300" w:lineRule="auto"/>
      </w:pPr>
      <w:r>
        <w:t>Signature of the Student: ____________________</w:t>
      </w:r>
    </w:p>
    <w:p w14:paraId="242EF906" w14:textId="1ED614DB" w:rsidR="00330B84" w:rsidRDefault="008608CF">
      <w:pPr>
        <w:spacing w:after="160" w:line="300" w:lineRule="auto"/>
      </w:pPr>
      <w:r>
        <w:t>E.</w:t>
      </w:r>
      <w:proofErr w:type="gramStart"/>
      <w:r>
        <w:t>V.Mahendra</w:t>
      </w:r>
      <w:proofErr w:type="gramEnd"/>
      <w:r>
        <w:t xml:space="preserve"> Reddy (Reg. No. 192425214)</w:t>
      </w:r>
    </w:p>
    <w:p w14:paraId="39142A14" w14:textId="77777777" w:rsidR="00330B84" w:rsidRDefault="00330B84">
      <w:pPr>
        <w:sectPr w:rsidR="00330B84">
          <w:pgSz w:w="11906" w:h="16838"/>
          <w:pgMar w:top="1440" w:right="1440" w:bottom="1440" w:left="1440" w:header="708" w:footer="708" w:gutter="0"/>
          <w:cols w:space="720"/>
          <w:docGrid w:linePitch="360"/>
        </w:sectPr>
      </w:pPr>
    </w:p>
    <w:p w14:paraId="559F255E" w14:textId="77777777" w:rsidR="00330B84" w:rsidRDefault="00000000">
      <w:pPr>
        <w:spacing w:after="40"/>
        <w:jc w:val="center"/>
      </w:pPr>
      <w:r>
        <w:rPr>
          <w:b/>
          <w:bCs/>
          <w:sz w:val="24"/>
          <w:szCs w:val="24"/>
        </w:rPr>
        <w:lastRenderedPageBreak/>
        <w:t>SIMATS ENGINEERING</w:t>
      </w:r>
    </w:p>
    <w:p w14:paraId="55697AC3" w14:textId="77777777" w:rsidR="00330B84" w:rsidRDefault="00000000">
      <w:pPr>
        <w:spacing w:after="40"/>
        <w:jc w:val="center"/>
      </w:pPr>
      <w:r>
        <w:rPr>
          <w:b/>
          <w:bCs/>
        </w:rPr>
        <w:t>Saveetha Institute of Medical and Technical Sciences</w:t>
      </w:r>
    </w:p>
    <w:p w14:paraId="4A976F18" w14:textId="77777777" w:rsidR="00330B84" w:rsidRDefault="00000000">
      <w:pPr>
        <w:spacing w:after="400"/>
        <w:jc w:val="center"/>
      </w:pPr>
      <w:r>
        <w:rPr>
          <w:b/>
          <w:bCs/>
        </w:rPr>
        <w:t>Chennai-602105</w:t>
      </w:r>
    </w:p>
    <w:p w14:paraId="2E8DC6E8" w14:textId="77777777" w:rsidR="00330B84" w:rsidRDefault="00000000">
      <w:pPr>
        <w:spacing w:after="60"/>
        <w:jc w:val="center"/>
      </w:pPr>
      <w:r>
        <w:rPr>
          <w:b/>
          <w:bCs/>
          <w:sz w:val="26"/>
          <w:szCs w:val="26"/>
        </w:rPr>
        <w:t>Individual Contribution Statement</w:t>
      </w:r>
    </w:p>
    <w:p w14:paraId="10148E4C" w14:textId="77777777" w:rsidR="00330B84" w:rsidRDefault="00000000">
      <w:pPr>
        <w:spacing w:after="400"/>
        <w:jc w:val="center"/>
      </w:pPr>
      <w:r>
        <w:rPr>
          <w:b/>
          <w:bCs/>
          <w:i/>
          <w:iCs/>
          <w:sz w:val="20"/>
          <w:szCs w:val="20"/>
        </w:rPr>
        <w:t>(Team of three students; each member led one system module.)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2389"/>
        <w:gridCol w:w="1998"/>
        <w:gridCol w:w="2094"/>
        <w:gridCol w:w="1323"/>
      </w:tblGrid>
      <w:tr w:rsidR="00DB2989" w14:paraId="0C8A839F" w14:textId="77777777" w:rsidTr="004F27A7">
        <w:trPr>
          <w:tblHeader/>
        </w:trPr>
        <w:tc>
          <w:tcPr>
            <w:tcW w:w="1700" w:type="dxa"/>
            <w:shd w:val="clear" w:color="auto" w:fill="1F4E79"/>
            <w:tcMar>
              <w:top w:w="80" w:type="dxa"/>
              <w:left w:w="100" w:type="dxa"/>
              <w:bottom w:w="80" w:type="dxa"/>
              <w:right w:w="100" w:type="dxa"/>
            </w:tcMar>
            <w:vAlign w:val="center"/>
          </w:tcPr>
          <w:p w14:paraId="574FD1B9" w14:textId="77777777" w:rsidR="00DB2989" w:rsidRDefault="00DB2989" w:rsidP="004F27A7">
            <w:r>
              <w:rPr>
                <w:b/>
                <w:bCs/>
                <w:color w:val="FFFFFF"/>
                <w:sz w:val="20"/>
                <w:szCs w:val="20"/>
              </w:rPr>
              <w:t>Student Name / Reg. No.</w:t>
            </w:r>
          </w:p>
        </w:tc>
        <w:tc>
          <w:tcPr>
            <w:tcW w:w="2400" w:type="dxa"/>
            <w:shd w:val="clear" w:color="auto" w:fill="1F4E79"/>
            <w:tcMar>
              <w:top w:w="80" w:type="dxa"/>
              <w:left w:w="100" w:type="dxa"/>
              <w:bottom w:w="80" w:type="dxa"/>
              <w:right w:w="100" w:type="dxa"/>
            </w:tcMar>
            <w:vAlign w:val="center"/>
          </w:tcPr>
          <w:p w14:paraId="2C2D7B67" w14:textId="77777777" w:rsidR="00DB2989" w:rsidRDefault="00DB2989" w:rsidP="004F27A7">
            <w:r>
              <w:rPr>
                <w:b/>
                <w:bCs/>
                <w:color w:val="FFFFFF"/>
                <w:sz w:val="20"/>
                <w:szCs w:val="20"/>
              </w:rPr>
              <w:t>Assigned Module</w:t>
            </w:r>
          </w:p>
        </w:tc>
        <w:tc>
          <w:tcPr>
            <w:tcW w:w="2000" w:type="dxa"/>
            <w:shd w:val="clear" w:color="auto" w:fill="1F4E79"/>
            <w:tcMar>
              <w:top w:w="80" w:type="dxa"/>
              <w:left w:w="100" w:type="dxa"/>
              <w:bottom w:w="80" w:type="dxa"/>
              <w:right w:w="100" w:type="dxa"/>
            </w:tcMar>
            <w:vAlign w:val="center"/>
          </w:tcPr>
          <w:p w14:paraId="67E3E60C" w14:textId="77777777" w:rsidR="00DB2989" w:rsidRDefault="00DB2989" w:rsidP="004F27A7">
            <w:r>
              <w:rPr>
                <w:b/>
                <w:bCs/>
                <w:color w:val="FFFFFF"/>
                <w:sz w:val="20"/>
                <w:szCs w:val="20"/>
              </w:rPr>
              <w:t>Design &amp; Development Contribution</w:t>
            </w:r>
          </w:p>
        </w:tc>
        <w:tc>
          <w:tcPr>
            <w:tcW w:w="2100" w:type="dxa"/>
            <w:shd w:val="clear" w:color="auto" w:fill="1F4E79"/>
            <w:tcMar>
              <w:top w:w="80" w:type="dxa"/>
              <w:left w:w="100" w:type="dxa"/>
              <w:bottom w:w="80" w:type="dxa"/>
              <w:right w:w="100" w:type="dxa"/>
            </w:tcMar>
            <w:vAlign w:val="center"/>
          </w:tcPr>
          <w:p w14:paraId="2CFD4D13" w14:textId="77777777" w:rsidR="00DB2989" w:rsidRDefault="00DB2989" w:rsidP="004F27A7">
            <w:r>
              <w:rPr>
                <w:b/>
                <w:bCs/>
                <w:color w:val="FFFFFF"/>
                <w:sz w:val="20"/>
                <w:szCs w:val="20"/>
              </w:rPr>
              <w:t>Testing &amp; Analysis Contribution</w:t>
            </w:r>
          </w:p>
        </w:tc>
        <w:tc>
          <w:tcPr>
            <w:tcW w:w="1300" w:type="dxa"/>
            <w:shd w:val="clear" w:color="auto" w:fill="1F4E79"/>
            <w:tcMar>
              <w:top w:w="80" w:type="dxa"/>
              <w:left w:w="100" w:type="dxa"/>
              <w:bottom w:w="80" w:type="dxa"/>
              <w:right w:w="100" w:type="dxa"/>
            </w:tcMar>
            <w:vAlign w:val="center"/>
          </w:tcPr>
          <w:p w14:paraId="0C82AF44" w14:textId="77777777" w:rsidR="00DB2989" w:rsidRDefault="00DB2989" w:rsidP="004F27A7">
            <w:r>
              <w:rPr>
                <w:b/>
                <w:bCs/>
                <w:color w:val="FFFFFF"/>
                <w:sz w:val="20"/>
                <w:szCs w:val="20"/>
              </w:rPr>
              <w:t>Approx. Contribution (%)</w:t>
            </w:r>
          </w:p>
        </w:tc>
      </w:tr>
      <w:tr w:rsidR="00DB2989" w14:paraId="4888A561" w14:textId="77777777" w:rsidTr="004F27A7">
        <w:tc>
          <w:tcPr>
            <w:tcW w:w="1700" w:type="dxa"/>
            <w:tcMar>
              <w:top w:w="80" w:type="dxa"/>
              <w:left w:w="100" w:type="dxa"/>
              <w:bottom w:w="80" w:type="dxa"/>
              <w:right w:w="100" w:type="dxa"/>
            </w:tcMar>
            <w:vAlign w:val="center"/>
          </w:tcPr>
          <w:p w14:paraId="38E81BEA" w14:textId="77777777" w:rsidR="00DB2989" w:rsidRDefault="00DB2989" w:rsidP="004F27A7">
            <w:r>
              <w:rPr>
                <w:color w:val="000000"/>
                <w:sz w:val="20"/>
                <w:szCs w:val="20"/>
              </w:rPr>
              <w:t>E.V. Mahendra Reddy (192425214)</w:t>
            </w:r>
          </w:p>
        </w:tc>
        <w:tc>
          <w:tcPr>
            <w:tcW w:w="2400" w:type="dxa"/>
            <w:tcMar>
              <w:top w:w="80" w:type="dxa"/>
              <w:left w:w="100" w:type="dxa"/>
              <w:bottom w:w="80" w:type="dxa"/>
              <w:right w:w="100" w:type="dxa"/>
            </w:tcMar>
            <w:vAlign w:val="center"/>
          </w:tcPr>
          <w:p w14:paraId="3B83BFD7" w14:textId="77777777" w:rsidR="00DB2989" w:rsidRDefault="00DB2989" w:rsidP="004F27A7">
            <w:r>
              <w:rPr>
                <w:color w:val="000000"/>
                <w:sz w:val="20"/>
                <w:szCs w:val="20"/>
              </w:rPr>
              <w:t>Module 1 – Smart EV Charging Management</w:t>
            </w:r>
          </w:p>
        </w:tc>
        <w:tc>
          <w:tcPr>
            <w:tcW w:w="2000" w:type="dxa"/>
            <w:tcMar>
              <w:top w:w="80" w:type="dxa"/>
              <w:left w:w="100" w:type="dxa"/>
              <w:bottom w:w="80" w:type="dxa"/>
              <w:right w:w="100" w:type="dxa"/>
            </w:tcMar>
            <w:vAlign w:val="center"/>
          </w:tcPr>
          <w:p w14:paraId="48638128" w14:textId="77777777" w:rsidR="00DB2989" w:rsidRDefault="00DB2989" w:rsidP="004F27A7">
            <w:r>
              <w:rPr>
                <w:color w:val="000000"/>
                <w:sz w:val="20"/>
                <w:szCs w:val="20"/>
              </w:rPr>
              <w:t>Designed and implemented the smart EV charging management module: SoC/current/voltage monitoring, charging-schedule logic and the interface that feeds battery and grid signals to the RL agent</w:t>
            </w:r>
          </w:p>
        </w:tc>
        <w:tc>
          <w:tcPr>
            <w:tcW w:w="2100" w:type="dxa"/>
            <w:tcMar>
              <w:top w:w="80" w:type="dxa"/>
              <w:left w:w="100" w:type="dxa"/>
              <w:bottom w:w="80" w:type="dxa"/>
              <w:right w:w="100" w:type="dxa"/>
            </w:tcMar>
            <w:vAlign w:val="center"/>
          </w:tcPr>
          <w:p w14:paraId="2C5EC482" w14:textId="77777777" w:rsidR="00DB2989" w:rsidRDefault="00DB2989" w:rsidP="004F27A7">
            <w:r>
              <w:rPr>
                <w:color w:val="000000"/>
                <w:sz w:val="20"/>
                <w:szCs w:val="20"/>
              </w:rPr>
              <w:t>Verified charging-schedule outputs and validated the cost and peak-demand reduction achieved on test scenarios</w:t>
            </w:r>
          </w:p>
        </w:tc>
        <w:tc>
          <w:tcPr>
            <w:tcW w:w="1300" w:type="dxa"/>
            <w:tcMar>
              <w:top w:w="80" w:type="dxa"/>
              <w:left w:w="100" w:type="dxa"/>
              <w:bottom w:w="80" w:type="dxa"/>
              <w:right w:w="100" w:type="dxa"/>
            </w:tcMar>
            <w:vAlign w:val="center"/>
          </w:tcPr>
          <w:p w14:paraId="4AA5750F" w14:textId="77777777" w:rsidR="00DB2989" w:rsidRDefault="00DB2989" w:rsidP="004F27A7">
            <w:r>
              <w:rPr>
                <w:color w:val="000000"/>
                <w:sz w:val="20"/>
                <w:szCs w:val="20"/>
              </w:rPr>
              <w:t>34%</w:t>
            </w:r>
          </w:p>
        </w:tc>
      </w:tr>
      <w:tr w:rsidR="00DB2989" w14:paraId="06F75056" w14:textId="77777777" w:rsidTr="004F27A7">
        <w:tc>
          <w:tcPr>
            <w:tcW w:w="1700" w:type="dxa"/>
            <w:tcMar>
              <w:top w:w="80" w:type="dxa"/>
              <w:left w:w="100" w:type="dxa"/>
              <w:bottom w:w="80" w:type="dxa"/>
              <w:right w:w="100" w:type="dxa"/>
            </w:tcMar>
            <w:vAlign w:val="center"/>
          </w:tcPr>
          <w:p w14:paraId="3D3D476A" w14:textId="77777777" w:rsidR="00DB2989" w:rsidRDefault="00DB2989" w:rsidP="004F27A7">
            <w:r>
              <w:rPr>
                <w:color w:val="000000"/>
                <w:sz w:val="20"/>
                <w:szCs w:val="20"/>
              </w:rPr>
              <w:t>T. Ganesh (192425246)</w:t>
            </w:r>
          </w:p>
        </w:tc>
        <w:tc>
          <w:tcPr>
            <w:tcW w:w="2400" w:type="dxa"/>
            <w:tcMar>
              <w:top w:w="80" w:type="dxa"/>
              <w:left w:w="100" w:type="dxa"/>
              <w:bottom w:w="80" w:type="dxa"/>
              <w:right w:w="100" w:type="dxa"/>
            </w:tcMar>
            <w:vAlign w:val="center"/>
          </w:tcPr>
          <w:p w14:paraId="72E98ACA" w14:textId="77777777" w:rsidR="00DB2989" w:rsidRDefault="00DB2989" w:rsidP="004F27A7">
            <w:r>
              <w:rPr>
                <w:color w:val="000000"/>
                <w:sz w:val="20"/>
                <w:szCs w:val="20"/>
              </w:rPr>
              <w:t>Module 2 – Intelligent Battery Management</w:t>
            </w:r>
          </w:p>
        </w:tc>
        <w:tc>
          <w:tcPr>
            <w:tcW w:w="2000" w:type="dxa"/>
            <w:tcMar>
              <w:top w:w="80" w:type="dxa"/>
              <w:left w:w="100" w:type="dxa"/>
              <w:bottom w:w="80" w:type="dxa"/>
              <w:right w:w="100" w:type="dxa"/>
            </w:tcMar>
            <w:vAlign w:val="center"/>
          </w:tcPr>
          <w:p w14:paraId="047E6D0F" w14:textId="77777777" w:rsidR="00DB2989" w:rsidRDefault="00DB2989" w:rsidP="004F27A7">
            <w:r>
              <w:rPr>
                <w:color w:val="000000"/>
                <w:sz w:val="20"/>
                <w:szCs w:val="20"/>
              </w:rPr>
              <w:t>Implemented SoC/SoH estimation, temperature and voltage monitoring, and the protection logic against overcharging, deep discharge and overheating</w:t>
            </w:r>
          </w:p>
        </w:tc>
        <w:tc>
          <w:tcPr>
            <w:tcW w:w="2100" w:type="dxa"/>
            <w:tcMar>
              <w:top w:w="80" w:type="dxa"/>
              <w:left w:w="100" w:type="dxa"/>
              <w:bottom w:w="80" w:type="dxa"/>
              <w:right w:w="100" w:type="dxa"/>
            </w:tcMar>
            <w:vAlign w:val="center"/>
          </w:tcPr>
          <w:p w14:paraId="012A8DBA" w14:textId="77777777" w:rsidR="00DB2989" w:rsidRDefault="00DB2989" w:rsidP="004F27A7">
            <w:r>
              <w:rPr>
                <w:color w:val="000000"/>
                <w:sz w:val="20"/>
                <w:szCs w:val="20"/>
              </w:rPr>
              <w:t>Tested battery-protection behaviour and estimation accuracy across simulated charge/discharge cycles</w:t>
            </w:r>
          </w:p>
        </w:tc>
        <w:tc>
          <w:tcPr>
            <w:tcW w:w="1300" w:type="dxa"/>
            <w:tcMar>
              <w:top w:w="80" w:type="dxa"/>
              <w:left w:w="100" w:type="dxa"/>
              <w:bottom w:w="80" w:type="dxa"/>
              <w:right w:w="100" w:type="dxa"/>
            </w:tcMar>
            <w:vAlign w:val="center"/>
          </w:tcPr>
          <w:p w14:paraId="588BD1AA" w14:textId="77777777" w:rsidR="00DB2989" w:rsidRDefault="00DB2989" w:rsidP="004F27A7">
            <w:r>
              <w:rPr>
                <w:color w:val="000000"/>
                <w:sz w:val="20"/>
                <w:szCs w:val="20"/>
              </w:rPr>
              <w:t>33%</w:t>
            </w:r>
          </w:p>
        </w:tc>
      </w:tr>
      <w:tr w:rsidR="00DB2989" w14:paraId="645BAE59" w14:textId="77777777" w:rsidTr="004F27A7">
        <w:tc>
          <w:tcPr>
            <w:tcW w:w="1700" w:type="dxa"/>
            <w:tcMar>
              <w:top w:w="80" w:type="dxa"/>
              <w:left w:w="100" w:type="dxa"/>
              <w:bottom w:w="80" w:type="dxa"/>
              <w:right w:w="100" w:type="dxa"/>
            </w:tcMar>
            <w:vAlign w:val="center"/>
          </w:tcPr>
          <w:p w14:paraId="58D1AF8F" w14:textId="77777777" w:rsidR="00DB2989" w:rsidRDefault="00DB2989" w:rsidP="004F27A7">
            <w:r>
              <w:rPr>
                <w:color w:val="000000"/>
                <w:sz w:val="20"/>
                <w:szCs w:val="20"/>
              </w:rPr>
              <w:t>Sri Vardhan (192425208)</w:t>
            </w:r>
          </w:p>
        </w:tc>
        <w:tc>
          <w:tcPr>
            <w:tcW w:w="2400" w:type="dxa"/>
            <w:tcMar>
              <w:top w:w="80" w:type="dxa"/>
              <w:left w:w="100" w:type="dxa"/>
              <w:bottom w:w="80" w:type="dxa"/>
              <w:right w:w="100" w:type="dxa"/>
            </w:tcMar>
            <w:vAlign w:val="center"/>
          </w:tcPr>
          <w:p w14:paraId="7F48E340" w14:textId="77777777" w:rsidR="00DB2989" w:rsidRDefault="00DB2989" w:rsidP="004F27A7">
            <w:r>
              <w:rPr>
                <w:color w:val="000000"/>
                <w:sz w:val="20"/>
                <w:szCs w:val="20"/>
              </w:rPr>
              <w:t>Module 3 – Reinforcement Learning Optimization</w:t>
            </w:r>
          </w:p>
        </w:tc>
        <w:tc>
          <w:tcPr>
            <w:tcW w:w="2000" w:type="dxa"/>
            <w:tcMar>
              <w:top w:w="80" w:type="dxa"/>
              <w:left w:w="100" w:type="dxa"/>
              <w:bottom w:w="80" w:type="dxa"/>
              <w:right w:w="100" w:type="dxa"/>
            </w:tcMar>
            <w:vAlign w:val="center"/>
          </w:tcPr>
          <w:p w14:paraId="2A431A71" w14:textId="77777777" w:rsidR="00DB2989" w:rsidRDefault="00DB2989" w:rsidP="004F27A7">
            <w:r>
              <w:rPr>
                <w:color w:val="000000"/>
                <w:sz w:val="20"/>
                <w:szCs w:val="20"/>
              </w:rPr>
              <w:t>Defined the state, action and reward formulation and trained the RL agent (Q-Learning / DQN) to select the optimal charging or discharging strategy</w:t>
            </w:r>
          </w:p>
        </w:tc>
        <w:tc>
          <w:tcPr>
            <w:tcW w:w="2100" w:type="dxa"/>
            <w:tcMar>
              <w:top w:w="80" w:type="dxa"/>
              <w:left w:w="100" w:type="dxa"/>
              <w:bottom w:w="80" w:type="dxa"/>
              <w:right w:w="100" w:type="dxa"/>
            </w:tcMar>
            <w:vAlign w:val="center"/>
          </w:tcPr>
          <w:p w14:paraId="6B5A3531" w14:textId="77777777" w:rsidR="00DB2989" w:rsidRDefault="00DB2989" w:rsidP="004F27A7">
            <w:r>
              <w:rPr>
                <w:color w:val="000000"/>
                <w:sz w:val="20"/>
                <w:szCs w:val="20"/>
              </w:rPr>
              <w:t>Evaluated reward convergence, charging-cost reduction and policy stability during training</w:t>
            </w:r>
          </w:p>
        </w:tc>
        <w:tc>
          <w:tcPr>
            <w:tcW w:w="1300" w:type="dxa"/>
            <w:tcMar>
              <w:top w:w="80" w:type="dxa"/>
              <w:left w:w="100" w:type="dxa"/>
              <w:bottom w:w="80" w:type="dxa"/>
              <w:right w:w="100" w:type="dxa"/>
            </w:tcMar>
            <w:vAlign w:val="center"/>
          </w:tcPr>
          <w:p w14:paraId="7EB79853" w14:textId="77777777" w:rsidR="00DB2989" w:rsidRDefault="00DB2989" w:rsidP="004F27A7">
            <w:r>
              <w:rPr>
                <w:color w:val="000000"/>
                <w:sz w:val="20"/>
                <w:szCs w:val="20"/>
              </w:rPr>
              <w:t>33%</w:t>
            </w:r>
          </w:p>
        </w:tc>
      </w:tr>
    </w:tbl>
    <w:p w14:paraId="1948DE2A" w14:textId="77777777" w:rsidR="00330B84" w:rsidRDefault="00330B84">
      <w:pPr>
        <w:spacing w:after="200"/>
      </w:pPr>
    </w:p>
    <w:p w14:paraId="1B7FB871" w14:textId="77777777" w:rsidR="00330B84" w:rsidRDefault="00000000">
      <w:pPr>
        <w:spacing w:after="160" w:line="300" w:lineRule="auto"/>
      </w:pPr>
      <w:r>
        <w:rPr>
          <w:b/>
          <w:bCs/>
        </w:rPr>
        <w:t>Total: 100%</w:t>
      </w:r>
    </w:p>
    <w:p w14:paraId="0DD38FF6" w14:textId="77777777" w:rsidR="00330B84" w:rsidRDefault="00330B84">
      <w:pPr>
        <w:sectPr w:rsidR="00330B84">
          <w:pgSz w:w="11906" w:h="16838"/>
          <w:pgMar w:top="1440" w:right="1440" w:bottom="1440" w:left="1440" w:header="708" w:footer="708" w:gutter="0"/>
          <w:cols w:space="720"/>
          <w:docGrid w:linePitch="360"/>
        </w:sectPr>
      </w:pPr>
    </w:p>
    <w:p w14:paraId="084679BB" w14:textId="77777777" w:rsidR="00330B84" w:rsidRDefault="00000000">
      <w:pPr>
        <w:spacing w:after="300"/>
        <w:jc w:val="center"/>
      </w:pPr>
      <w:r>
        <w:rPr>
          <w:b/>
          <w:bCs/>
          <w:sz w:val="26"/>
          <w:szCs w:val="26"/>
        </w:rPr>
        <w:lastRenderedPageBreak/>
        <w:t>ABSTRACT</w:t>
      </w:r>
    </w:p>
    <w:p w14:paraId="12B8B89A" w14:textId="77777777" w:rsidR="00330B84" w:rsidRDefault="00000000">
      <w:pPr>
        <w:spacing w:after="160" w:line="300" w:lineRule="auto"/>
        <w:jc w:val="both"/>
      </w:pPr>
      <w:r>
        <w:t>The growing adoption of Electric Vehicles (EVs) has created a pressing need for intelligent, adaptive charging infrastructure that can balance electricity cost, grid load, charging-station availability, user waiting time and long-term battery health. Conventional charging systems typically rely on fixed schedules or simple rule-based logic, which often leads to inefficient energy usage, peak-load stress on the grid and unnecessary battery degradation. This project addresses this engineering problem by designing an Intelligent EV Charging and Battery Management System that uses Reinforcement Learning (RL) to make adaptive, data-driven charging decisions.</w:t>
      </w:r>
    </w:p>
    <w:p w14:paraId="538EB23A" w14:textId="77777777" w:rsidR="00330B84" w:rsidRDefault="00000000">
      <w:pPr>
        <w:spacing w:after="160" w:line="300" w:lineRule="auto"/>
        <w:jc w:val="both"/>
      </w:pPr>
      <w:r>
        <w:t>The proposed system integrates three cooperating modules: a Smart EV Charging Management module that monitors State of Charge (SoC), charging current, voltage and power consumption and schedules charging sessions; a Battery Management module that tracks State of Health (SoH), temperature, voltage and current to protect the battery from overcharging, deep discharge and overheating; and a Reinforcement Learning Optimization module that defines the state space, action space and reward function and trains an RL agent (evaluated using Q-Learning and a Deep Q-Network) to select the charging or discharging strategy that minimises cost, peak power demand and battery degradation while reducing waiting time. This report focuses in depth on Module 1 – Smart EV Charging Management, the entry point of the pipeline that converts battery and grid signals into a charging decision for the RL agent to optimise.</w:t>
      </w:r>
    </w:p>
    <w:p w14:paraId="24584373" w14:textId="77777777" w:rsidR="00330B84" w:rsidRDefault="00000000">
      <w:pPr>
        <w:spacing w:after="160" w:line="300" w:lineRule="auto"/>
        <w:jc w:val="both"/>
      </w:pPr>
      <w:r>
        <w:rPr>
          <w:i/>
          <w:iCs/>
          <w:color w:val="000000"/>
        </w:rPr>
        <w:t>[Insert your principal quantitative results here — e.g., the reduction in charging cost, peak-demand reduction, average waiting-time reduction and the reward-convergence behaviour actually achieved by your trained RL agent.]</w:t>
      </w:r>
    </w:p>
    <w:p w14:paraId="6920473A" w14:textId="77777777" w:rsidR="00330B84" w:rsidRDefault="00000000">
      <w:pPr>
        <w:spacing w:after="160" w:line="300" w:lineRule="auto"/>
        <w:jc w:val="both"/>
      </w:pPr>
      <w:r>
        <w:t>The system demonstrates that an RL-driven charging and battery management strategy can provide a cost-effective, grid-friendly and battery-safe alternative to fixed-schedule EV charging, while the report also discusses the engineering trade-offs, sustainability impact, safety and reliability considerations that must be addressed before such a system could be deployed at a real charging station.</w:t>
      </w:r>
    </w:p>
    <w:p w14:paraId="16595B9B" w14:textId="77777777" w:rsidR="00330B84" w:rsidRDefault="00330B84">
      <w:pPr>
        <w:spacing w:after="200"/>
      </w:pPr>
    </w:p>
    <w:p w14:paraId="7D1C137C" w14:textId="77777777" w:rsidR="00330B84" w:rsidRDefault="00000000">
      <w:r>
        <w:rPr>
          <w:b/>
          <w:bCs/>
        </w:rPr>
        <w:t>Keywords: Electric Vehicle Charging, Battery Management System, Reinforcement Learning, Deep Q-Network, Smart Charging Optimization, State of Charge</w:t>
      </w:r>
    </w:p>
    <w:p w14:paraId="39247582" w14:textId="77777777" w:rsidR="00330B84" w:rsidRDefault="00330B84">
      <w:pPr>
        <w:sectPr w:rsidR="00330B84">
          <w:pgSz w:w="11906" w:h="16838"/>
          <w:pgMar w:top="1440" w:right="1440" w:bottom="1440" w:left="1440" w:header="708" w:footer="708" w:gutter="0"/>
          <w:cols w:space="720"/>
          <w:docGrid w:linePitch="360"/>
        </w:sectPr>
      </w:pPr>
    </w:p>
    <w:p w14:paraId="46BCC0A3" w14:textId="77777777" w:rsidR="00330B84" w:rsidRDefault="00000000">
      <w:pPr>
        <w:spacing w:after="300"/>
        <w:jc w:val="center"/>
      </w:pPr>
      <w:r>
        <w:rPr>
          <w:b/>
          <w:bCs/>
          <w:sz w:val="26"/>
          <w:szCs w:val="26"/>
        </w:rPr>
        <w:lastRenderedPageBreak/>
        <w:t>TABLE OF CONTENTS</w:t>
      </w:r>
    </w:p>
    <w:sdt>
      <w:sdtPr>
        <w:alias w:val="Table of Contents"/>
        <w:id w:val="134156569"/>
      </w:sdtPr>
      <w:sdtContent>
        <w:p w14:paraId="523700D6" w14:textId="77777777" w:rsidR="00330B84" w:rsidRDefault="00000000">
          <w:r>
            <w:fldChar w:fldCharType="begin"/>
          </w:r>
          <w:r>
            <w:instrText>TOC \h \o "1-3"</w:instrText>
          </w:r>
          <w:r>
            <w:fldChar w:fldCharType="separate"/>
          </w:r>
        </w:p>
        <w:p w14:paraId="2327E07E" w14:textId="77777777" w:rsidR="00330B84" w:rsidRDefault="00000000">
          <w:r>
            <w:fldChar w:fldCharType="end"/>
          </w:r>
        </w:p>
      </w:sdtContent>
    </w:sdt>
    <w:p w14:paraId="4BDC17F1" w14:textId="77777777" w:rsidR="00330B84" w:rsidRDefault="00330B84">
      <w:pPr>
        <w:spacing w:after="200"/>
      </w:pPr>
    </w:p>
    <w:p w14:paraId="558F4E0B" w14:textId="77777777" w:rsidR="00330B84" w:rsidRDefault="00000000">
      <w:pPr>
        <w:spacing w:after="160" w:line="300" w:lineRule="auto"/>
        <w:jc w:val="both"/>
      </w:pPr>
      <w:r>
        <w:rPr>
          <w:i/>
          <w:iCs/>
          <w:sz w:val="18"/>
          <w:szCs w:val="18"/>
        </w:rPr>
        <w:t>(Right-click the table above and choose “Update Field → Update entire table” in Microsoft Word after any edits, so page numbers reflect the final document.)</w:t>
      </w:r>
    </w:p>
    <w:p w14:paraId="75B1DF7F" w14:textId="77777777" w:rsidR="00330B84" w:rsidRDefault="00330B84">
      <w:pPr>
        <w:sectPr w:rsidR="00330B84">
          <w:pgSz w:w="11906" w:h="16838"/>
          <w:pgMar w:top="1440" w:right="1440" w:bottom="1440" w:left="1440" w:header="708" w:footer="708" w:gutter="0"/>
          <w:cols w:space="720"/>
          <w:docGrid w:linePitch="360"/>
        </w:sectPr>
      </w:pPr>
    </w:p>
    <w:p w14:paraId="43D813BB" w14:textId="77777777" w:rsidR="00330B84" w:rsidRDefault="00000000">
      <w:pPr>
        <w:spacing w:after="200"/>
        <w:jc w:val="center"/>
      </w:pPr>
      <w:r>
        <w:rPr>
          <w:b/>
          <w:bCs/>
          <w:sz w:val="24"/>
          <w:szCs w:val="24"/>
        </w:rPr>
        <w:lastRenderedPageBreak/>
        <w:t>LIST OF FIGURES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550"/>
        <w:gridCol w:w="1550"/>
      </w:tblGrid>
      <w:tr w:rsidR="00330B84" w14:paraId="18501B43" w14:textId="77777777">
        <w:trPr>
          <w:tblHeader/>
        </w:trPr>
        <w:tc>
          <w:tcPr>
            <w:tcW w:w="1700" w:type="dxa"/>
            <w:shd w:val="clear" w:color="auto" w:fill="1F4E79"/>
            <w:tcMar>
              <w:top w:w="80" w:type="dxa"/>
              <w:left w:w="100" w:type="dxa"/>
              <w:bottom w:w="80" w:type="dxa"/>
              <w:right w:w="100" w:type="dxa"/>
            </w:tcMar>
            <w:vAlign w:val="center"/>
          </w:tcPr>
          <w:p w14:paraId="5379CBDE" w14:textId="77777777" w:rsidR="00330B84" w:rsidRDefault="00000000">
            <w:r>
              <w:rPr>
                <w:b/>
                <w:bCs/>
                <w:color w:val="FFFFFF"/>
                <w:sz w:val="20"/>
                <w:szCs w:val="20"/>
              </w:rPr>
              <w:t>Figure No.</w:t>
            </w:r>
          </w:p>
        </w:tc>
        <w:tc>
          <w:tcPr>
            <w:tcW w:w="5550" w:type="dxa"/>
            <w:shd w:val="clear" w:color="auto" w:fill="1F4E79"/>
            <w:tcMar>
              <w:top w:w="80" w:type="dxa"/>
              <w:left w:w="100" w:type="dxa"/>
              <w:bottom w:w="80" w:type="dxa"/>
              <w:right w:w="100" w:type="dxa"/>
            </w:tcMar>
            <w:vAlign w:val="center"/>
          </w:tcPr>
          <w:p w14:paraId="028EE2D0" w14:textId="77777777" w:rsidR="00330B84" w:rsidRDefault="00000000">
            <w:r>
              <w:rPr>
                <w:b/>
                <w:bCs/>
                <w:color w:val="FFFFFF"/>
                <w:sz w:val="20"/>
                <w:szCs w:val="20"/>
              </w:rPr>
              <w:t>Figure Name</w:t>
            </w:r>
          </w:p>
        </w:tc>
        <w:tc>
          <w:tcPr>
            <w:tcW w:w="1550" w:type="dxa"/>
            <w:shd w:val="clear" w:color="auto" w:fill="1F4E79"/>
            <w:tcMar>
              <w:top w:w="80" w:type="dxa"/>
              <w:left w:w="100" w:type="dxa"/>
              <w:bottom w:w="80" w:type="dxa"/>
              <w:right w:w="100" w:type="dxa"/>
            </w:tcMar>
            <w:vAlign w:val="center"/>
          </w:tcPr>
          <w:p w14:paraId="3E9FECE6" w14:textId="77777777" w:rsidR="00330B84" w:rsidRDefault="00000000">
            <w:r>
              <w:rPr>
                <w:b/>
                <w:bCs/>
                <w:color w:val="FFFFFF"/>
                <w:sz w:val="20"/>
                <w:szCs w:val="20"/>
              </w:rPr>
              <w:t>Page No.</w:t>
            </w:r>
          </w:p>
        </w:tc>
      </w:tr>
      <w:tr w:rsidR="00330B84" w14:paraId="44F2B2AB" w14:textId="77777777">
        <w:tc>
          <w:tcPr>
            <w:tcW w:w="1700" w:type="dxa"/>
            <w:tcMar>
              <w:top w:w="80" w:type="dxa"/>
              <w:left w:w="100" w:type="dxa"/>
              <w:bottom w:w="80" w:type="dxa"/>
              <w:right w:w="100" w:type="dxa"/>
            </w:tcMar>
            <w:vAlign w:val="center"/>
          </w:tcPr>
          <w:p w14:paraId="54328C71" w14:textId="77777777" w:rsidR="00330B84" w:rsidRDefault="00000000">
            <w:r>
              <w:rPr>
                <w:color w:val="000000"/>
                <w:sz w:val="20"/>
                <w:szCs w:val="20"/>
              </w:rPr>
              <w:t>Fig. 3.1</w:t>
            </w:r>
          </w:p>
        </w:tc>
        <w:tc>
          <w:tcPr>
            <w:tcW w:w="5550" w:type="dxa"/>
            <w:tcMar>
              <w:top w:w="80" w:type="dxa"/>
              <w:left w:w="100" w:type="dxa"/>
              <w:bottom w:w="80" w:type="dxa"/>
              <w:right w:w="100" w:type="dxa"/>
            </w:tcMar>
            <w:vAlign w:val="center"/>
          </w:tcPr>
          <w:p w14:paraId="3242A03F" w14:textId="77777777" w:rsidR="00330B84" w:rsidRDefault="00000000">
            <w:r>
              <w:rPr>
                <w:color w:val="000000"/>
                <w:sz w:val="20"/>
                <w:szCs w:val="20"/>
              </w:rPr>
              <w:t>System Architecture: EV Charging and Battery Management Pipeline with RL Agent</w:t>
            </w:r>
          </w:p>
        </w:tc>
        <w:tc>
          <w:tcPr>
            <w:tcW w:w="1550" w:type="dxa"/>
            <w:tcMar>
              <w:top w:w="80" w:type="dxa"/>
              <w:left w:w="100" w:type="dxa"/>
              <w:bottom w:w="80" w:type="dxa"/>
              <w:right w:w="100" w:type="dxa"/>
            </w:tcMar>
            <w:vAlign w:val="center"/>
          </w:tcPr>
          <w:p w14:paraId="410A5885" w14:textId="77777777" w:rsidR="00330B84" w:rsidRDefault="00000000">
            <w:r>
              <w:rPr>
                <w:color w:val="000000"/>
                <w:sz w:val="20"/>
                <w:szCs w:val="20"/>
              </w:rPr>
              <w:t>[Insert]</w:t>
            </w:r>
          </w:p>
        </w:tc>
      </w:tr>
      <w:tr w:rsidR="00330B84" w14:paraId="45BBD8EF" w14:textId="77777777">
        <w:tc>
          <w:tcPr>
            <w:tcW w:w="1700" w:type="dxa"/>
            <w:shd w:val="clear" w:color="auto" w:fill="F2F2F2"/>
            <w:tcMar>
              <w:top w:w="80" w:type="dxa"/>
              <w:left w:w="100" w:type="dxa"/>
              <w:bottom w:w="80" w:type="dxa"/>
              <w:right w:w="100" w:type="dxa"/>
            </w:tcMar>
            <w:vAlign w:val="center"/>
          </w:tcPr>
          <w:p w14:paraId="2DBD277C" w14:textId="77777777" w:rsidR="00330B84" w:rsidRDefault="00000000">
            <w:r>
              <w:rPr>
                <w:color w:val="000000"/>
                <w:sz w:val="20"/>
                <w:szCs w:val="20"/>
              </w:rPr>
              <w:t>Fig. 4.1</w:t>
            </w:r>
          </w:p>
        </w:tc>
        <w:tc>
          <w:tcPr>
            <w:tcW w:w="5550" w:type="dxa"/>
            <w:shd w:val="clear" w:color="auto" w:fill="F2F2F2"/>
            <w:tcMar>
              <w:top w:w="80" w:type="dxa"/>
              <w:left w:w="100" w:type="dxa"/>
              <w:bottom w:w="80" w:type="dxa"/>
              <w:right w:w="100" w:type="dxa"/>
            </w:tcMar>
            <w:vAlign w:val="center"/>
          </w:tcPr>
          <w:p w14:paraId="4CA07FF6" w14:textId="77777777" w:rsidR="00330B84" w:rsidRDefault="00000000">
            <w:r>
              <w:rPr>
                <w:color w:val="000000"/>
                <w:sz w:val="20"/>
                <w:szCs w:val="20"/>
              </w:rPr>
              <w:t>Training Reward Convergence Curve for the RL Agent</w:t>
            </w:r>
          </w:p>
        </w:tc>
        <w:tc>
          <w:tcPr>
            <w:tcW w:w="1550" w:type="dxa"/>
            <w:shd w:val="clear" w:color="auto" w:fill="F2F2F2"/>
            <w:tcMar>
              <w:top w:w="80" w:type="dxa"/>
              <w:left w:w="100" w:type="dxa"/>
              <w:bottom w:w="80" w:type="dxa"/>
              <w:right w:w="100" w:type="dxa"/>
            </w:tcMar>
            <w:vAlign w:val="center"/>
          </w:tcPr>
          <w:p w14:paraId="4459D7E2" w14:textId="77777777" w:rsidR="00330B84" w:rsidRDefault="00000000">
            <w:r>
              <w:rPr>
                <w:color w:val="000000"/>
                <w:sz w:val="20"/>
                <w:szCs w:val="20"/>
              </w:rPr>
              <w:t>[Insert]</w:t>
            </w:r>
          </w:p>
        </w:tc>
      </w:tr>
      <w:tr w:rsidR="00330B84" w14:paraId="216DC9F9" w14:textId="77777777">
        <w:tc>
          <w:tcPr>
            <w:tcW w:w="1700" w:type="dxa"/>
            <w:tcMar>
              <w:top w:w="80" w:type="dxa"/>
              <w:left w:w="100" w:type="dxa"/>
              <w:bottom w:w="80" w:type="dxa"/>
              <w:right w:w="100" w:type="dxa"/>
            </w:tcMar>
            <w:vAlign w:val="center"/>
          </w:tcPr>
          <w:p w14:paraId="527E2EE0" w14:textId="77777777" w:rsidR="00330B84" w:rsidRDefault="00000000">
            <w:r>
              <w:rPr>
                <w:color w:val="000000"/>
                <w:sz w:val="20"/>
                <w:szCs w:val="20"/>
              </w:rPr>
              <w:t>Fig. 4.2</w:t>
            </w:r>
          </w:p>
        </w:tc>
        <w:tc>
          <w:tcPr>
            <w:tcW w:w="5550" w:type="dxa"/>
            <w:tcMar>
              <w:top w:w="80" w:type="dxa"/>
              <w:left w:w="100" w:type="dxa"/>
              <w:bottom w:w="80" w:type="dxa"/>
              <w:right w:w="100" w:type="dxa"/>
            </w:tcMar>
            <w:vAlign w:val="center"/>
          </w:tcPr>
          <w:p w14:paraId="4DD93059" w14:textId="77777777" w:rsidR="00330B84" w:rsidRDefault="00000000">
            <w:r>
              <w:rPr>
                <w:color w:val="000000"/>
                <w:sz w:val="20"/>
                <w:szCs w:val="20"/>
              </w:rPr>
              <w:t>Charging Cost / Peak-Demand Comparison: Fixed Schedule vs. RL-Optimised Schedule</w:t>
            </w:r>
          </w:p>
        </w:tc>
        <w:tc>
          <w:tcPr>
            <w:tcW w:w="1550" w:type="dxa"/>
            <w:tcMar>
              <w:top w:w="80" w:type="dxa"/>
              <w:left w:w="100" w:type="dxa"/>
              <w:bottom w:w="80" w:type="dxa"/>
              <w:right w:w="100" w:type="dxa"/>
            </w:tcMar>
            <w:vAlign w:val="center"/>
          </w:tcPr>
          <w:p w14:paraId="2020B288" w14:textId="77777777" w:rsidR="00330B84" w:rsidRDefault="00000000">
            <w:r>
              <w:rPr>
                <w:color w:val="000000"/>
                <w:sz w:val="20"/>
                <w:szCs w:val="20"/>
              </w:rPr>
              <w:t>[Insert]</w:t>
            </w:r>
          </w:p>
        </w:tc>
      </w:tr>
      <w:tr w:rsidR="00330B84" w14:paraId="64F695D1" w14:textId="77777777">
        <w:tc>
          <w:tcPr>
            <w:tcW w:w="1700" w:type="dxa"/>
            <w:shd w:val="clear" w:color="auto" w:fill="F2F2F2"/>
            <w:tcMar>
              <w:top w:w="80" w:type="dxa"/>
              <w:left w:w="100" w:type="dxa"/>
              <w:bottom w:w="80" w:type="dxa"/>
              <w:right w:w="100" w:type="dxa"/>
            </w:tcMar>
            <w:vAlign w:val="center"/>
          </w:tcPr>
          <w:p w14:paraId="0BEA22A3" w14:textId="77777777" w:rsidR="00330B84" w:rsidRDefault="00000000">
            <w:r>
              <w:rPr>
                <w:color w:val="000000"/>
                <w:sz w:val="20"/>
                <w:szCs w:val="20"/>
              </w:rPr>
              <w:t>Fig. 4.3</w:t>
            </w:r>
          </w:p>
        </w:tc>
        <w:tc>
          <w:tcPr>
            <w:tcW w:w="5550" w:type="dxa"/>
            <w:shd w:val="clear" w:color="auto" w:fill="F2F2F2"/>
            <w:tcMar>
              <w:top w:w="80" w:type="dxa"/>
              <w:left w:w="100" w:type="dxa"/>
              <w:bottom w:w="80" w:type="dxa"/>
              <w:right w:w="100" w:type="dxa"/>
            </w:tcMar>
            <w:vAlign w:val="center"/>
          </w:tcPr>
          <w:p w14:paraId="303F7E23" w14:textId="77777777" w:rsidR="00330B84" w:rsidRDefault="00000000">
            <w:r>
              <w:rPr>
                <w:color w:val="000000"/>
                <w:sz w:val="20"/>
                <w:szCs w:val="20"/>
              </w:rPr>
              <w:t>Screenshot: Charging Dashboard – Vehicle &amp; Battery Status</w:t>
            </w:r>
          </w:p>
        </w:tc>
        <w:tc>
          <w:tcPr>
            <w:tcW w:w="1550" w:type="dxa"/>
            <w:shd w:val="clear" w:color="auto" w:fill="F2F2F2"/>
            <w:tcMar>
              <w:top w:w="80" w:type="dxa"/>
              <w:left w:w="100" w:type="dxa"/>
              <w:bottom w:w="80" w:type="dxa"/>
              <w:right w:w="100" w:type="dxa"/>
            </w:tcMar>
            <w:vAlign w:val="center"/>
          </w:tcPr>
          <w:p w14:paraId="0ED6E407" w14:textId="77777777" w:rsidR="00330B84" w:rsidRDefault="00000000">
            <w:r>
              <w:rPr>
                <w:color w:val="000000"/>
                <w:sz w:val="20"/>
                <w:szCs w:val="20"/>
              </w:rPr>
              <w:t>[Insert]</w:t>
            </w:r>
          </w:p>
        </w:tc>
      </w:tr>
      <w:tr w:rsidR="00330B84" w14:paraId="5D655AA2" w14:textId="77777777">
        <w:tc>
          <w:tcPr>
            <w:tcW w:w="1700" w:type="dxa"/>
            <w:tcMar>
              <w:top w:w="80" w:type="dxa"/>
              <w:left w:w="100" w:type="dxa"/>
              <w:bottom w:w="80" w:type="dxa"/>
              <w:right w:w="100" w:type="dxa"/>
            </w:tcMar>
            <w:vAlign w:val="center"/>
          </w:tcPr>
          <w:p w14:paraId="62DE5262" w14:textId="77777777" w:rsidR="00330B84" w:rsidRDefault="00000000">
            <w:r>
              <w:rPr>
                <w:color w:val="000000"/>
                <w:sz w:val="20"/>
                <w:szCs w:val="20"/>
              </w:rPr>
              <w:t>Fig. 4.4</w:t>
            </w:r>
          </w:p>
        </w:tc>
        <w:tc>
          <w:tcPr>
            <w:tcW w:w="5550" w:type="dxa"/>
            <w:tcMar>
              <w:top w:w="80" w:type="dxa"/>
              <w:left w:w="100" w:type="dxa"/>
              <w:bottom w:w="80" w:type="dxa"/>
              <w:right w:w="100" w:type="dxa"/>
            </w:tcMar>
            <w:vAlign w:val="center"/>
          </w:tcPr>
          <w:p w14:paraId="060B632E" w14:textId="77777777" w:rsidR="00330B84" w:rsidRDefault="00000000">
            <w:r>
              <w:rPr>
                <w:color w:val="000000"/>
                <w:sz w:val="20"/>
                <w:szCs w:val="20"/>
              </w:rPr>
              <w:t>Screenshot: Charging Dashboard – Recommended Charging Decision</w:t>
            </w:r>
          </w:p>
        </w:tc>
        <w:tc>
          <w:tcPr>
            <w:tcW w:w="1550" w:type="dxa"/>
            <w:tcMar>
              <w:top w:w="80" w:type="dxa"/>
              <w:left w:w="100" w:type="dxa"/>
              <w:bottom w:w="80" w:type="dxa"/>
              <w:right w:w="100" w:type="dxa"/>
            </w:tcMar>
            <w:vAlign w:val="center"/>
          </w:tcPr>
          <w:p w14:paraId="7DE88C90" w14:textId="77777777" w:rsidR="00330B84" w:rsidRDefault="00000000">
            <w:r>
              <w:rPr>
                <w:color w:val="000000"/>
                <w:sz w:val="20"/>
                <w:szCs w:val="20"/>
              </w:rPr>
              <w:t>[Insert]</w:t>
            </w:r>
          </w:p>
        </w:tc>
      </w:tr>
    </w:tbl>
    <w:p w14:paraId="1452EF77" w14:textId="77777777" w:rsidR="00330B84" w:rsidRDefault="00330B84">
      <w:pPr>
        <w:spacing w:after="400"/>
      </w:pPr>
    </w:p>
    <w:p w14:paraId="4CB97050" w14:textId="77777777" w:rsidR="00330B84" w:rsidRDefault="00000000">
      <w:pPr>
        <w:spacing w:after="200"/>
        <w:jc w:val="center"/>
      </w:pPr>
      <w:r>
        <w:rPr>
          <w:b/>
          <w:bCs/>
          <w:sz w:val="24"/>
          <w:szCs w:val="24"/>
        </w:rPr>
        <w:t>LIST OF TABLES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550"/>
        <w:gridCol w:w="1550"/>
      </w:tblGrid>
      <w:tr w:rsidR="00330B84" w14:paraId="3F756668" w14:textId="77777777">
        <w:trPr>
          <w:tblHeader/>
        </w:trPr>
        <w:tc>
          <w:tcPr>
            <w:tcW w:w="1700" w:type="dxa"/>
            <w:shd w:val="clear" w:color="auto" w:fill="1F4E79"/>
            <w:tcMar>
              <w:top w:w="80" w:type="dxa"/>
              <w:left w:w="100" w:type="dxa"/>
              <w:bottom w:w="80" w:type="dxa"/>
              <w:right w:w="100" w:type="dxa"/>
            </w:tcMar>
            <w:vAlign w:val="center"/>
          </w:tcPr>
          <w:p w14:paraId="01167CDE" w14:textId="77777777" w:rsidR="00330B84" w:rsidRDefault="00000000">
            <w:r>
              <w:rPr>
                <w:b/>
                <w:bCs/>
                <w:color w:val="FFFFFF"/>
                <w:sz w:val="20"/>
                <w:szCs w:val="20"/>
              </w:rPr>
              <w:t>Table No.</w:t>
            </w:r>
          </w:p>
        </w:tc>
        <w:tc>
          <w:tcPr>
            <w:tcW w:w="5550" w:type="dxa"/>
            <w:shd w:val="clear" w:color="auto" w:fill="1F4E79"/>
            <w:tcMar>
              <w:top w:w="80" w:type="dxa"/>
              <w:left w:w="100" w:type="dxa"/>
              <w:bottom w:w="80" w:type="dxa"/>
              <w:right w:w="100" w:type="dxa"/>
            </w:tcMar>
            <w:vAlign w:val="center"/>
          </w:tcPr>
          <w:p w14:paraId="56C0EEEB" w14:textId="77777777" w:rsidR="00330B84" w:rsidRDefault="00000000">
            <w:r>
              <w:rPr>
                <w:b/>
                <w:bCs/>
                <w:color w:val="FFFFFF"/>
                <w:sz w:val="20"/>
                <w:szCs w:val="20"/>
              </w:rPr>
              <w:t>Table Name</w:t>
            </w:r>
          </w:p>
        </w:tc>
        <w:tc>
          <w:tcPr>
            <w:tcW w:w="1550" w:type="dxa"/>
            <w:shd w:val="clear" w:color="auto" w:fill="1F4E79"/>
            <w:tcMar>
              <w:top w:w="80" w:type="dxa"/>
              <w:left w:w="100" w:type="dxa"/>
              <w:bottom w:w="80" w:type="dxa"/>
              <w:right w:w="100" w:type="dxa"/>
            </w:tcMar>
            <w:vAlign w:val="center"/>
          </w:tcPr>
          <w:p w14:paraId="429A95E6" w14:textId="77777777" w:rsidR="00330B84" w:rsidRDefault="00000000">
            <w:r>
              <w:rPr>
                <w:b/>
                <w:bCs/>
                <w:color w:val="FFFFFF"/>
                <w:sz w:val="20"/>
                <w:szCs w:val="20"/>
              </w:rPr>
              <w:t>Page No.</w:t>
            </w:r>
          </w:p>
        </w:tc>
      </w:tr>
      <w:tr w:rsidR="00330B84" w14:paraId="02D6BB1F" w14:textId="77777777">
        <w:tc>
          <w:tcPr>
            <w:tcW w:w="1700" w:type="dxa"/>
            <w:tcMar>
              <w:top w:w="80" w:type="dxa"/>
              <w:left w:w="100" w:type="dxa"/>
              <w:bottom w:w="80" w:type="dxa"/>
              <w:right w:w="100" w:type="dxa"/>
            </w:tcMar>
            <w:vAlign w:val="center"/>
          </w:tcPr>
          <w:p w14:paraId="15E6730F" w14:textId="77777777" w:rsidR="00330B84" w:rsidRDefault="00000000">
            <w:r>
              <w:rPr>
                <w:color w:val="000000"/>
                <w:sz w:val="20"/>
                <w:szCs w:val="20"/>
              </w:rPr>
              <w:t>Table 2.1</w:t>
            </w:r>
          </w:p>
        </w:tc>
        <w:tc>
          <w:tcPr>
            <w:tcW w:w="5550" w:type="dxa"/>
            <w:tcMar>
              <w:top w:w="80" w:type="dxa"/>
              <w:left w:w="100" w:type="dxa"/>
              <w:bottom w:w="80" w:type="dxa"/>
              <w:right w:w="100" w:type="dxa"/>
            </w:tcMar>
            <w:vAlign w:val="center"/>
          </w:tcPr>
          <w:p w14:paraId="44D8C0AB" w14:textId="77777777" w:rsidR="00330B84" w:rsidRDefault="00000000">
            <w:r>
              <w:rPr>
                <w:color w:val="000000"/>
                <w:sz w:val="20"/>
                <w:szCs w:val="20"/>
              </w:rPr>
              <w:t>Comparative Analysis of Existing RL-Based EV Charging Approaches</w:t>
            </w:r>
          </w:p>
        </w:tc>
        <w:tc>
          <w:tcPr>
            <w:tcW w:w="1550" w:type="dxa"/>
            <w:tcMar>
              <w:top w:w="80" w:type="dxa"/>
              <w:left w:w="100" w:type="dxa"/>
              <w:bottom w:w="80" w:type="dxa"/>
              <w:right w:w="100" w:type="dxa"/>
            </w:tcMar>
            <w:vAlign w:val="center"/>
          </w:tcPr>
          <w:p w14:paraId="4A643F21" w14:textId="77777777" w:rsidR="00330B84" w:rsidRDefault="00000000">
            <w:r>
              <w:rPr>
                <w:color w:val="000000"/>
                <w:sz w:val="20"/>
                <w:szCs w:val="20"/>
              </w:rPr>
              <w:t>[Insert]</w:t>
            </w:r>
          </w:p>
        </w:tc>
      </w:tr>
      <w:tr w:rsidR="00330B84" w14:paraId="38EC9895" w14:textId="77777777">
        <w:tc>
          <w:tcPr>
            <w:tcW w:w="1700" w:type="dxa"/>
            <w:shd w:val="clear" w:color="auto" w:fill="F2F2F2"/>
            <w:tcMar>
              <w:top w:w="80" w:type="dxa"/>
              <w:left w:w="100" w:type="dxa"/>
              <w:bottom w:w="80" w:type="dxa"/>
              <w:right w:w="100" w:type="dxa"/>
            </w:tcMar>
            <w:vAlign w:val="center"/>
          </w:tcPr>
          <w:p w14:paraId="02D5377B" w14:textId="77777777" w:rsidR="00330B84" w:rsidRDefault="00000000">
            <w:r>
              <w:rPr>
                <w:color w:val="000000"/>
                <w:sz w:val="20"/>
                <w:szCs w:val="20"/>
              </w:rPr>
              <w:t>Table 3.1</w:t>
            </w:r>
          </w:p>
        </w:tc>
        <w:tc>
          <w:tcPr>
            <w:tcW w:w="5550" w:type="dxa"/>
            <w:shd w:val="clear" w:color="auto" w:fill="F2F2F2"/>
            <w:tcMar>
              <w:top w:w="80" w:type="dxa"/>
              <w:left w:w="100" w:type="dxa"/>
              <w:bottom w:w="80" w:type="dxa"/>
              <w:right w:w="100" w:type="dxa"/>
            </w:tcMar>
            <w:vAlign w:val="center"/>
          </w:tcPr>
          <w:p w14:paraId="48BE2B66" w14:textId="77777777" w:rsidR="00330B84" w:rsidRDefault="00000000">
            <w:r>
              <w:rPr>
                <w:color w:val="000000"/>
                <w:sz w:val="20"/>
                <w:szCs w:val="20"/>
              </w:rPr>
              <w:t>Functional and Non-Functional Requirements</w:t>
            </w:r>
          </w:p>
        </w:tc>
        <w:tc>
          <w:tcPr>
            <w:tcW w:w="1550" w:type="dxa"/>
            <w:shd w:val="clear" w:color="auto" w:fill="F2F2F2"/>
            <w:tcMar>
              <w:top w:w="80" w:type="dxa"/>
              <w:left w:w="100" w:type="dxa"/>
              <w:bottom w:w="80" w:type="dxa"/>
              <w:right w:w="100" w:type="dxa"/>
            </w:tcMar>
            <w:vAlign w:val="center"/>
          </w:tcPr>
          <w:p w14:paraId="4293BDFE" w14:textId="77777777" w:rsidR="00330B84" w:rsidRDefault="00000000">
            <w:r>
              <w:rPr>
                <w:color w:val="000000"/>
                <w:sz w:val="20"/>
                <w:szCs w:val="20"/>
              </w:rPr>
              <w:t>[Insert]</w:t>
            </w:r>
          </w:p>
        </w:tc>
      </w:tr>
      <w:tr w:rsidR="00330B84" w14:paraId="56A67E62" w14:textId="77777777">
        <w:tc>
          <w:tcPr>
            <w:tcW w:w="1700" w:type="dxa"/>
            <w:tcMar>
              <w:top w:w="80" w:type="dxa"/>
              <w:left w:w="100" w:type="dxa"/>
              <w:bottom w:w="80" w:type="dxa"/>
              <w:right w:w="100" w:type="dxa"/>
            </w:tcMar>
            <w:vAlign w:val="center"/>
          </w:tcPr>
          <w:p w14:paraId="67A667C4" w14:textId="77777777" w:rsidR="00330B84" w:rsidRDefault="00000000">
            <w:r>
              <w:rPr>
                <w:color w:val="000000"/>
                <w:sz w:val="20"/>
                <w:szCs w:val="20"/>
              </w:rPr>
              <w:t>Table 3.2</w:t>
            </w:r>
          </w:p>
        </w:tc>
        <w:tc>
          <w:tcPr>
            <w:tcW w:w="5550" w:type="dxa"/>
            <w:tcMar>
              <w:top w:w="80" w:type="dxa"/>
              <w:left w:w="100" w:type="dxa"/>
              <w:bottom w:w="80" w:type="dxa"/>
              <w:right w:w="100" w:type="dxa"/>
            </w:tcMar>
            <w:vAlign w:val="center"/>
          </w:tcPr>
          <w:p w14:paraId="75E7A9A9" w14:textId="77777777" w:rsidR="00330B84" w:rsidRDefault="00000000">
            <w:r>
              <w:rPr>
                <w:color w:val="000000"/>
                <w:sz w:val="20"/>
                <w:szCs w:val="20"/>
              </w:rPr>
              <w:t>Alternative Solutions Evaluation Matrix</w:t>
            </w:r>
          </w:p>
        </w:tc>
        <w:tc>
          <w:tcPr>
            <w:tcW w:w="1550" w:type="dxa"/>
            <w:tcMar>
              <w:top w:w="80" w:type="dxa"/>
              <w:left w:w="100" w:type="dxa"/>
              <w:bottom w:w="80" w:type="dxa"/>
              <w:right w:w="100" w:type="dxa"/>
            </w:tcMar>
            <w:vAlign w:val="center"/>
          </w:tcPr>
          <w:p w14:paraId="5364A1F8" w14:textId="77777777" w:rsidR="00330B84" w:rsidRDefault="00000000">
            <w:r>
              <w:rPr>
                <w:color w:val="000000"/>
                <w:sz w:val="20"/>
                <w:szCs w:val="20"/>
              </w:rPr>
              <w:t>[Insert]</w:t>
            </w:r>
          </w:p>
        </w:tc>
      </w:tr>
      <w:tr w:rsidR="00330B84" w14:paraId="78272045" w14:textId="77777777">
        <w:tc>
          <w:tcPr>
            <w:tcW w:w="1700" w:type="dxa"/>
            <w:shd w:val="clear" w:color="auto" w:fill="F2F2F2"/>
            <w:tcMar>
              <w:top w:w="80" w:type="dxa"/>
              <w:left w:w="100" w:type="dxa"/>
              <w:bottom w:w="80" w:type="dxa"/>
              <w:right w:w="100" w:type="dxa"/>
            </w:tcMar>
            <w:vAlign w:val="center"/>
          </w:tcPr>
          <w:p w14:paraId="4C4B66E5" w14:textId="77777777" w:rsidR="00330B84" w:rsidRDefault="00000000">
            <w:r>
              <w:rPr>
                <w:color w:val="000000"/>
                <w:sz w:val="20"/>
                <w:szCs w:val="20"/>
              </w:rPr>
              <w:t>Table 3.3</w:t>
            </w:r>
          </w:p>
        </w:tc>
        <w:tc>
          <w:tcPr>
            <w:tcW w:w="5550" w:type="dxa"/>
            <w:shd w:val="clear" w:color="auto" w:fill="F2F2F2"/>
            <w:tcMar>
              <w:top w:w="80" w:type="dxa"/>
              <w:left w:w="100" w:type="dxa"/>
              <w:bottom w:w="80" w:type="dxa"/>
              <w:right w:w="100" w:type="dxa"/>
            </w:tcMar>
            <w:vAlign w:val="center"/>
          </w:tcPr>
          <w:p w14:paraId="03B72B3F" w14:textId="77777777" w:rsidR="00330B84" w:rsidRDefault="00000000">
            <w:r>
              <w:rPr>
                <w:color w:val="000000"/>
                <w:sz w:val="20"/>
                <w:szCs w:val="20"/>
              </w:rPr>
              <w:t>Risk Register</w:t>
            </w:r>
          </w:p>
        </w:tc>
        <w:tc>
          <w:tcPr>
            <w:tcW w:w="1550" w:type="dxa"/>
            <w:shd w:val="clear" w:color="auto" w:fill="F2F2F2"/>
            <w:tcMar>
              <w:top w:w="80" w:type="dxa"/>
              <w:left w:w="100" w:type="dxa"/>
              <w:bottom w:w="80" w:type="dxa"/>
              <w:right w:w="100" w:type="dxa"/>
            </w:tcMar>
            <w:vAlign w:val="center"/>
          </w:tcPr>
          <w:p w14:paraId="2502D160" w14:textId="77777777" w:rsidR="00330B84" w:rsidRDefault="00000000">
            <w:r>
              <w:rPr>
                <w:color w:val="000000"/>
                <w:sz w:val="20"/>
                <w:szCs w:val="20"/>
              </w:rPr>
              <w:t>[Insert]</w:t>
            </w:r>
          </w:p>
        </w:tc>
      </w:tr>
      <w:tr w:rsidR="00330B84" w14:paraId="714BFD9B" w14:textId="77777777">
        <w:tc>
          <w:tcPr>
            <w:tcW w:w="1700" w:type="dxa"/>
            <w:tcMar>
              <w:top w:w="80" w:type="dxa"/>
              <w:left w:w="100" w:type="dxa"/>
              <w:bottom w:w="80" w:type="dxa"/>
              <w:right w:w="100" w:type="dxa"/>
            </w:tcMar>
            <w:vAlign w:val="center"/>
          </w:tcPr>
          <w:p w14:paraId="100DF373" w14:textId="77777777" w:rsidR="00330B84" w:rsidRDefault="00000000">
            <w:r>
              <w:rPr>
                <w:color w:val="000000"/>
                <w:sz w:val="20"/>
                <w:szCs w:val="20"/>
              </w:rPr>
              <w:t>Table 4.1</w:t>
            </w:r>
          </w:p>
        </w:tc>
        <w:tc>
          <w:tcPr>
            <w:tcW w:w="5550" w:type="dxa"/>
            <w:tcMar>
              <w:top w:w="80" w:type="dxa"/>
              <w:left w:w="100" w:type="dxa"/>
              <w:bottom w:w="80" w:type="dxa"/>
              <w:right w:w="100" w:type="dxa"/>
            </w:tcMar>
            <w:vAlign w:val="center"/>
          </w:tcPr>
          <w:p w14:paraId="02414A57" w14:textId="77777777" w:rsidR="00330B84" w:rsidRDefault="00000000">
            <w:r>
              <w:rPr>
                <w:color w:val="000000"/>
                <w:sz w:val="20"/>
                <w:szCs w:val="20"/>
              </w:rPr>
              <w:t>Test Plan and Verification</w:t>
            </w:r>
          </w:p>
        </w:tc>
        <w:tc>
          <w:tcPr>
            <w:tcW w:w="1550" w:type="dxa"/>
            <w:tcMar>
              <w:top w:w="80" w:type="dxa"/>
              <w:left w:w="100" w:type="dxa"/>
              <w:bottom w:w="80" w:type="dxa"/>
              <w:right w:w="100" w:type="dxa"/>
            </w:tcMar>
            <w:vAlign w:val="center"/>
          </w:tcPr>
          <w:p w14:paraId="1DCD8AA1" w14:textId="77777777" w:rsidR="00330B84" w:rsidRDefault="00000000">
            <w:r>
              <w:rPr>
                <w:color w:val="000000"/>
                <w:sz w:val="20"/>
                <w:szCs w:val="20"/>
              </w:rPr>
              <w:t>[Insert]</w:t>
            </w:r>
          </w:p>
        </w:tc>
      </w:tr>
      <w:tr w:rsidR="00330B84" w14:paraId="188EE621" w14:textId="77777777">
        <w:tc>
          <w:tcPr>
            <w:tcW w:w="1700" w:type="dxa"/>
            <w:shd w:val="clear" w:color="auto" w:fill="F2F2F2"/>
            <w:tcMar>
              <w:top w:w="80" w:type="dxa"/>
              <w:left w:w="100" w:type="dxa"/>
              <w:bottom w:w="80" w:type="dxa"/>
              <w:right w:w="100" w:type="dxa"/>
            </w:tcMar>
            <w:vAlign w:val="center"/>
          </w:tcPr>
          <w:p w14:paraId="0B4D2038" w14:textId="77777777" w:rsidR="00330B84" w:rsidRDefault="00000000">
            <w:r>
              <w:rPr>
                <w:color w:val="000000"/>
                <w:sz w:val="20"/>
                <w:szCs w:val="20"/>
              </w:rPr>
              <w:t>Table 4.2</w:t>
            </w:r>
          </w:p>
        </w:tc>
        <w:tc>
          <w:tcPr>
            <w:tcW w:w="5550" w:type="dxa"/>
            <w:shd w:val="clear" w:color="auto" w:fill="F2F2F2"/>
            <w:tcMar>
              <w:top w:w="80" w:type="dxa"/>
              <w:left w:w="100" w:type="dxa"/>
              <w:bottom w:w="80" w:type="dxa"/>
              <w:right w:w="100" w:type="dxa"/>
            </w:tcMar>
            <w:vAlign w:val="center"/>
          </w:tcPr>
          <w:p w14:paraId="28D9B007" w14:textId="77777777" w:rsidR="00330B84" w:rsidRDefault="00000000">
            <w:r>
              <w:rPr>
                <w:color w:val="000000"/>
                <w:sz w:val="20"/>
                <w:szCs w:val="20"/>
              </w:rPr>
              <w:t>Achievement of Objectives</w:t>
            </w:r>
          </w:p>
        </w:tc>
        <w:tc>
          <w:tcPr>
            <w:tcW w:w="1550" w:type="dxa"/>
            <w:shd w:val="clear" w:color="auto" w:fill="F2F2F2"/>
            <w:tcMar>
              <w:top w:w="80" w:type="dxa"/>
              <w:left w:w="100" w:type="dxa"/>
              <w:bottom w:w="80" w:type="dxa"/>
              <w:right w:w="100" w:type="dxa"/>
            </w:tcMar>
            <w:vAlign w:val="center"/>
          </w:tcPr>
          <w:p w14:paraId="4242D269" w14:textId="77777777" w:rsidR="00330B84" w:rsidRDefault="00000000">
            <w:r>
              <w:rPr>
                <w:color w:val="000000"/>
                <w:sz w:val="20"/>
                <w:szCs w:val="20"/>
              </w:rPr>
              <w:t>[Insert]</w:t>
            </w:r>
          </w:p>
        </w:tc>
      </w:tr>
    </w:tbl>
    <w:p w14:paraId="3D1F4D9D" w14:textId="77777777" w:rsidR="00330B84" w:rsidRDefault="00330B84">
      <w:pPr>
        <w:spacing w:after="400"/>
      </w:pPr>
    </w:p>
    <w:p w14:paraId="74F160C4" w14:textId="77777777" w:rsidR="00330B84" w:rsidRDefault="00000000">
      <w:pPr>
        <w:spacing w:after="200"/>
        <w:jc w:val="center"/>
      </w:pPr>
      <w:r>
        <w:rPr>
          <w:b/>
          <w:bCs/>
          <w:sz w:val="24"/>
          <w:szCs w:val="24"/>
        </w:rPr>
        <w:t>LIST OF ABBREVIATIONS / SYMBOLS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550"/>
        <w:gridCol w:w="1550"/>
      </w:tblGrid>
      <w:tr w:rsidR="00330B84" w14:paraId="1EE4E82D" w14:textId="77777777">
        <w:trPr>
          <w:tblHeader/>
        </w:trPr>
        <w:tc>
          <w:tcPr>
            <w:tcW w:w="1700" w:type="dxa"/>
            <w:shd w:val="clear" w:color="auto" w:fill="1F4E79"/>
            <w:tcMar>
              <w:top w:w="80" w:type="dxa"/>
              <w:left w:w="100" w:type="dxa"/>
              <w:bottom w:w="80" w:type="dxa"/>
              <w:right w:w="100" w:type="dxa"/>
            </w:tcMar>
            <w:vAlign w:val="center"/>
          </w:tcPr>
          <w:p w14:paraId="6B1A2C26" w14:textId="77777777" w:rsidR="00330B84" w:rsidRDefault="00000000">
            <w:r>
              <w:rPr>
                <w:b/>
                <w:bCs/>
                <w:color w:val="FFFFFF"/>
                <w:sz w:val="20"/>
                <w:szCs w:val="20"/>
              </w:rPr>
              <w:t>Symbol</w:t>
            </w:r>
          </w:p>
        </w:tc>
        <w:tc>
          <w:tcPr>
            <w:tcW w:w="5550" w:type="dxa"/>
            <w:shd w:val="clear" w:color="auto" w:fill="1F4E79"/>
            <w:tcMar>
              <w:top w:w="80" w:type="dxa"/>
              <w:left w:w="100" w:type="dxa"/>
              <w:bottom w:w="80" w:type="dxa"/>
              <w:right w:w="100" w:type="dxa"/>
            </w:tcMar>
            <w:vAlign w:val="center"/>
          </w:tcPr>
          <w:p w14:paraId="661C8BD6" w14:textId="77777777" w:rsidR="00330B84" w:rsidRDefault="00000000">
            <w:r>
              <w:rPr>
                <w:b/>
                <w:bCs/>
                <w:color w:val="FFFFFF"/>
                <w:sz w:val="20"/>
                <w:szCs w:val="20"/>
              </w:rPr>
              <w:t>Description</w:t>
            </w:r>
          </w:p>
        </w:tc>
        <w:tc>
          <w:tcPr>
            <w:tcW w:w="1550" w:type="dxa"/>
            <w:shd w:val="clear" w:color="auto" w:fill="1F4E79"/>
            <w:tcMar>
              <w:top w:w="80" w:type="dxa"/>
              <w:left w:w="100" w:type="dxa"/>
              <w:bottom w:w="80" w:type="dxa"/>
              <w:right w:w="100" w:type="dxa"/>
            </w:tcMar>
            <w:vAlign w:val="center"/>
          </w:tcPr>
          <w:p w14:paraId="702D8F71" w14:textId="77777777" w:rsidR="00330B84" w:rsidRDefault="00000000">
            <w:r>
              <w:rPr>
                <w:b/>
                <w:bCs/>
                <w:color w:val="FFFFFF"/>
                <w:sz w:val="20"/>
                <w:szCs w:val="20"/>
              </w:rPr>
              <w:t>Unit</w:t>
            </w:r>
          </w:p>
        </w:tc>
      </w:tr>
      <w:tr w:rsidR="00330B84" w14:paraId="03144353" w14:textId="77777777">
        <w:tc>
          <w:tcPr>
            <w:tcW w:w="1700" w:type="dxa"/>
            <w:tcMar>
              <w:top w:w="80" w:type="dxa"/>
              <w:left w:w="100" w:type="dxa"/>
              <w:bottom w:w="80" w:type="dxa"/>
              <w:right w:w="100" w:type="dxa"/>
            </w:tcMar>
            <w:vAlign w:val="center"/>
          </w:tcPr>
          <w:p w14:paraId="4EABBF38" w14:textId="77777777" w:rsidR="00330B84" w:rsidRDefault="00000000">
            <w:r>
              <w:rPr>
                <w:color w:val="000000"/>
                <w:sz w:val="20"/>
                <w:szCs w:val="20"/>
              </w:rPr>
              <w:t>EV</w:t>
            </w:r>
          </w:p>
        </w:tc>
        <w:tc>
          <w:tcPr>
            <w:tcW w:w="5550" w:type="dxa"/>
            <w:tcMar>
              <w:top w:w="80" w:type="dxa"/>
              <w:left w:w="100" w:type="dxa"/>
              <w:bottom w:w="80" w:type="dxa"/>
              <w:right w:w="100" w:type="dxa"/>
            </w:tcMar>
            <w:vAlign w:val="center"/>
          </w:tcPr>
          <w:p w14:paraId="2DD39C04" w14:textId="77777777" w:rsidR="00330B84" w:rsidRDefault="00000000">
            <w:r>
              <w:rPr>
                <w:color w:val="000000"/>
                <w:sz w:val="20"/>
                <w:szCs w:val="20"/>
              </w:rPr>
              <w:t>Electric Vehicle</w:t>
            </w:r>
          </w:p>
        </w:tc>
        <w:tc>
          <w:tcPr>
            <w:tcW w:w="1550" w:type="dxa"/>
            <w:tcMar>
              <w:top w:w="80" w:type="dxa"/>
              <w:left w:w="100" w:type="dxa"/>
              <w:bottom w:w="80" w:type="dxa"/>
              <w:right w:w="100" w:type="dxa"/>
            </w:tcMar>
            <w:vAlign w:val="center"/>
          </w:tcPr>
          <w:p w14:paraId="2A1502AC" w14:textId="77777777" w:rsidR="00330B84" w:rsidRDefault="00000000">
            <w:r>
              <w:rPr>
                <w:color w:val="000000"/>
                <w:sz w:val="20"/>
                <w:szCs w:val="20"/>
              </w:rPr>
              <w:t>—</w:t>
            </w:r>
          </w:p>
        </w:tc>
      </w:tr>
      <w:tr w:rsidR="00330B84" w14:paraId="20B9A37A" w14:textId="77777777">
        <w:tc>
          <w:tcPr>
            <w:tcW w:w="1700" w:type="dxa"/>
            <w:shd w:val="clear" w:color="auto" w:fill="F2F2F2"/>
            <w:tcMar>
              <w:top w:w="80" w:type="dxa"/>
              <w:left w:w="100" w:type="dxa"/>
              <w:bottom w:w="80" w:type="dxa"/>
              <w:right w:w="100" w:type="dxa"/>
            </w:tcMar>
            <w:vAlign w:val="center"/>
          </w:tcPr>
          <w:p w14:paraId="3B677B87" w14:textId="77777777" w:rsidR="00330B84" w:rsidRDefault="00000000">
            <w:r>
              <w:rPr>
                <w:color w:val="000000"/>
                <w:sz w:val="20"/>
                <w:szCs w:val="20"/>
              </w:rPr>
              <w:t>BMS</w:t>
            </w:r>
          </w:p>
        </w:tc>
        <w:tc>
          <w:tcPr>
            <w:tcW w:w="5550" w:type="dxa"/>
            <w:shd w:val="clear" w:color="auto" w:fill="F2F2F2"/>
            <w:tcMar>
              <w:top w:w="80" w:type="dxa"/>
              <w:left w:w="100" w:type="dxa"/>
              <w:bottom w:w="80" w:type="dxa"/>
              <w:right w:w="100" w:type="dxa"/>
            </w:tcMar>
            <w:vAlign w:val="center"/>
          </w:tcPr>
          <w:p w14:paraId="0BFAC29D" w14:textId="77777777" w:rsidR="00330B84" w:rsidRDefault="00000000">
            <w:r>
              <w:rPr>
                <w:color w:val="000000"/>
                <w:sz w:val="20"/>
                <w:szCs w:val="20"/>
              </w:rPr>
              <w:t>Battery Management System</w:t>
            </w:r>
          </w:p>
        </w:tc>
        <w:tc>
          <w:tcPr>
            <w:tcW w:w="1550" w:type="dxa"/>
            <w:shd w:val="clear" w:color="auto" w:fill="F2F2F2"/>
            <w:tcMar>
              <w:top w:w="80" w:type="dxa"/>
              <w:left w:w="100" w:type="dxa"/>
              <w:bottom w:w="80" w:type="dxa"/>
              <w:right w:w="100" w:type="dxa"/>
            </w:tcMar>
            <w:vAlign w:val="center"/>
          </w:tcPr>
          <w:p w14:paraId="2E08BFFA" w14:textId="77777777" w:rsidR="00330B84" w:rsidRDefault="00000000">
            <w:r>
              <w:rPr>
                <w:color w:val="000000"/>
                <w:sz w:val="20"/>
                <w:szCs w:val="20"/>
              </w:rPr>
              <w:t>—</w:t>
            </w:r>
          </w:p>
        </w:tc>
      </w:tr>
      <w:tr w:rsidR="00330B84" w14:paraId="192342F8" w14:textId="77777777">
        <w:tc>
          <w:tcPr>
            <w:tcW w:w="1700" w:type="dxa"/>
            <w:tcMar>
              <w:top w:w="80" w:type="dxa"/>
              <w:left w:w="100" w:type="dxa"/>
              <w:bottom w:w="80" w:type="dxa"/>
              <w:right w:w="100" w:type="dxa"/>
            </w:tcMar>
            <w:vAlign w:val="center"/>
          </w:tcPr>
          <w:p w14:paraId="0CC14801" w14:textId="77777777" w:rsidR="00330B84" w:rsidRDefault="00000000">
            <w:r>
              <w:rPr>
                <w:color w:val="000000"/>
                <w:sz w:val="20"/>
                <w:szCs w:val="20"/>
              </w:rPr>
              <w:t>RL</w:t>
            </w:r>
          </w:p>
        </w:tc>
        <w:tc>
          <w:tcPr>
            <w:tcW w:w="5550" w:type="dxa"/>
            <w:tcMar>
              <w:top w:w="80" w:type="dxa"/>
              <w:left w:w="100" w:type="dxa"/>
              <w:bottom w:w="80" w:type="dxa"/>
              <w:right w:w="100" w:type="dxa"/>
            </w:tcMar>
            <w:vAlign w:val="center"/>
          </w:tcPr>
          <w:p w14:paraId="6DF4092E" w14:textId="77777777" w:rsidR="00330B84" w:rsidRDefault="00000000">
            <w:r>
              <w:rPr>
                <w:color w:val="000000"/>
                <w:sz w:val="20"/>
                <w:szCs w:val="20"/>
              </w:rPr>
              <w:t>Reinforcement Learning</w:t>
            </w:r>
          </w:p>
        </w:tc>
        <w:tc>
          <w:tcPr>
            <w:tcW w:w="1550" w:type="dxa"/>
            <w:tcMar>
              <w:top w:w="80" w:type="dxa"/>
              <w:left w:w="100" w:type="dxa"/>
              <w:bottom w:w="80" w:type="dxa"/>
              <w:right w:w="100" w:type="dxa"/>
            </w:tcMar>
            <w:vAlign w:val="center"/>
          </w:tcPr>
          <w:p w14:paraId="46111A1A" w14:textId="77777777" w:rsidR="00330B84" w:rsidRDefault="00000000">
            <w:r>
              <w:rPr>
                <w:color w:val="000000"/>
                <w:sz w:val="20"/>
                <w:szCs w:val="20"/>
              </w:rPr>
              <w:t>—</w:t>
            </w:r>
          </w:p>
        </w:tc>
      </w:tr>
      <w:tr w:rsidR="00330B84" w14:paraId="10CD5541" w14:textId="77777777">
        <w:tc>
          <w:tcPr>
            <w:tcW w:w="1700" w:type="dxa"/>
            <w:shd w:val="clear" w:color="auto" w:fill="F2F2F2"/>
            <w:tcMar>
              <w:top w:w="80" w:type="dxa"/>
              <w:left w:w="100" w:type="dxa"/>
              <w:bottom w:w="80" w:type="dxa"/>
              <w:right w:w="100" w:type="dxa"/>
            </w:tcMar>
            <w:vAlign w:val="center"/>
          </w:tcPr>
          <w:p w14:paraId="78CCF0AB" w14:textId="77777777" w:rsidR="00330B84" w:rsidRDefault="00000000">
            <w:r>
              <w:rPr>
                <w:color w:val="000000"/>
                <w:sz w:val="20"/>
                <w:szCs w:val="20"/>
              </w:rPr>
              <w:t>SoC</w:t>
            </w:r>
          </w:p>
        </w:tc>
        <w:tc>
          <w:tcPr>
            <w:tcW w:w="5550" w:type="dxa"/>
            <w:shd w:val="clear" w:color="auto" w:fill="F2F2F2"/>
            <w:tcMar>
              <w:top w:w="80" w:type="dxa"/>
              <w:left w:w="100" w:type="dxa"/>
              <w:bottom w:w="80" w:type="dxa"/>
              <w:right w:w="100" w:type="dxa"/>
            </w:tcMar>
            <w:vAlign w:val="center"/>
          </w:tcPr>
          <w:p w14:paraId="6939C262" w14:textId="77777777" w:rsidR="00330B84" w:rsidRDefault="00000000">
            <w:r>
              <w:rPr>
                <w:color w:val="000000"/>
                <w:sz w:val="20"/>
                <w:szCs w:val="20"/>
              </w:rPr>
              <w:t>State of Charge</w:t>
            </w:r>
          </w:p>
        </w:tc>
        <w:tc>
          <w:tcPr>
            <w:tcW w:w="1550" w:type="dxa"/>
            <w:shd w:val="clear" w:color="auto" w:fill="F2F2F2"/>
            <w:tcMar>
              <w:top w:w="80" w:type="dxa"/>
              <w:left w:w="100" w:type="dxa"/>
              <w:bottom w:w="80" w:type="dxa"/>
              <w:right w:w="100" w:type="dxa"/>
            </w:tcMar>
            <w:vAlign w:val="center"/>
          </w:tcPr>
          <w:p w14:paraId="67E329F4" w14:textId="77777777" w:rsidR="00330B84" w:rsidRDefault="00000000">
            <w:r>
              <w:rPr>
                <w:color w:val="000000"/>
                <w:sz w:val="20"/>
                <w:szCs w:val="20"/>
              </w:rPr>
              <w:t>%</w:t>
            </w:r>
          </w:p>
        </w:tc>
      </w:tr>
      <w:tr w:rsidR="00330B84" w14:paraId="262D769B" w14:textId="77777777">
        <w:tc>
          <w:tcPr>
            <w:tcW w:w="1700" w:type="dxa"/>
            <w:tcMar>
              <w:top w:w="80" w:type="dxa"/>
              <w:left w:w="100" w:type="dxa"/>
              <w:bottom w:w="80" w:type="dxa"/>
              <w:right w:w="100" w:type="dxa"/>
            </w:tcMar>
            <w:vAlign w:val="center"/>
          </w:tcPr>
          <w:p w14:paraId="304C4966" w14:textId="77777777" w:rsidR="00330B84" w:rsidRDefault="00000000">
            <w:r>
              <w:rPr>
                <w:color w:val="000000"/>
                <w:sz w:val="20"/>
                <w:szCs w:val="20"/>
              </w:rPr>
              <w:t>SoH</w:t>
            </w:r>
          </w:p>
        </w:tc>
        <w:tc>
          <w:tcPr>
            <w:tcW w:w="5550" w:type="dxa"/>
            <w:tcMar>
              <w:top w:w="80" w:type="dxa"/>
              <w:left w:w="100" w:type="dxa"/>
              <w:bottom w:w="80" w:type="dxa"/>
              <w:right w:w="100" w:type="dxa"/>
            </w:tcMar>
            <w:vAlign w:val="center"/>
          </w:tcPr>
          <w:p w14:paraId="79A89D07" w14:textId="77777777" w:rsidR="00330B84" w:rsidRDefault="00000000">
            <w:r>
              <w:rPr>
                <w:color w:val="000000"/>
                <w:sz w:val="20"/>
                <w:szCs w:val="20"/>
              </w:rPr>
              <w:t>State of Health</w:t>
            </w:r>
          </w:p>
        </w:tc>
        <w:tc>
          <w:tcPr>
            <w:tcW w:w="1550" w:type="dxa"/>
            <w:tcMar>
              <w:top w:w="80" w:type="dxa"/>
              <w:left w:w="100" w:type="dxa"/>
              <w:bottom w:w="80" w:type="dxa"/>
              <w:right w:w="100" w:type="dxa"/>
            </w:tcMar>
            <w:vAlign w:val="center"/>
          </w:tcPr>
          <w:p w14:paraId="549D009D" w14:textId="77777777" w:rsidR="00330B84" w:rsidRDefault="00000000">
            <w:r>
              <w:rPr>
                <w:color w:val="000000"/>
                <w:sz w:val="20"/>
                <w:szCs w:val="20"/>
              </w:rPr>
              <w:t>%</w:t>
            </w:r>
          </w:p>
        </w:tc>
      </w:tr>
      <w:tr w:rsidR="00330B84" w14:paraId="1B8E7E96" w14:textId="77777777">
        <w:tc>
          <w:tcPr>
            <w:tcW w:w="1700" w:type="dxa"/>
            <w:shd w:val="clear" w:color="auto" w:fill="F2F2F2"/>
            <w:tcMar>
              <w:top w:w="80" w:type="dxa"/>
              <w:left w:w="100" w:type="dxa"/>
              <w:bottom w:w="80" w:type="dxa"/>
              <w:right w:w="100" w:type="dxa"/>
            </w:tcMar>
            <w:vAlign w:val="center"/>
          </w:tcPr>
          <w:p w14:paraId="392BDD8B" w14:textId="77777777" w:rsidR="00330B84" w:rsidRDefault="00000000">
            <w:r>
              <w:rPr>
                <w:color w:val="000000"/>
                <w:sz w:val="20"/>
                <w:szCs w:val="20"/>
              </w:rPr>
              <w:t>DQN</w:t>
            </w:r>
          </w:p>
        </w:tc>
        <w:tc>
          <w:tcPr>
            <w:tcW w:w="5550" w:type="dxa"/>
            <w:shd w:val="clear" w:color="auto" w:fill="F2F2F2"/>
            <w:tcMar>
              <w:top w:w="80" w:type="dxa"/>
              <w:left w:w="100" w:type="dxa"/>
              <w:bottom w:w="80" w:type="dxa"/>
              <w:right w:w="100" w:type="dxa"/>
            </w:tcMar>
            <w:vAlign w:val="center"/>
          </w:tcPr>
          <w:p w14:paraId="62DEF10A" w14:textId="77777777" w:rsidR="00330B84" w:rsidRDefault="00000000">
            <w:r>
              <w:rPr>
                <w:color w:val="000000"/>
                <w:sz w:val="20"/>
                <w:szCs w:val="20"/>
              </w:rPr>
              <w:t>Deep Q-Network</w:t>
            </w:r>
          </w:p>
        </w:tc>
        <w:tc>
          <w:tcPr>
            <w:tcW w:w="1550" w:type="dxa"/>
            <w:shd w:val="clear" w:color="auto" w:fill="F2F2F2"/>
            <w:tcMar>
              <w:top w:w="80" w:type="dxa"/>
              <w:left w:w="100" w:type="dxa"/>
              <w:bottom w:w="80" w:type="dxa"/>
              <w:right w:w="100" w:type="dxa"/>
            </w:tcMar>
            <w:vAlign w:val="center"/>
          </w:tcPr>
          <w:p w14:paraId="1DD1FAC8" w14:textId="77777777" w:rsidR="00330B84" w:rsidRDefault="00000000">
            <w:r>
              <w:rPr>
                <w:color w:val="000000"/>
                <w:sz w:val="20"/>
                <w:szCs w:val="20"/>
              </w:rPr>
              <w:t>—</w:t>
            </w:r>
          </w:p>
        </w:tc>
      </w:tr>
    </w:tbl>
    <w:p w14:paraId="449AEF3F" w14:textId="77777777" w:rsidR="00330B84" w:rsidRDefault="00330B84">
      <w:pPr>
        <w:sectPr w:rsidR="00330B84">
          <w:pgSz w:w="11906" w:h="16838"/>
          <w:pgMar w:top="1440" w:right="1440" w:bottom="1440" w:left="1440" w:header="708" w:footer="708" w:gutter="0"/>
          <w:cols w:space="720"/>
          <w:docGrid w:linePitch="360"/>
        </w:sectPr>
      </w:pPr>
    </w:p>
    <w:p w14:paraId="06D92AEB" w14:textId="77777777" w:rsidR="00330B84" w:rsidRDefault="00000000">
      <w:pPr>
        <w:pStyle w:val="Heading1"/>
        <w:pageBreakBefore/>
      </w:pPr>
      <w:r>
        <w:rPr>
          <w:sz w:val="30"/>
          <w:szCs w:val="30"/>
        </w:rPr>
        <w:lastRenderedPageBreak/>
        <w:t>CHAPTER 1: INTRODUCTION AND ENGINEERING PROBLEM</w:t>
      </w:r>
    </w:p>
    <w:p w14:paraId="5450237B" w14:textId="77777777" w:rsidR="00330B84" w:rsidRDefault="00000000">
      <w:pPr>
        <w:pStyle w:val="Heading2"/>
      </w:pPr>
      <w:r>
        <w:rPr>
          <w:sz w:val="25"/>
          <w:szCs w:val="25"/>
        </w:rPr>
        <w:t>1.1 Background</w:t>
      </w:r>
    </w:p>
    <w:p w14:paraId="216E02AC" w14:textId="77777777" w:rsidR="00330B84" w:rsidRDefault="00000000">
      <w:pPr>
        <w:spacing w:after="160" w:line="300" w:lineRule="auto"/>
        <w:jc w:val="both"/>
      </w:pPr>
      <w:r>
        <w:t>The increasing adoption of Electric Vehicles (EVs) is driving demand for charging infrastructure that is efficient, cost-aware and grid-friendly. A Battery Management System (BMS) continuously monitors parameters such as State of Charge (SoC), State of Health (SoH), voltage, current and temperature to keep the battery operating safely. Traditional charging controllers, however, typically apply a fixed schedule or simple threshold-based rules that do not adapt to real-time electricity prices, grid load or the actual condition of the battery.</w:t>
      </w:r>
    </w:p>
    <w:p w14:paraId="146943EC" w14:textId="77777777" w:rsidR="00330B84" w:rsidRDefault="00000000">
      <w:pPr>
        <w:spacing w:after="160" w:line="300" w:lineRule="auto"/>
        <w:jc w:val="both"/>
      </w:pPr>
      <w:r>
        <w:t>Reinforcement Learning (RL) offers a way to learn an adaptive charging and discharging policy directly from interaction with the environment: an RL agent observes the battery and grid state, takes a charging action, and receives a reward that reflects cost, waiting time, battery degradation and grid stress, gradually learning a policy that improves on all of these criteria simultaneously. This project uses RL — evaluated through both tabular Q-Learning and a Deep Q-Network (DQN) — to build an Intelligent EV Charging and Battery Management System.</w:t>
      </w:r>
    </w:p>
    <w:p w14:paraId="255F7A7F" w14:textId="77777777" w:rsidR="00330B84" w:rsidRDefault="00000000">
      <w:pPr>
        <w:pStyle w:val="Heading2"/>
      </w:pPr>
      <w:r>
        <w:rPr>
          <w:sz w:val="25"/>
          <w:szCs w:val="25"/>
        </w:rPr>
        <w:t>1.2 Need for the Project</w:t>
      </w:r>
    </w:p>
    <w:p w14:paraId="5AEB11BB" w14:textId="77777777" w:rsidR="00330B84" w:rsidRDefault="00000000">
      <w:pPr>
        <w:pStyle w:val="ListParagraph"/>
        <w:numPr>
          <w:ilvl w:val="0"/>
          <w:numId w:val="2"/>
        </w:numPr>
        <w:spacing w:after="90"/>
      </w:pPr>
      <w:r>
        <w:t>Why the problem needs to be addressed: uncontrolled or fixed-schedule EV charging causes higher electricity cost for users, peak-demand stress on the power grid, and avoidable battery degradation from improper charging and discharging.</w:t>
      </w:r>
    </w:p>
    <w:p w14:paraId="07142A99" w14:textId="77777777" w:rsidR="00330B84" w:rsidRDefault="00000000">
      <w:pPr>
        <w:pStyle w:val="ListParagraph"/>
        <w:numPr>
          <w:ilvl w:val="0"/>
          <w:numId w:val="2"/>
        </w:numPr>
        <w:spacing w:after="90"/>
      </w:pPr>
      <w:r>
        <w:t>Who is affected: individual EV owners paying more than necessary for charging, charging-station operators facing inefficient station utilisation and long queues, and grid operators managing peak-load events caused by simultaneous uncoordinated charging.</w:t>
      </w:r>
    </w:p>
    <w:p w14:paraId="2BB2E622" w14:textId="77777777" w:rsidR="00330B84" w:rsidRDefault="00000000">
      <w:pPr>
        <w:pStyle w:val="ListParagraph"/>
        <w:numPr>
          <w:ilvl w:val="0"/>
          <w:numId w:val="2"/>
        </w:numPr>
        <w:spacing w:after="90"/>
      </w:pPr>
      <w:r>
        <w:t>Existing limitations: conventional charging systems do not dynamically consider battery condition, real-time electricity price, grid load or charging-station occupancy together when deciding when and how fast to charge.</w:t>
      </w:r>
    </w:p>
    <w:p w14:paraId="093362D3" w14:textId="77777777" w:rsidR="00330B84" w:rsidRDefault="00000000">
      <w:pPr>
        <w:pStyle w:val="ListParagraph"/>
        <w:numPr>
          <w:ilvl w:val="0"/>
          <w:numId w:val="2"/>
        </w:numPr>
        <w:spacing w:after="90"/>
      </w:pPr>
      <w:r>
        <w:t>Engineering significance: an RL-based charging and battery management system can learn to balance these competing objectives automatically, reducing cost and battery stress while improving charging-station utilisation, without requiring manual rule design for every operating condition.</w:t>
      </w:r>
    </w:p>
    <w:p w14:paraId="1362DC2C" w14:textId="77777777" w:rsidR="00330B84" w:rsidRDefault="00000000">
      <w:pPr>
        <w:pStyle w:val="Heading2"/>
      </w:pPr>
      <w:r>
        <w:rPr>
          <w:sz w:val="25"/>
          <w:szCs w:val="25"/>
        </w:rPr>
        <w:t>1.3 Problem Statement</w:t>
      </w:r>
    </w:p>
    <w:p w14:paraId="52A53B35" w14:textId="77777777" w:rsidR="00330B84" w:rsidRDefault="00000000">
      <w:pPr>
        <w:spacing w:after="160" w:line="300" w:lineRule="auto"/>
        <w:jc w:val="both"/>
      </w:pPr>
      <w:r>
        <w:t>There is a need for an intelligent EV charging and battery management system that can dynamically decide when, and at what rate, to charge or discharge a vehicle’s battery based on electricity cost, grid load, charging-station availability, waiting time and battery health. The problem involves genuine engineering complexity: defining a state representation rich enough to capture battery condition and grid/price signals; designing a reward function that balances conflicting objectives (cost, speed, battery longevity, grid stress) without any one objective dominating; and training an RL agent that converges to a stable, safe policy within the realistic constraint of limited training data/compute available in an academic prototyping environment.</w:t>
      </w:r>
    </w:p>
    <w:p w14:paraId="23B535B7" w14:textId="77777777" w:rsidR="008608CF" w:rsidRDefault="008608CF">
      <w:pPr>
        <w:pStyle w:val="Heading2"/>
        <w:rPr>
          <w:sz w:val="25"/>
          <w:szCs w:val="25"/>
        </w:rPr>
      </w:pPr>
    </w:p>
    <w:p w14:paraId="4C922879" w14:textId="77777777" w:rsidR="008608CF" w:rsidRDefault="008608CF">
      <w:pPr>
        <w:pStyle w:val="Heading2"/>
        <w:rPr>
          <w:sz w:val="25"/>
          <w:szCs w:val="25"/>
        </w:rPr>
      </w:pPr>
    </w:p>
    <w:p w14:paraId="27DD3513" w14:textId="79DA739C" w:rsidR="00330B84" w:rsidRDefault="00000000">
      <w:pPr>
        <w:pStyle w:val="Heading2"/>
      </w:pPr>
      <w:r>
        <w:rPr>
          <w:sz w:val="25"/>
          <w:szCs w:val="25"/>
        </w:rPr>
        <w:lastRenderedPageBreak/>
        <w:t>1.4 Project Aim</w:t>
      </w:r>
    </w:p>
    <w:p w14:paraId="6C49E50E" w14:textId="77777777" w:rsidR="00330B84" w:rsidRDefault="00000000">
      <w:pPr>
        <w:spacing w:after="160" w:line="300" w:lineRule="auto"/>
        <w:jc w:val="both"/>
      </w:pPr>
      <w:r>
        <w:t>To design, develop and evaluate an Intelligent EV Charging and Battery Management System that uses Reinforcement Learning to optimise charging decisions, and to demonstrate the system through Module 1 – Smart EV Charging Management, which converts battery and grid signals into charging-schedule decisions for the RL agent.</w:t>
      </w:r>
    </w:p>
    <w:p w14:paraId="69E52B0A" w14:textId="77777777" w:rsidR="00330B84" w:rsidRDefault="00000000">
      <w:pPr>
        <w:pStyle w:val="Heading2"/>
      </w:pPr>
      <w:r>
        <w:rPr>
          <w:sz w:val="25"/>
          <w:szCs w:val="25"/>
        </w:rPr>
        <w:t>1.5 Project Objectives</w:t>
      </w:r>
    </w:p>
    <w:p w14:paraId="17B120A3" w14:textId="77777777" w:rsidR="00330B84" w:rsidRDefault="00000000">
      <w:pPr>
        <w:pStyle w:val="ListParagraph"/>
        <w:numPr>
          <w:ilvl w:val="0"/>
          <w:numId w:val="2"/>
        </w:numPr>
        <w:spacing w:after="90"/>
      </w:pPr>
      <w:r>
        <w:t>1. To develop an intelligent EV charging management module that monitors State of Charge, charging current, voltage and power consumption.</w:t>
      </w:r>
    </w:p>
    <w:p w14:paraId="013DC650" w14:textId="77777777" w:rsidR="00330B84" w:rsidRDefault="00000000">
      <w:pPr>
        <w:pStyle w:val="ListParagraph"/>
        <w:numPr>
          <w:ilvl w:val="0"/>
          <w:numId w:val="2"/>
        </w:numPr>
        <w:spacing w:after="90"/>
      </w:pPr>
      <w:r>
        <w:t>2. To design and train a Reinforcement Learning agent (Q-Learning and Deep Q-Network) that optimises charging schedules based on battery condition, electricity price and grid load.</w:t>
      </w:r>
    </w:p>
    <w:p w14:paraId="39EDAE46" w14:textId="77777777" w:rsidR="00330B84" w:rsidRDefault="00000000">
      <w:pPr>
        <w:pStyle w:val="ListParagraph"/>
        <w:numPr>
          <w:ilvl w:val="0"/>
          <w:numId w:val="2"/>
        </w:numPr>
        <w:spacing w:after="90"/>
      </w:pPr>
      <w:r>
        <w:t>3. To continuously predict and track battery health (SoH) alongside the charging-decision pipeline.</w:t>
      </w:r>
    </w:p>
    <w:p w14:paraId="6E438AA5" w14:textId="77777777" w:rsidR="00330B84" w:rsidRDefault="00000000">
      <w:pPr>
        <w:pStyle w:val="ListParagraph"/>
        <w:numPr>
          <w:ilvl w:val="0"/>
          <w:numId w:val="2"/>
        </w:numPr>
        <w:spacing w:after="90"/>
      </w:pPr>
      <w:r>
        <w:t>4. To reduce electricity consumption and charging cost through RL-optimised scheduling.</w:t>
      </w:r>
    </w:p>
    <w:p w14:paraId="302AD1BB" w14:textId="77777777" w:rsidR="00330B84" w:rsidRDefault="00000000">
      <w:pPr>
        <w:pStyle w:val="ListParagraph"/>
        <w:numPr>
          <w:ilvl w:val="0"/>
          <w:numId w:val="2"/>
        </w:numPr>
        <w:spacing w:after="90"/>
      </w:pPr>
      <w:r>
        <w:t>5. To reduce waiting time at charging stations and improve charging-station utilisation.</w:t>
      </w:r>
    </w:p>
    <w:p w14:paraId="75BCBB16" w14:textId="77777777" w:rsidR="00330B84" w:rsidRDefault="00000000">
      <w:pPr>
        <w:pStyle w:val="ListParagraph"/>
        <w:numPr>
          <w:ilvl w:val="0"/>
          <w:numId w:val="2"/>
        </w:numPr>
        <w:spacing w:after="90"/>
      </w:pPr>
      <w:r>
        <w:t>6. To evaluate the trained agent using standard metrics (reward convergence, cost reduction, peak-demand reduction) and compare its performance against fixed-schedule baselines from the literature.</w:t>
      </w:r>
    </w:p>
    <w:p w14:paraId="6462381F" w14:textId="77777777" w:rsidR="00330B84" w:rsidRDefault="00000000">
      <w:pPr>
        <w:pStyle w:val="Heading2"/>
      </w:pPr>
      <w:r>
        <w:rPr>
          <w:sz w:val="25"/>
          <w:szCs w:val="25"/>
        </w:rPr>
        <w:t>1.6 Scope</w:t>
      </w:r>
    </w:p>
    <w:p w14:paraId="270FE44A" w14:textId="77777777" w:rsidR="00330B84" w:rsidRDefault="00000000">
      <w:pPr>
        <w:pStyle w:val="Heading3"/>
      </w:pPr>
      <w:r>
        <w:t>Included:</w:t>
      </w:r>
    </w:p>
    <w:p w14:paraId="27B5BB5C" w14:textId="77777777" w:rsidR="00330B84" w:rsidRDefault="00000000">
      <w:pPr>
        <w:pStyle w:val="ListParagraph"/>
        <w:numPr>
          <w:ilvl w:val="0"/>
          <w:numId w:val="2"/>
        </w:numPr>
        <w:spacing w:after="90"/>
      </w:pPr>
      <w:r>
        <w:t>Monitoring and management of a single EV’s charging session: SoC, charging current, voltage and power consumption.</w:t>
      </w:r>
    </w:p>
    <w:p w14:paraId="01E16F0C" w14:textId="77777777" w:rsidR="00330B84" w:rsidRDefault="00000000">
      <w:pPr>
        <w:pStyle w:val="ListParagraph"/>
        <w:numPr>
          <w:ilvl w:val="0"/>
          <w:numId w:val="2"/>
        </w:numPr>
        <w:spacing w:after="90"/>
      </w:pPr>
      <w:r>
        <w:t>An RL-based charging-decision agent (Q-Learning / DQN) trained on simulated battery, price and grid-load conditions.</w:t>
      </w:r>
    </w:p>
    <w:p w14:paraId="406DE2CC" w14:textId="77777777" w:rsidR="00330B84" w:rsidRDefault="00000000">
      <w:pPr>
        <w:pStyle w:val="ListParagraph"/>
        <w:numPr>
          <w:ilvl w:val="0"/>
          <w:numId w:val="2"/>
        </w:numPr>
        <w:spacing w:after="90"/>
      </w:pPr>
      <w:r>
        <w:t>A dashboard/interface presenting charging status, recommended charging decision and battery health to the user.</w:t>
      </w:r>
    </w:p>
    <w:p w14:paraId="52A271DF" w14:textId="77777777" w:rsidR="00330B84" w:rsidRDefault="00000000">
      <w:pPr>
        <w:pStyle w:val="Heading3"/>
      </w:pPr>
      <w:r>
        <w:t>Excluded:</w:t>
      </w:r>
    </w:p>
    <w:p w14:paraId="3CF7469D" w14:textId="77777777" w:rsidR="00330B84" w:rsidRDefault="00000000">
      <w:pPr>
        <w:pStyle w:val="ListParagraph"/>
        <w:numPr>
          <w:ilvl w:val="0"/>
          <w:numId w:val="2"/>
        </w:numPr>
        <w:spacing w:after="90"/>
      </w:pPr>
      <w:r>
        <w:t>Coordination of charging decisions across multiple charging stations at city scale (multi-agent / fleet-level optimisation).</w:t>
      </w:r>
    </w:p>
    <w:p w14:paraId="755CBD43" w14:textId="77777777" w:rsidR="00330B84" w:rsidRDefault="00000000">
      <w:pPr>
        <w:pStyle w:val="ListParagraph"/>
        <w:numPr>
          <w:ilvl w:val="0"/>
          <w:numId w:val="2"/>
        </w:numPr>
        <w:spacing w:after="90"/>
      </w:pPr>
      <w:r>
        <w:t>Vehicle-to-Grid (V2G) energy trading and real-time electricity-market bidding.</w:t>
      </w:r>
    </w:p>
    <w:p w14:paraId="01D5B771" w14:textId="77777777" w:rsidR="00330B84" w:rsidRDefault="00000000">
      <w:pPr>
        <w:pStyle w:val="ListParagraph"/>
        <w:numPr>
          <w:ilvl w:val="0"/>
          <w:numId w:val="2"/>
        </w:numPr>
        <w:spacing w:after="90"/>
      </w:pPr>
      <w:r>
        <w:t>Physical control of charging hardware; the system produces charging recommendations/decisions rather than directly actuating charger power electronics.</w:t>
      </w:r>
    </w:p>
    <w:p w14:paraId="7EEB2684" w14:textId="77777777" w:rsidR="00330B84" w:rsidRDefault="00000000">
      <w:pPr>
        <w:pStyle w:val="ListParagraph"/>
        <w:numPr>
          <w:ilvl w:val="0"/>
          <w:numId w:val="2"/>
        </w:numPr>
        <w:spacing w:after="90"/>
      </w:pPr>
      <w:r>
        <w:t>Integration with a live utility grid SCADA system or any regulatory certification of the tool as grid-connected control equipment.</w:t>
      </w:r>
    </w:p>
    <w:p w14:paraId="1E318633" w14:textId="77777777" w:rsidR="00330B84" w:rsidRDefault="00000000">
      <w:pPr>
        <w:pStyle w:val="Heading3"/>
      </w:pPr>
      <w:r>
        <w:t>Assumptions &amp; Boundary Conditions:</w:t>
      </w:r>
    </w:p>
    <w:p w14:paraId="6CF620D3" w14:textId="77777777" w:rsidR="00330B84" w:rsidRDefault="00000000">
      <w:pPr>
        <w:pStyle w:val="ListParagraph"/>
        <w:numPr>
          <w:ilvl w:val="0"/>
          <w:numId w:val="2"/>
        </w:numPr>
        <w:spacing w:after="90"/>
      </w:pPr>
      <w:r>
        <w:t>Battery and grid/price signals are available at a regular sampling interval (e.g., via simulation or logged data) in a consistent numeric format suitable for the RL state representation.</w:t>
      </w:r>
    </w:p>
    <w:p w14:paraId="395637BD" w14:textId="77777777" w:rsidR="00330B84" w:rsidRDefault="00000000">
      <w:pPr>
        <w:pStyle w:val="ListParagraph"/>
        <w:numPr>
          <w:ilvl w:val="0"/>
          <w:numId w:val="2"/>
        </w:numPr>
        <w:spacing w:after="90"/>
      </w:pPr>
      <w:r>
        <w:t>The system is an academic decision-support and optimisation prototype and is not validated for unsupervised control of real charging hardware.</w:t>
      </w:r>
    </w:p>
    <w:p w14:paraId="3BA51584" w14:textId="77777777" w:rsidR="00330B84" w:rsidRDefault="00000000">
      <w:pPr>
        <w:pStyle w:val="Heading2"/>
      </w:pPr>
      <w:r>
        <w:rPr>
          <w:sz w:val="25"/>
          <w:szCs w:val="25"/>
        </w:rPr>
        <w:t>1.7 Expected Engineering Outcome</w:t>
      </w:r>
    </w:p>
    <w:p w14:paraId="47374A36" w14:textId="77777777" w:rsidR="00330B84" w:rsidRDefault="00000000">
      <w:pPr>
        <w:spacing w:after="160" w:line="300" w:lineRule="auto"/>
        <w:jc w:val="both"/>
      </w:pPr>
      <w:r>
        <w:lastRenderedPageBreak/>
        <w:t>The expected outcome is a working software prototype consisting of: (i) a trained RL agent (Q-Learning and/or DQN) that outputs a charging/discharging decision from the current battery and grid state, and (ii) the Module 1 Smart EV Charging Management component that monitors SoC, current, voltage and power consumption, calls the RL agent for a decision, and schedules charging to reduce peak electricity demand and cost while minimising unnecessary battery degradation.</w:t>
      </w:r>
    </w:p>
    <w:p w14:paraId="2F26CA9E" w14:textId="77777777" w:rsidR="00330B84" w:rsidRDefault="00330B84">
      <w:pPr>
        <w:sectPr w:rsidR="00330B84">
          <w:pgSz w:w="11906" w:h="16838"/>
          <w:pgMar w:top="1440" w:right="1440" w:bottom="1440" w:left="1440" w:header="708" w:footer="708" w:gutter="0"/>
          <w:cols w:space="720"/>
          <w:docGrid w:linePitch="360"/>
        </w:sectPr>
      </w:pPr>
    </w:p>
    <w:p w14:paraId="7E37D06F" w14:textId="77777777" w:rsidR="00330B84" w:rsidRDefault="00000000">
      <w:pPr>
        <w:pStyle w:val="Heading1"/>
        <w:pageBreakBefore/>
      </w:pPr>
      <w:r>
        <w:rPr>
          <w:sz w:val="30"/>
          <w:szCs w:val="30"/>
        </w:rPr>
        <w:lastRenderedPageBreak/>
        <w:t>CHAPTER 2: LITERATURE REVIEW AND EXISTING SOLUTIONS</w:t>
      </w:r>
    </w:p>
    <w:p w14:paraId="3E4425A4" w14:textId="77777777" w:rsidR="00330B84" w:rsidRDefault="00000000">
      <w:pPr>
        <w:pStyle w:val="Heading2"/>
      </w:pPr>
      <w:r>
        <w:rPr>
          <w:sz w:val="25"/>
          <w:szCs w:val="25"/>
        </w:rPr>
        <w:t>2.1 Review Method</w:t>
      </w:r>
    </w:p>
    <w:p w14:paraId="5764CD08" w14:textId="77777777" w:rsidR="00330B84" w:rsidRDefault="00000000">
      <w:pPr>
        <w:spacing w:after="160" w:line="300" w:lineRule="auto"/>
        <w:jc w:val="both"/>
      </w:pPr>
      <w:r>
        <w:t>Relevant literature was identified through a search of peer-reviewed journal articles and systematic reviews on Reinforcement-Learning-based EV charging scheduling and battery management, together with a review of the state, action and reward formulations reported for single-agent and multi-agent RL approaches to EV charging control.</w:t>
      </w:r>
    </w:p>
    <w:p w14:paraId="511A9E8C" w14:textId="77777777" w:rsidR="00330B84" w:rsidRDefault="00000000">
      <w:pPr>
        <w:pStyle w:val="Heading2"/>
      </w:pPr>
      <w:r>
        <w:rPr>
          <w:sz w:val="25"/>
          <w:szCs w:val="25"/>
        </w:rPr>
        <w:t>2.2 Review of Existing Work</w:t>
      </w:r>
    </w:p>
    <w:p w14:paraId="05413741" w14:textId="77777777" w:rsidR="00330B84" w:rsidRDefault="00000000">
      <w:pPr>
        <w:spacing w:after="160" w:line="300" w:lineRule="auto"/>
        <w:jc w:val="both"/>
      </w:pPr>
      <w:r>
        <w:rPr>
          <w:i/>
          <w:iCs/>
          <w:color w:val="000000"/>
        </w:rPr>
        <w:t>[Populate this sub-section with citations to the specific papers you actually read, in IEEE numbered format, e.g., [1], [2]. The paragraph below outlines the categories of prior work to discuss and can be expanded with your own reading.]</w:t>
      </w:r>
    </w:p>
    <w:p w14:paraId="31F17CA6" w14:textId="77777777" w:rsidR="00330B84" w:rsidRDefault="00000000">
      <w:pPr>
        <w:spacing w:after="160" w:line="300" w:lineRule="auto"/>
        <w:jc w:val="both"/>
      </w:pPr>
      <w:r>
        <w:t>Prior research on RL-based EV charging broadly falls into three categories. The first comprises Deep Reinforcement Learning approaches that additionally model Vehicle-to-Grid (V2G) operation and battery degradation, handling uncertainty in user requirements and charging cost while allowing energy to flow back from the vehicle to the grid. The second comprises systematic reviews of RL for EV charging scheduling that analyse a large body of prior work according to objective, state space, action space, algorithm and training strategy, and that identify scalability, uncertainty handling, training efficiency and practical deployment as recurring open challenges. The third comprises structured reviews of RL/DRL theory and applications for EV charging-station control, covering value-based, policy-based, actor-critic, single-agent and multi-agent formulations.</w:t>
      </w:r>
    </w:p>
    <w:p w14:paraId="1847C373" w14:textId="77777777" w:rsidR="00330B84" w:rsidRDefault="00000000">
      <w:pPr>
        <w:pStyle w:val="Heading2"/>
      </w:pPr>
      <w:r>
        <w:rPr>
          <w:sz w:val="25"/>
          <w:szCs w:val="25"/>
        </w:rPr>
        <w:t>2.3 Comparative Analysis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400"/>
        <w:gridCol w:w="2300"/>
      </w:tblGrid>
      <w:tr w:rsidR="00330B84" w14:paraId="711628B3" w14:textId="77777777">
        <w:trPr>
          <w:tblHeader/>
        </w:trPr>
        <w:tc>
          <w:tcPr>
            <w:tcW w:w="1900" w:type="dxa"/>
            <w:shd w:val="clear" w:color="auto" w:fill="1F4E79"/>
            <w:tcMar>
              <w:top w:w="80" w:type="dxa"/>
              <w:left w:w="100" w:type="dxa"/>
              <w:bottom w:w="80" w:type="dxa"/>
              <w:right w:w="100" w:type="dxa"/>
            </w:tcMar>
            <w:vAlign w:val="center"/>
          </w:tcPr>
          <w:p w14:paraId="1421CFC6" w14:textId="77777777" w:rsidR="00330B84" w:rsidRDefault="00000000">
            <w:r>
              <w:rPr>
                <w:b/>
                <w:bCs/>
                <w:color w:val="FFFFFF"/>
                <w:sz w:val="20"/>
                <w:szCs w:val="20"/>
              </w:rPr>
              <w:t>Existing Approach</w:t>
            </w:r>
          </w:p>
        </w:tc>
        <w:tc>
          <w:tcPr>
            <w:tcW w:w="2200" w:type="dxa"/>
            <w:shd w:val="clear" w:color="auto" w:fill="1F4E79"/>
            <w:tcMar>
              <w:top w:w="80" w:type="dxa"/>
              <w:left w:w="100" w:type="dxa"/>
              <w:bottom w:w="80" w:type="dxa"/>
              <w:right w:w="100" w:type="dxa"/>
            </w:tcMar>
            <w:vAlign w:val="center"/>
          </w:tcPr>
          <w:p w14:paraId="702C8CDC" w14:textId="77777777" w:rsidR="00330B84" w:rsidRDefault="00000000">
            <w:r>
              <w:rPr>
                <w:b/>
                <w:bCs/>
                <w:color w:val="FFFFFF"/>
                <w:sz w:val="20"/>
                <w:szCs w:val="20"/>
              </w:rPr>
              <w:t>Advantages</w:t>
            </w:r>
          </w:p>
        </w:tc>
        <w:tc>
          <w:tcPr>
            <w:tcW w:w="2400" w:type="dxa"/>
            <w:shd w:val="clear" w:color="auto" w:fill="1F4E79"/>
            <w:tcMar>
              <w:top w:w="80" w:type="dxa"/>
              <w:left w:w="100" w:type="dxa"/>
              <w:bottom w:w="80" w:type="dxa"/>
              <w:right w:w="100" w:type="dxa"/>
            </w:tcMar>
            <w:vAlign w:val="center"/>
          </w:tcPr>
          <w:p w14:paraId="7824BB05" w14:textId="77777777" w:rsidR="00330B84" w:rsidRDefault="00000000">
            <w:r>
              <w:rPr>
                <w:b/>
                <w:bCs/>
                <w:color w:val="FFFFFF"/>
                <w:sz w:val="20"/>
                <w:szCs w:val="20"/>
              </w:rPr>
              <w:t>Limitations</w:t>
            </w:r>
          </w:p>
        </w:tc>
        <w:tc>
          <w:tcPr>
            <w:tcW w:w="2300" w:type="dxa"/>
            <w:shd w:val="clear" w:color="auto" w:fill="1F4E79"/>
            <w:tcMar>
              <w:top w:w="80" w:type="dxa"/>
              <w:left w:w="100" w:type="dxa"/>
              <w:bottom w:w="80" w:type="dxa"/>
              <w:right w:w="100" w:type="dxa"/>
            </w:tcMar>
            <w:vAlign w:val="center"/>
          </w:tcPr>
          <w:p w14:paraId="3427AC9F" w14:textId="77777777" w:rsidR="00330B84" w:rsidRDefault="00000000">
            <w:r>
              <w:rPr>
                <w:b/>
                <w:bCs/>
                <w:color w:val="FFFFFF"/>
                <w:sz w:val="20"/>
                <w:szCs w:val="20"/>
              </w:rPr>
              <w:t>Relevance to Proposed Work</w:t>
            </w:r>
          </w:p>
        </w:tc>
      </w:tr>
      <w:tr w:rsidR="00330B84" w14:paraId="462D77FE" w14:textId="77777777">
        <w:tc>
          <w:tcPr>
            <w:tcW w:w="1900" w:type="dxa"/>
            <w:tcMar>
              <w:top w:w="80" w:type="dxa"/>
              <w:left w:w="100" w:type="dxa"/>
              <w:bottom w:w="80" w:type="dxa"/>
              <w:right w:w="100" w:type="dxa"/>
            </w:tcMar>
            <w:vAlign w:val="center"/>
          </w:tcPr>
          <w:p w14:paraId="7A244C2A" w14:textId="77777777" w:rsidR="00330B84" w:rsidRDefault="00000000">
            <w:r>
              <w:rPr>
                <w:color w:val="000000"/>
                <w:sz w:val="20"/>
                <w:szCs w:val="20"/>
              </w:rPr>
              <w:t>Deep RL with V2G modelling</w:t>
            </w:r>
          </w:p>
        </w:tc>
        <w:tc>
          <w:tcPr>
            <w:tcW w:w="2200" w:type="dxa"/>
            <w:tcMar>
              <w:top w:w="80" w:type="dxa"/>
              <w:left w:w="100" w:type="dxa"/>
              <w:bottom w:w="80" w:type="dxa"/>
              <w:right w:w="100" w:type="dxa"/>
            </w:tcMar>
            <w:vAlign w:val="center"/>
          </w:tcPr>
          <w:p w14:paraId="5D8AF240" w14:textId="77777777" w:rsidR="00330B84" w:rsidRDefault="00000000">
            <w:r>
              <w:rPr>
                <w:color w:val="000000"/>
                <w:sz w:val="20"/>
                <w:szCs w:val="20"/>
              </w:rPr>
              <w:t>Considers conventional/fast charging, V2G, user requirements, cost and battery degradation under uncertainty</w:t>
            </w:r>
          </w:p>
        </w:tc>
        <w:tc>
          <w:tcPr>
            <w:tcW w:w="2400" w:type="dxa"/>
            <w:tcMar>
              <w:top w:w="80" w:type="dxa"/>
              <w:left w:w="100" w:type="dxa"/>
              <w:bottom w:w="80" w:type="dxa"/>
              <w:right w:w="100" w:type="dxa"/>
            </w:tcMar>
            <w:vAlign w:val="center"/>
          </w:tcPr>
          <w:p w14:paraId="367C58FE" w14:textId="77777777" w:rsidR="00330B84" w:rsidRDefault="00000000">
            <w:r>
              <w:rPr>
                <w:color w:val="000000"/>
                <w:sz w:val="20"/>
                <w:szCs w:val="20"/>
              </w:rPr>
              <w:t>Practical large-scale deployment and real-time multi-station coordination remain challenging</w:t>
            </w:r>
          </w:p>
        </w:tc>
        <w:tc>
          <w:tcPr>
            <w:tcW w:w="2300" w:type="dxa"/>
            <w:tcMar>
              <w:top w:w="80" w:type="dxa"/>
              <w:left w:w="100" w:type="dxa"/>
              <w:bottom w:w="80" w:type="dxa"/>
              <w:right w:w="100" w:type="dxa"/>
            </w:tcMar>
            <w:vAlign w:val="center"/>
          </w:tcPr>
          <w:p w14:paraId="5B6ED6A6" w14:textId="77777777" w:rsidR="00330B84" w:rsidRDefault="00000000">
            <w:r>
              <w:rPr>
                <w:color w:val="000000"/>
                <w:sz w:val="20"/>
                <w:szCs w:val="20"/>
              </w:rPr>
              <w:t>Informs the reward-function design to include cost and battery-degradation terms</w:t>
            </w:r>
          </w:p>
        </w:tc>
      </w:tr>
      <w:tr w:rsidR="00330B84" w14:paraId="3708E10F" w14:textId="77777777">
        <w:tc>
          <w:tcPr>
            <w:tcW w:w="1900" w:type="dxa"/>
            <w:shd w:val="clear" w:color="auto" w:fill="F2F2F2"/>
            <w:tcMar>
              <w:top w:w="80" w:type="dxa"/>
              <w:left w:w="100" w:type="dxa"/>
              <w:bottom w:w="80" w:type="dxa"/>
              <w:right w:w="100" w:type="dxa"/>
            </w:tcMar>
            <w:vAlign w:val="center"/>
          </w:tcPr>
          <w:p w14:paraId="5961355F" w14:textId="77777777" w:rsidR="00330B84" w:rsidRDefault="00000000">
            <w:r>
              <w:rPr>
                <w:color w:val="000000"/>
                <w:sz w:val="20"/>
                <w:szCs w:val="20"/>
              </w:rPr>
              <w:t>Systematic review of RL for EV charging scheduling</w:t>
            </w:r>
          </w:p>
        </w:tc>
        <w:tc>
          <w:tcPr>
            <w:tcW w:w="2200" w:type="dxa"/>
            <w:shd w:val="clear" w:color="auto" w:fill="F2F2F2"/>
            <w:tcMar>
              <w:top w:w="80" w:type="dxa"/>
              <w:left w:w="100" w:type="dxa"/>
              <w:bottom w:w="80" w:type="dxa"/>
              <w:right w:w="100" w:type="dxa"/>
            </w:tcMar>
            <w:vAlign w:val="center"/>
          </w:tcPr>
          <w:p w14:paraId="01495F26" w14:textId="77777777" w:rsidR="00330B84" w:rsidRDefault="00000000">
            <w:r>
              <w:rPr>
                <w:color w:val="000000"/>
                <w:sz w:val="20"/>
                <w:szCs w:val="20"/>
              </w:rPr>
              <w:t>Synthesises objectives, state/action spaces, algorithms and training strategies across ~111 studies</w:t>
            </w:r>
          </w:p>
        </w:tc>
        <w:tc>
          <w:tcPr>
            <w:tcW w:w="2400" w:type="dxa"/>
            <w:shd w:val="clear" w:color="auto" w:fill="F2F2F2"/>
            <w:tcMar>
              <w:top w:w="80" w:type="dxa"/>
              <w:left w:w="100" w:type="dxa"/>
              <w:bottom w:w="80" w:type="dxa"/>
              <w:right w:w="100" w:type="dxa"/>
            </w:tcMar>
            <w:vAlign w:val="center"/>
          </w:tcPr>
          <w:p w14:paraId="76D3DBEA" w14:textId="77777777" w:rsidR="00330B84" w:rsidRDefault="00000000">
            <w:r>
              <w:rPr>
                <w:color w:val="000000"/>
                <w:sz w:val="20"/>
                <w:szCs w:val="20"/>
              </w:rPr>
              <w:t>Identifies scalability, uncertainty and training-efficiency as open research gaps</w:t>
            </w:r>
          </w:p>
        </w:tc>
        <w:tc>
          <w:tcPr>
            <w:tcW w:w="2300" w:type="dxa"/>
            <w:shd w:val="clear" w:color="auto" w:fill="F2F2F2"/>
            <w:tcMar>
              <w:top w:w="80" w:type="dxa"/>
              <w:left w:w="100" w:type="dxa"/>
              <w:bottom w:w="80" w:type="dxa"/>
              <w:right w:w="100" w:type="dxa"/>
            </w:tcMar>
            <w:vAlign w:val="center"/>
          </w:tcPr>
          <w:p w14:paraId="38A8992B" w14:textId="77777777" w:rsidR="00330B84" w:rsidRDefault="00000000">
            <w:r>
              <w:rPr>
                <w:color w:val="000000"/>
                <w:sz w:val="20"/>
                <w:szCs w:val="20"/>
              </w:rPr>
              <w:t>Used to justify the choice of a clearly scoped, single-station state/action design</w:t>
            </w:r>
          </w:p>
        </w:tc>
      </w:tr>
      <w:tr w:rsidR="00330B84" w14:paraId="1ED08193" w14:textId="77777777">
        <w:tc>
          <w:tcPr>
            <w:tcW w:w="1900" w:type="dxa"/>
            <w:tcMar>
              <w:top w:w="80" w:type="dxa"/>
              <w:left w:w="100" w:type="dxa"/>
              <w:bottom w:w="80" w:type="dxa"/>
              <w:right w:w="100" w:type="dxa"/>
            </w:tcMar>
            <w:vAlign w:val="center"/>
          </w:tcPr>
          <w:p w14:paraId="6AAEDF81" w14:textId="77777777" w:rsidR="00330B84" w:rsidRDefault="00000000">
            <w:r>
              <w:rPr>
                <w:color w:val="000000"/>
                <w:sz w:val="20"/>
                <w:szCs w:val="20"/>
              </w:rPr>
              <w:t>Structured review of RL/DRL theory and applications for EV charging control</w:t>
            </w:r>
          </w:p>
        </w:tc>
        <w:tc>
          <w:tcPr>
            <w:tcW w:w="2200" w:type="dxa"/>
            <w:tcMar>
              <w:top w:w="80" w:type="dxa"/>
              <w:left w:w="100" w:type="dxa"/>
              <w:bottom w:w="80" w:type="dxa"/>
              <w:right w:w="100" w:type="dxa"/>
            </w:tcMar>
            <w:vAlign w:val="center"/>
          </w:tcPr>
          <w:p w14:paraId="51C136A6" w14:textId="77777777" w:rsidR="00330B84" w:rsidRDefault="00000000">
            <w:r>
              <w:rPr>
                <w:color w:val="000000"/>
                <w:sz w:val="20"/>
                <w:szCs w:val="20"/>
              </w:rPr>
              <w:t>Covers value-based, policy-based, actor-critic, single- and multi-agent approaches</w:t>
            </w:r>
          </w:p>
        </w:tc>
        <w:tc>
          <w:tcPr>
            <w:tcW w:w="2400" w:type="dxa"/>
            <w:tcMar>
              <w:top w:w="80" w:type="dxa"/>
              <w:left w:w="100" w:type="dxa"/>
              <w:bottom w:w="80" w:type="dxa"/>
              <w:right w:w="100" w:type="dxa"/>
            </w:tcMar>
            <w:vAlign w:val="center"/>
          </w:tcPr>
          <w:p w14:paraId="7C5A4F86" w14:textId="77777777" w:rsidR="00330B84" w:rsidRDefault="00000000">
            <w:r>
              <w:rPr>
                <w:color w:val="000000"/>
                <w:sz w:val="20"/>
                <w:szCs w:val="20"/>
              </w:rPr>
              <w:t>Broad in scope; does not prescribe a specific implementation for a resource-constrained prototype</w:t>
            </w:r>
          </w:p>
        </w:tc>
        <w:tc>
          <w:tcPr>
            <w:tcW w:w="2300" w:type="dxa"/>
            <w:tcMar>
              <w:top w:w="80" w:type="dxa"/>
              <w:left w:w="100" w:type="dxa"/>
              <w:bottom w:w="80" w:type="dxa"/>
              <w:right w:w="100" w:type="dxa"/>
            </w:tcMar>
            <w:vAlign w:val="center"/>
          </w:tcPr>
          <w:p w14:paraId="2FA9C3FD" w14:textId="77777777" w:rsidR="00330B84" w:rsidRDefault="00000000">
            <w:r>
              <w:rPr>
                <w:color w:val="000000"/>
                <w:sz w:val="20"/>
                <w:szCs w:val="20"/>
              </w:rPr>
              <w:t>Used to compare Q-Learning and DQN as the two agent variants evaluated in this project</w:t>
            </w:r>
          </w:p>
        </w:tc>
      </w:tr>
      <w:tr w:rsidR="00330B84" w14:paraId="7E687F31" w14:textId="77777777">
        <w:tc>
          <w:tcPr>
            <w:tcW w:w="1900" w:type="dxa"/>
            <w:shd w:val="clear" w:color="auto" w:fill="F2F2F2"/>
            <w:tcMar>
              <w:top w:w="80" w:type="dxa"/>
              <w:left w:w="100" w:type="dxa"/>
              <w:bottom w:w="80" w:type="dxa"/>
              <w:right w:w="100" w:type="dxa"/>
            </w:tcMar>
            <w:vAlign w:val="center"/>
          </w:tcPr>
          <w:p w14:paraId="4007B4E0" w14:textId="77777777" w:rsidR="00330B84" w:rsidRDefault="00000000">
            <w:r>
              <w:rPr>
                <w:color w:val="000000"/>
                <w:sz w:val="20"/>
                <w:szCs w:val="20"/>
              </w:rPr>
              <w:t>Fixed-schedule / rule-based charging (baseline)</w:t>
            </w:r>
          </w:p>
        </w:tc>
        <w:tc>
          <w:tcPr>
            <w:tcW w:w="2200" w:type="dxa"/>
            <w:shd w:val="clear" w:color="auto" w:fill="F2F2F2"/>
            <w:tcMar>
              <w:top w:w="80" w:type="dxa"/>
              <w:left w:w="100" w:type="dxa"/>
              <w:bottom w:w="80" w:type="dxa"/>
              <w:right w:w="100" w:type="dxa"/>
            </w:tcMar>
            <w:vAlign w:val="center"/>
          </w:tcPr>
          <w:p w14:paraId="02B2D25D" w14:textId="77777777" w:rsidR="00330B84" w:rsidRDefault="00000000">
            <w:r>
              <w:rPr>
                <w:color w:val="000000"/>
                <w:sz w:val="20"/>
                <w:szCs w:val="20"/>
              </w:rPr>
              <w:t>Simple to implement; no training required</w:t>
            </w:r>
          </w:p>
        </w:tc>
        <w:tc>
          <w:tcPr>
            <w:tcW w:w="2400" w:type="dxa"/>
            <w:shd w:val="clear" w:color="auto" w:fill="F2F2F2"/>
            <w:tcMar>
              <w:top w:w="80" w:type="dxa"/>
              <w:left w:w="100" w:type="dxa"/>
              <w:bottom w:w="80" w:type="dxa"/>
              <w:right w:w="100" w:type="dxa"/>
            </w:tcMar>
            <w:vAlign w:val="center"/>
          </w:tcPr>
          <w:p w14:paraId="213CFD39" w14:textId="77777777" w:rsidR="00330B84" w:rsidRDefault="00000000">
            <w:r>
              <w:rPr>
                <w:color w:val="000000"/>
                <w:sz w:val="20"/>
                <w:szCs w:val="20"/>
              </w:rPr>
              <w:t xml:space="preserve">Cannot adapt to real-time price, grid load or battery </w:t>
            </w:r>
            <w:r>
              <w:rPr>
                <w:color w:val="000000"/>
                <w:sz w:val="20"/>
                <w:szCs w:val="20"/>
              </w:rPr>
              <w:lastRenderedPageBreak/>
              <w:t>condition; higher cost and battery stress</w:t>
            </w:r>
          </w:p>
        </w:tc>
        <w:tc>
          <w:tcPr>
            <w:tcW w:w="2300" w:type="dxa"/>
            <w:shd w:val="clear" w:color="auto" w:fill="F2F2F2"/>
            <w:tcMar>
              <w:top w:w="80" w:type="dxa"/>
              <w:left w:w="100" w:type="dxa"/>
              <w:bottom w:w="80" w:type="dxa"/>
              <w:right w:w="100" w:type="dxa"/>
            </w:tcMar>
            <w:vAlign w:val="center"/>
          </w:tcPr>
          <w:p w14:paraId="3BCB3978" w14:textId="77777777" w:rsidR="00330B84" w:rsidRDefault="00000000">
            <w:r>
              <w:rPr>
                <w:color w:val="000000"/>
                <w:sz w:val="20"/>
                <w:szCs w:val="20"/>
              </w:rPr>
              <w:lastRenderedPageBreak/>
              <w:t>Used as the baseline against which the RL-</w:t>
            </w:r>
            <w:r>
              <w:rPr>
                <w:color w:val="000000"/>
                <w:sz w:val="20"/>
                <w:szCs w:val="20"/>
              </w:rPr>
              <w:lastRenderedPageBreak/>
              <w:t>optimised schedule is compared (Section 4.4)</w:t>
            </w:r>
          </w:p>
        </w:tc>
      </w:tr>
    </w:tbl>
    <w:p w14:paraId="09E46966" w14:textId="77777777" w:rsidR="00330B84" w:rsidRDefault="00000000">
      <w:pPr>
        <w:pStyle w:val="Heading2"/>
      </w:pPr>
      <w:r>
        <w:rPr>
          <w:sz w:val="25"/>
          <w:szCs w:val="25"/>
        </w:rPr>
        <w:lastRenderedPageBreak/>
        <w:t>2.4 Research / Engineering Gap</w:t>
      </w:r>
    </w:p>
    <w:p w14:paraId="1AAC256E" w14:textId="77777777" w:rsidR="00330B84" w:rsidRDefault="00000000">
      <w:pPr>
        <w:spacing w:after="160" w:line="300" w:lineRule="auto"/>
        <w:jc w:val="both"/>
      </w:pPr>
      <w:r>
        <w:t>Existing DRL-with-V2G approaches model a rich set of considerations (cost, degradation, user requirements) but remain difficult to deploy at real-time, multi-station scale; systematic reviews highlight scalability and training-efficiency as open problems that individual studies rarely solve end-to-end. A gap remains for a clearly scoped, single-station RL agent — trained with both a simple tabular method (Q-Learning) and a function-approximation method (DQN) — that a small-scale academic or pilot deployment could realistically train and evaluate without large-scale multi-agent infrastructure.</w:t>
      </w:r>
    </w:p>
    <w:p w14:paraId="5924A95A" w14:textId="77777777" w:rsidR="00330B84" w:rsidRDefault="00000000">
      <w:pPr>
        <w:pStyle w:val="Heading2"/>
      </w:pPr>
      <w:r>
        <w:rPr>
          <w:sz w:val="25"/>
          <w:szCs w:val="25"/>
        </w:rPr>
        <w:t>2.5 Proposed Contribution</w:t>
      </w:r>
    </w:p>
    <w:p w14:paraId="6E81CAF8" w14:textId="77777777" w:rsidR="00330B84" w:rsidRDefault="00000000">
      <w:pPr>
        <w:spacing w:after="160" w:line="300" w:lineRule="auto"/>
        <w:jc w:val="both"/>
      </w:pPr>
      <w:r>
        <w:t>This project contributes a modular, reproducible pipeline — from state/action/reward definition, through RL agent training and evaluation, to an integrated Smart EV Charging Management module (Module 1) — that addresses part of the identified gap by demonstrating a single-station, RL-optimised charging decision system, together with an explicit engineering evaluation of its trade-offs, limitations and ethical/safety considerations (Chapter 3), which purely accuracy-/reward-focused research papers often do not report in comparable depth.</w:t>
      </w:r>
    </w:p>
    <w:p w14:paraId="04546DCE" w14:textId="77777777" w:rsidR="00330B84" w:rsidRDefault="00330B84">
      <w:pPr>
        <w:sectPr w:rsidR="00330B84">
          <w:pgSz w:w="11906" w:h="16838"/>
          <w:pgMar w:top="1440" w:right="1440" w:bottom="1440" w:left="1440" w:header="708" w:footer="708" w:gutter="0"/>
          <w:cols w:space="720"/>
          <w:docGrid w:linePitch="360"/>
        </w:sectPr>
      </w:pPr>
    </w:p>
    <w:p w14:paraId="360525EB" w14:textId="77777777" w:rsidR="00330B84" w:rsidRDefault="00000000">
      <w:pPr>
        <w:pStyle w:val="Heading1"/>
        <w:pageBreakBefore/>
      </w:pPr>
      <w:r>
        <w:rPr>
          <w:sz w:val="30"/>
          <w:szCs w:val="30"/>
        </w:rPr>
        <w:lastRenderedPageBreak/>
        <w:t>CHAPTER 3: ENGINEERING DESIGN &amp; TRADE-OFFS, SUSTAINABILITY, ETHICS, SAFETY, RISK &amp; SECURITY</w:t>
      </w:r>
    </w:p>
    <w:p w14:paraId="7E8C770B" w14:textId="77777777" w:rsidR="00330B84" w:rsidRDefault="00000000">
      <w:pPr>
        <w:pStyle w:val="Heading2"/>
      </w:pPr>
      <w:r>
        <w:rPr>
          <w:sz w:val="25"/>
          <w:szCs w:val="25"/>
        </w:rPr>
        <w:t>3.1 Requirements</w:t>
      </w:r>
    </w:p>
    <w:p w14:paraId="6DBFD68E" w14:textId="77777777" w:rsidR="00330B84" w:rsidRDefault="00000000">
      <w:pPr>
        <w:pStyle w:val="Heading3"/>
      </w:pPr>
      <w:r>
        <w:t>Stakeholder / User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330B84" w14:paraId="7DDA46A3" w14:textId="77777777">
        <w:trPr>
          <w:tblHeader/>
        </w:trPr>
        <w:tc>
          <w:tcPr>
            <w:tcW w:w="3200" w:type="dxa"/>
            <w:shd w:val="clear" w:color="auto" w:fill="1F4E79"/>
            <w:tcMar>
              <w:top w:w="80" w:type="dxa"/>
              <w:left w:w="100" w:type="dxa"/>
              <w:bottom w:w="80" w:type="dxa"/>
              <w:right w:w="100" w:type="dxa"/>
            </w:tcMar>
            <w:vAlign w:val="center"/>
          </w:tcPr>
          <w:p w14:paraId="739705A3" w14:textId="77777777" w:rsidR="00330B84" w:rsidRDefault="00000000">
            <w:r>
              <w:rPr>
                <w:b/>
                <w:bCs/>
                <w:color w:val="FFFFFF"/>
                <w:sz w:val="20"/>
                <w:szCs w:val="20"/>
              </w:rPr>
              <w:t>Stakeholder</w:t>
            </w:r>
          </w:p>
        </w:tc>
        <w:tc>
          <w:tcPr>
            <w:tcW w:w="5600" w:type="dxa"/>
            <w:shd w:val="clear" w:color="auto" w:fill="1F4E79"/>
            <w:tcMar>
              <w:top w:w="80" w:type="dxa"/>
              <w:left w:w="100" w:type="dxa"/>
              <w:bottom w:w="80" w:type="dxa"/>
              <w:right w:w="100" w:type="dxa"/>
            </w:tcMar>
            <w:vAlign w:val="center"/>
          </w:tcPr>
          <w:p w14:paraId="03C02864" w14:textId="77777777" w:rsidR="00330B84" w:rsidRDefault="00000000">
            <w:r>
              <w:rPr>
                <w:b/>
                <w:bCs/>
                <w:color w:val="FFFFFF"/>
                <w:sz w:val="20"/>
                <w:szCs w:val="20"/>
              </w:rPr>
              <w:t>Requirement</w:t>
            </w:r>
          </w:p>
        </w:tc>
      </w:tr>
      <w:tr w:rsidR="00330B84" w14:paraId="7AD94AC5" w14:textId="77777777">
        <w:tc>
          <w:tcPr>
            <w:tcW w:w="3200" w:type="dxa"/>
            <w:tcMar>
              <w:top w:w="80" w:type="dxa"/>
              <w:left w:w="100" w:type="dxa"/>
              <w:bottom w:w="80" w:type="dxa"/>
              <w:right w:w="100" w:type="dxa"/>
            </w:tcMar>
            <w:vAlign w:val="center"/>
          </w:tcPr>
          <w:p w14:paraId="39D4D1E7" w14:textId="77777777" w:rsidR="00330B84" w:rsidRDefault="00000000">
            <w:r>
              <w:rPr>
                <w:color w:val="000000"/>
                <w:sz w:val="20"/>
                <w:szCs w:val="20"/>
              </w:rPr>
              <w:t>EV owner / driver</w:t>
            </w:r>
          </w:p>
        </w:tc>
        <w:tc>
          <w:tcPr>
            <w:tcW w:w="5600" w:type="dxa"/>
            <w:tcMar>
              <w:top w:w="80" w:type="dxa"/>
              <w:left w:w="100" w:type="dxa"/>
              <w:bottom w:w="80" w:type="dxa"/>
              <w:right w:w="100" w:type="dxa"/>
            </w:tcMar>
            <w:vAlign w:val="center"/>
          </w:tcPr>
          <w:p w14:paraId="348559F8" w14:textId="77777777" w:rsidR="00330B84" w:rsidRDefault="00000000">
            <w:r>
              <w:rPr>
                <w:color w:val="000000"/>
                <w:sz w:val="20"/>
                <w:szCs w:val="20"/>
              </w:rPr>
              <w:t>Receive a cost-effective, timely charging recommendation that protects battery health</w:t>
            </w:r>
          </w:p>
        </w:tc>
      </w:tr>
      <w:tr w:rsidR="00330B84" w14:paraId="1B8F59E5" w14:textId="77777777">
        <w:tc>
          <w:tcPr>
            <w:tcW w:w="3200" w:type="dxa"/>
            <w:shd w:val="clear" w:color="auto" w:fill="F2F2F2"/>
            <w:tcMar>
              <w:top w:w="80" w:type="dxa"/>
              <w:left w:w="100" w:type="dxa"/>
              <w:bottom w:w="80" w:type="dxa"/>
              <w:right w:w="100" w:type="dxa"/>
            </w:tcMar>
            <w:vAlign w:val="center"/>
          </w:tcPr>
          <w:p w14:paraId="7D1652EF" w14:textId="77777777" w:rsidR="00330B84" w:rsidRDefault="00000000">
            <w:r>
              <w:rPr>
                <w:color w:val="000000"/>
                <w:sz w:val="20"/>
                <w:szCs w:val="20"/>
              </w:rPr>
              <w:t>Charging-station operator</w:t>
            </w:r>
          </w:p>
        </w:tc>
        <w:tc>
          <w:tcPr>
            <w:tcW w:w="5600" w:type="dxa"/>
            <w:shd w:val="clear" w:color="auto" w:fill="F2F2F2"/>
            <w:tcMar>
              <w:top w:w="80" w:type="dxa"/>
              <w:left w:w="100" w:type="dxa"/>
              <w:bottom w:w="80" w:type="dxa"/>
              <w:right w:w="100" w:type="dxa"/>
            </w:tcMar>
            <w:vAlign w:val="center"/>
          </w:tcPr>
          <w:p w14:paraId="5C78A644" w14:textId="77777777" w:rsidR="00330B84" w:rsidRDefault="00000000">
            <w:r>
              <w:rPr>
                <w:color w:val="000000"/>
                <w:sz w:val="20"/>
                <w:szCs w:val="20"/>
              </w:rPr>
              <w:t>A tool that improves station utilisation and reduces queueing without manual schedule design</w:t>
            </w:r>
          </w:p>
        </w:tc>
      </w:tr>
      <w:tr w:rsidR="00330B84" w14:paraId="171531F8" w14:textId="77777777">
        <w:tc>
          <w:tcPr>
            <w:tcW w:w="3200" w:type="dxa"/>
            <w:tcMar>
              <w:top w:w="80" w:type="dxa"/>
              <w:left w:w="100" w:type="dxa"/>
              <w:bottom w:w="80" w:type="dxa"/>
              <w:right w:w="100" w:type="dxa"/>
            </w:tcMar>
            <w:vAlign w:val="center"/>
          </w:tcPr>
          <w:p w14:paraId="65785BD7" w14:textId="77777777" w:rsidR="00330B84" w:rsidRDefault="00000000">
            <w:r>
              <w:rPr>
                <w:color w:val="000000"/>
                <w:sz w:val="20"/>
                <w:szCs w:val="20"/>
              </w:rPr>
              <w:t>Academic assessor</w:t>
            </w:r>
          </w:p>
        </w:tc>
        <w:tc>
          <w:tcPr>
            <w:tcW w:w="5600" w:type="dxa"/>
            <w:tcMar>
              <w:top w:w="80" w:type="dxa"/>
              <w:left w:w="100" w:type="dxa"/>
              <w:bottom w:w="80" w:type="dxa"/>
              <w:right w:w="100" w:type="dxa"/>
            </w:tcMar>
            <w:vAlign w:val="center"/>
          </w:tcPr>
          <w:p w14:paraId="5568230B" w14:textId="77777777" w:rsidR="00330B84" w:rsidRDefault="00000000">
            <w:r>
              <w:rPr>
                <w:color w:val="000000"/>
                <w:sz w:val="20"/>
                <w:szCs w:val="20"/>
              </w:rPr>
              <w:t>A working, well-documented prototype demonstrating sound RL and software-engineering practice</w:t>
            </w:r>
          </w:p>
        </w:tc>
      </w:tr>
      <w:tr w:rsidR="00330B84" w14:paraId="4070209A" w14:textId="77777777">
        <w:tc>
          <w:tcPr>
            <w:tcW w:w="3200" w:type="dxa"/>
            <w:shd w:val="clear" w:color="auto" w:fill="F2F2F2"/>
            <w:tcMar>
              <w:top w:w="80" w:type="dxa"/>
              <w:left w:w="100" w:type="dxa"/>
              <w:bottom w:w="80" w:type="dxa"/>
              <w:right w:w="100" w:type="dxa"/>
            </w:tcMar>
            <w:vAlign w:val="center"/>
          </w:tcPr>
          <w:p w14:paraId="232AA9D3" w14:textId="77777777" w:rsidR="00330B84" w:rsidRDefault="00000000">
            <w:r>
              <w:rPr>
                <w:color w:val="000000"/>
                <w:sz w:val="20"/>
                <w:szCs w:val="20"/>
              </w:rPr>
              <w:t>Project maintainer</w:t>
            </w:r>
          </w:p>
        </w:tc>
        <w:tc>
          <w:tcPr>
            <w:tcW w:w="5600" w:type="dxa"/>
            <w:shd w:val="clear" w:color="auto" w:fill="F2F2F2"/>
            <w:tcMar>
              <w:top w:w="80" w:type="dxa"/>
              <w:left w:w="100" w:type="dxa"/>
              <w:bottom w:w="80" w:type="dxa"/>
              <w:right w:w="100" w:type="dxa"/>
            </w:tcMar>
            <w:vAlign w:val="center"/>
          </w:tcPr>
          <w:p w14:paraId="36C1B601" w14:textId="77777777" w:rsidR="00330B84" w:rsidRDefault="00000000">
            <w:r>
              <w:rPr>
                <w:color w:val="000000"/>
                <w:sz w:val="20"/>
                <w:szCs w:val="20"/>
              </w:rPr>
              <w:t>An RL agent and management module that can be retrained/updated as conditions change, without excessive infrastructure</w:t>
            </w:r>
          </w:p>
        </w:tc>
      </w:tr>
    </w:tbl>
    <w:p w14:paraId="289F7E6D" w14:textId="77777777" w:rsidR="00330B84" w:rsidRDefault="00330B84">
      <w:pPr>
        <w:spacing w:after="200"/>
      </w:pPr>
    </w:p>
    <w:p w14:paraId="09C1E435" w14:textId="77777777" w:rsidR="00330B84" w:rsidRDefault="00000000">
      <w:pPr>
        <w:pStyle w:val="Heading3"/>
      </w:pPr>
      <w:r>
        <w:t>Functional &amp; Non-Functional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2800"/>
      </w:tblGrid>
      <w:tr w:rsidR="00330B84" w14:paraId="12EF2037" w14:textId="77777777">
        <w:trPr>
          <w:tblHeader/>
        </w:trPr>
        <w:tc>
          <w:tcPr>
            <w:tcW w:w="3600" w:type="dxa"/>
            <w:shd w:val="clear" w:color="auto" w:fill="1F4E79"/>
            <w:tcMar>
              <w:top w:w="80" w:type="dxa"/>
              <w:left w:w="100" w:type="dxa"/>
              <w:bottom w:w="80" w:type="dxa"/>
              <w:right w:w="100" w:type="dxa"/>
            </w:tcMar>
            <w:vAlign w:val="center"/>
          </w:tcPr>
          <w:p w14:paraId="6E5C791A" w14:textId="77777777" w:rsidR="00330B84" w:rsidRDefault="00000000">
            <w:r>
              <w:rPr>
                <w:b/>
                <w:bCs/>
                <w:color w:val="FFFFFF"/>
                <w:sz w:val="20"/>
                <w:szCs w:val="20"/>
              </w:rPr>
              <w:t>Requirement</w:t>
            </w:r>
          </w:p>
        </w:tc>
        <w:tc>
          <w:tcPr>
            <w:tcW w:w="2400" w:type="dxa"/>
            <w:shd w:val="clear" w:color="auto" w:fill="1F4E79"/>
            <w:tcMar>
              <w:top w:w="80" w:type="dxa"/>
              <w:left w:w="100" w:type="dxa"/>
              <w:bottom w:w="80" w:type="dxa"/>
              <w:right w:w="100" w:type="dxa"/>
            </w:tcMar>
            <w:vAlign w:val="center"/>
          </w:tcPr>
          <w:p w14:paraId="6C9ECEF5" w14:textId="77777777" w:rsidR="00330B84" w:rsidRDefault="00000000">
            <w:r>
              <w:rPr>
                <w:b/>
                <w:bCs/>
                <w:color w:val="FFFFFF"/>
                <w:sz w:val="20"/>
                <w:szCs w:val="20"/>
              </w:rPr>
              <w:t>Type</w:t>
            </w:r>
          </w:p>
        </w:tc>
        <w:tc>
          <w:tcPr>
            <w:tcW w:w="2800" w:type="dxa"/>
            <w:shd w:val="clear" w:color="auto" w:fill="1F4E79"/>
            <w:tcMar>
              <w:top w:w="80" w:type="dxa"/>
              <w:left w:w="100" w:type="dxa"/>
              <w:bottom w:w="80" w:type="dxa"/>
              <w:right w:w="100" w:type="dxa"/>
            </w:tcMar>
            <w:vAlign w:val="center"/>
          </w:tcPr>
          <w:p w14:paraId="2376783A" w14:textId="77777777" w:rsidR="00330B84" w:rsidRDefault="00000000">
            <w:r>
              <w:rPr>
                <w:b/>
                <w:bCs/>
                <w:color w:val="FFFFFF"/>
                <w:sz w:val="20"/>
                <w:szCs w:val="20"/>
              </w:rPr>
              <w:t>Measurable Target</w:t>
            </w:r>
          </w:p>
        </w:tc>
      </w:tr>
      <w:tr w:rsidR="00330B84" w14:paraId="07A02483" w14:textId="77777777">
        <w:tc>
          <w:tcPr>
            <w:tcW w:w="3600" w:type="dxa"/>
            <w:tcMar>
              <w:top w:w="80" w:type="dxa"/>
              <w:left w:w="100" w:type="dxa"/>
              <w:bottom w:w="80" w:type="dxa"/>
              <w:right w:w="100" w:type="dxa"/>
            </w:tcMar>
            <w:vAlign w:val="center"/>
          </w:tcPr>
          <w:p w14:paraId="7AB39AF8" w14:textId="77777777" w:rsidR="00330B84" w:rsidRDefault="00000000">
            <w:r>
              <w:rPr>
                <w:color w:val="000000"/>
                <w:sz w:val="20"/>
                <w:szCs w:val="20"/>
              </w:rPr>
              <w:t>Monitor SoC, charging current, voltage and power consumption in real time</w:t>
            </w:r>
          </w:p>
        </w:tc>
        <w:tc>
          <w:tcPr>
            <w:tcW w:w="2400" w:type="dxa"/>
            <w:tcMar>
              <w:top w:w="80" w:type="dxa"/>
              <w:left w:w="100" w:type="dxa"/>
              <w:bottom w:w="80" w:type="dxa"/>
              <w:right w:w="100" w:type="dxa"/>
            </w:tcMar>
            <w:vAlign w:val="center"/>
          </w:tcPr>
          <w:p w14:paraId="574D16C0" w14:textId="77777777" w:rsidR="00330B84" w:rsidRDefault="00000000">
            <w:r>
              <w:rPr>
                <w:color w:val="000000"/>
                <w:sz w:val="20"/>
                <w:szCs w:val="20"/>
              </w:rPr>
              <w:t>Functional</w:t>
            </w:r>
          </w:p>
        </w:tc>
        <w:tc>
          <w:tcPr>
            <w:tcW w:w="2800" w:type="dxa"/>
            <w:tcMar>
              <w:top w:w="80" w:type="dxa"/>
              <w:left w:w="100" w:type="dxa"/>
              <w:bottom w:w="80" w:type="dxa"/>
              <w:right w:w="100" w:type="dxa"/>
            </w:tcMar>
            <w:vAlign w:val="center"/>
          </w:tcPr>
          <w:p w14:paraId="436EAAED" w14:textId="77777777" w:rsidR="00330B84" w:rsidRDefault="00000000">
            <w:r>
              <w:rPr>
                <w:color w:val="000000"/>
                <w:sz w:val="20"/>
                <w:szCs w:val="20"/>
              </w:rPr>
              <w:t>Monitoring values refreshed at every simulation/control step</w:t>
            </w:r>
          </w:p>
        </w:tc>
      </w:tr>
      <w:tr w:rsidR="00330B84" w14:paraId="513B4325" w14:textId="77777777">
        <w:tc>
          <w:tcPr>
            <w:tcW w:w="3600" w:type="dxa"/>
            <w:shd w:val="clear" w:color="auto" w:fill="F2F2F2"/>
            <w:tcMar>
              <w:top w:w="80" w:type="dxa"/>
              <w:left w:w="100" w:type="dxa"/>
              <w:bottom w:w="80" w:type="dxa"/>
              <w:right w:w="100" w:type="dxa"/>
            </w:tcMar>
            <w:vAlign w:val="center"/>
          </w:tcPr>
          <w:p w14:paraId="25A563F9" w14:textId="77777777" w:rsidR="00330B84" w:rsidRDefault="00000000">
            <w:r>
              <w:rPr>
                <w:color w:val="000000"/>
                <w:sz w:val="20"/>
                <w:szCs w:val="20"/>
              </w:rPr>
              <w:t>Recommend a charging decision (charge / hold / discharge) using the RL agent</w:t>
            </w:r>
          </w:p>
        </w:tc>
        <w:tc>
          <w:tcPr>
            <w:tcW w:w="2400" w:type="dxa"/>
            <w:shd w:val="clear" w:color="auto" w:fill="F2F2F2"/>
            <w:tcMar>
              <w:top w:w="80" w:type="dxa"/>
              <w:left w:w="100" w:type="dxa"/>
              <w:bottom w:w="80" w:type="dxa"/>
              <w:right w:w="100" w:type="dxa"/>
            </w:tcMar>
            <w:vAlign w:val="center"/>
          </w:tcPr>
          <w:p w14:paraId="54F90BA4" w14:textId="77777777" w:rsidR="00330B84" w:rsidRDefault="00000000">
            <w:r>
              <w:rPr>
                <w:color w:val="000000"/>
                <w:sz w:val="20"/>
                <w:szCs w:val="20"/>
              </w:rPr>
              <w:t>Functional</w:t>
            </w:r>
          </w:p>
        </w:tc>
        <w:tc>
          <w:tcPr>
            <w:tcW w:w="2800" w:type="dxa"/>
            <w:shd w:val="clear" w:color="auto" w:fill="F2F2F2"/>
            <w:tcMar>
              <w:top w:w="80" w:type="dxa"/>
              <w:left w:w="100" w:type="dxa"/>
              <w:bottom w:w="80" w:type="dxa"/>
              <w:right w:w="100" w:type="dxa"/>
            </w:tcMar>
            <w:vAlign w:val="center"/>
          </w:tcPr>
          <w:p w14:paraId="714077A7" w14:textId="77777777" w:rsidR="00330B84" w:rsidRDefault="00000000">
            <w:r>
              <w:rPr>
                <w:color w:val="000000"/>
                <w:sz w:val="20"/>
                <w:szCs w:val="20"/>
              </w:rPr>
              <w:t>A decision is returned for every valid state input</w:t>
            </w:r>
          </w:p>
        </w:tc>
      </w:tr>
      <w:tr w:rsidR="00330B84" w14:paraId="4D441C07" w14:textId="77777777">
        <w:tc>
          <w:tcPr>
            <w:tcW w:w="3600" w:type="dxa"/>
            <w:tcMar>
              <w:top w:w="80" w:type="dxa"/>
              <w:left w:w="100" w:type="dxa"/>
              <w:bottom w:w="80" w:type="dxa"/>
              <w:right w:w="100" w:type="dxa"/>
            </w:tcMar>
            <w:vAlign w:val="center"/>
          </w:tcPr>
          <w:p w14:paraId="698BB77C" w14:textId="77777777" w:rsidR="00330B84" w:rsidRDefault="00000000">
            <w:r>
              <w:rPr>
                <w:color w:val="000000"/>
                <w:sz w:val="20"/>
                <w:szCs w:val="20"/>
              </w:rPr>
              <w:t>Display charging cost and battery-health status alongside the recommendation</w:t>
            </w:r>
          </w:p>
        </w:tc>
        <w:tc>
          <w:tcPr>
            <w:tcW w:w="2400" w:type="dxa"/>
            <w:tcMar>
              <w:top w:w="80" w:type="dxa"/>
              <w:left w:w="100" w:type="dxa"/>
              <w:bottom w:w="80" w:type="dxa"/>
              <w:right w:w="100" w:type="dxa"/>
            </w:tcMar>
            <w:vAlign w:val="center"/>
          </w:tcPr>
          <w:p w14:paraId="300AF01B" w14:textId="77777777" w:rsidR="00330B84" w:rsidRDefault="00000000">
            <w:r>
              <w:rPr>
                <w:color w:val="000000"/>
                <w:sz w:val="20"/>
                <w:szCs w:val="20"/>
              </w:rPr>
              <w:t>Functional</w:t>
            </w:r>
          </w:p>
        </w:tc>
        <w:tc>
          <w:tcPr>
            <w:tcW w:w="2800" w:type="dxa"/>
            <w:tcMar>
              <w:top w:w="80" w:type="dxa"/>
              <w:left w:w="100" w:type="dxa"/>
              <w:bottom w:w="80" w:type="dxa"/>
              <w:right w:w="100" w:type="dxa"/>
            </w:tcMar>
            <w:vAlign w:val="center"/>
          </w:tcPr>
          <w:p w14:paraId="2EAA1067" w14:textId="77777777" w:rsidR="00330B84" w:rsidRDefault="00000000">
            <w:r>
              <w:rPr>
                <w:color w:val="000000"/>
                <w:sz w:val="20"/>
                <w:szCs w:val="20"/>
              </w:rPr>
              <w:t>Cost estimate and SoH status shown with every decision</w:t>
            </w:r>
          </w:p>
        </w:tc>
      </w:tr>
      <w:tr w:rsidR="00330B84" w14:paraId="09959C3D" w14:textId="77777777">
        <w:tc>
          <w:tcPr>
            <w:tcW w:w="3600" w:type="dxa"/>
            <w:shd w:val="clear" w:color="auto" w:fill="F2F2F2"/>
            <w:tcMar>
              <w:top w:w="80" w:type="dxa"/>
              <w:left w:w="100" w:type="dxa"/>
              <w:bottom w:w="80" w:type="dxa"/>
              <w:right w:w="100" w:type="dxa"/>
            </w:tcMar>
            <w:vAlign w:val="center"/>
          </w:tcPr>
          <w:p w14:paraId="48F425DD" w14:textId="77777777" w:rsidR="00330B84" w:rsidRDefault="00000000">
            <w:r>
              <w:rPr>
                <w:color w:val="000000"/>
                <w:sz w:val="20"/>
                <w:szCs w:val="20"/>
              </w:rPr>
              <w:t>RL agent reward convergence / policy stability</w:t>
            </w:r>
          </w:p>
        </w:tc>
        <w:tc>
          <w:tcPr>
            <w:tcW w:w="2400" w:type="dxa"/>
            <w:shd w:val="clear" w:color="auto" w:fill="F2F2F2"/>
            <w:tcMar>
              <w:top w:w="80" w:type="dxa"/>
              <w:left w:w="100" w:type="dxa"/>
              <w:bottom w:w="80" w:type="dxa"/>
              <w:right w:w="100" w:type="dxa"/>
            </w:tcMar>
            <w:vAlign w:val="center"/>
          </w:tcPr>
          <w:p w14:paraId="595D69A6" w14:textId="77777777" w:rsidR="00330B84" w:rsidRDefault="00000000">
            <w:r>
              <w:rPr>
                <w:color w:val="000000"/>
                <w:sz w:val="20"/>
                <w:szCs w:val="20"/>
              </w:rPr>
              <w:t>Non-functional (Performance)</w:t>
            </w:r>
          </w:p>
        </w:tc>
        <w:tc>
          <w:tcPr>
            <w:tcW w:w="2800" w:type="dxa"/>
            <w:shd w:val="clear" w:color="auto" w:fill="F2F2F2"/>
            <w:tcMar>
              <w:top w:w="80" w:type="dxa"/>
              <w:left w:w="100" w:type="dxa"/>
              <w:bottom w:w="80" w:type="dxa"/>
              <w:right w:w="100" w:type="dxa"/>
            </w:tcMar>
            <w:vAlign w:val="center"/>
          </w:tcPr>
          <w:p w14:paraId="6FAAE164" w14:textId="77777777" w:rsidR="00330B84" w:rsidRDefault="00000000">
            <w:r>
              <w:rPr>
                <w:color w:val="000000"/>
                <w:sz w:val="20"/>
                <w:szCs w:val="20"/>
              </w:rPr>
              <w:t>[insert your achieved training-convergence result]</w:t>
            </w:r>
          </w:p>
        </w:tc>
      </w:tr>
      <w:tr w:rsidR="00330B84" w14:paraId="468D8D74" w14:textId="77777777">
        <w:tc>
          <w:tcPr>
            <w:tcW w:w="3600" w:type="dxa"/>
            <w:tcMar>
              <w:top w:w="80" w:type="dxa"/>
              <w:left w:w="100" w:type="dxa"/>
              <w:bottom w:w="80" w:type="dxa"/>
              <w:right w:w="100" w:type="dxa"/>
            </w:tcMar>
            <w:vAlign w:val="center"/>
          </w:tcPr>
          <w:p w14:paraId="4B977AA5" w14:textId="77777777" w:rsidR="00330B84" w:rsidRDefault="00000000">
            <w:r>
              <w:rPr>
                <w:color w:val="000000"/>
                <w:sz w:val="20"/>
                <w:szCs w:val="20"/>
              </w:rPr>
              <w:t>End-to-end decision response time (state input to recommendation)</w:t>
            </w:r>
          </w:p>
        </w:tc>
        <w:tc>
          <w:tcPr>
            <w:tcW w:w="2400" w:type="dxa"/>
            <w:tcMar>
              <w:top w:w="80" w:type="dxa"/>
              <w:left w:w="100" w:type="dxa"/>
              <w:bottom w:w="80" w:type="dxa"/>
              <w:right w:w="100" w:type="dxa"/>
            </w:tcMar>
            <w:vAlign w:val="center"/>
          </w:tcPr>
          <w:p w14:paraId="0D48E569" w14:textId="77777777" w:rsidR="00330B84" w:rsidRDefault="00000000">
            <w:r>
              <w:rPr>
                <w:color w:val="000000"/>
                <w:sz w:val="20"/>
                <w:szCs w:val="20"/>
              </w:rPr>
              <w:t>Non-functional (Performance)</w:t>
            </w:r>
          </w:p>
        </w:tc>
        <w:tc>
          <w:tcPr>
            <w:tcW w:w="2800" w:type="dxa"/>
            <w:tcMar>
              <w:top w:w="80" w:type="dxa"/>
              <w:left w:w="100" w:type="dxa"/>
              <w:bottom w:w="80" w:type="dxa"/>
              <w:right w:w="100" w:type="dxa"/>
            </w:tcMar>
            <w:vAlign w:val="center"/>
          </w:tcPr>
          <w:p w14:paraId="40959BFA" w14:textId="77777777" w:rsidR="00330B84" w:rsidRDefault="00000000">
            <w:r>
              <w:rPr>
                <w:color w:val="000000"/>
                <w:sz w:val="20"/>
                <w:szCs w:val="20"/>
              </w:rPr>
              <w:t>≤ [insert] seconds on target hardware</w:t>
            </w:r>
          </w:p>
        </w:tc>
      </w:tr>
      <w:tr w:rsidR="00330B84" w14:paraId="0C243802" w14:textId="77777777">
        <w:tc>
          <w:tcPr>
            <w:tcW w:w="3600" w:type="dxa"/>
            <w:shd w:val="clear" w:color="auto" w:fill="F2F2F2"/>
            <w:tcMar>
              <w:top w:w="80" w:type="dxa"/>
              <w:left w:w="100" w:type="dxa"/>
              <w:bottom w:w="80" w:type="dxa"/>
              <w:right w:w="100" w:type="dxa"/>
            </w:tcMar>
            <w:vAlign w:val="center"/>
          </w:tcPr>
          <w:p w14:paraId="3F78677E" w14:textId="77777777" w:rsidR="00330B84" w:rsidRDefault="00000000">
            <w:r>
              <w:rPr>
                <w:color w:val="000000"/>
                <w:sz w:val="20"/>
                <w:szCs w:val="20"/>
              </w:rPr>
              <w:t>Usability of the charging dashboard</w:t>
            </w:r>
          </w:p>
        </w:tc>
        <w:tc>
          <w:tcPr>
            <w:tcW w:w="2400" w:type="dxa"/>
            <w:shd w:val="clear" w:color="auto" w:fill="F2F2F2"/>
            <w:tcMar>
              <w:top w:w="80" w:type="dxa"/>
              <w:left w:w="100" w:type="dxa"/>
              <w:bottom w:w="80" w:type="dxa"/>
              <w:right w:w="100" w:type="dxa"/>
            </w:tcMar>
            <w:vAlign w:val="center"/>
          </w:tcPr>
          <w:p w14:paraId="09272A23" w14:textId="77777777" w:rsidR="00330B84" w:rsidRDefault="00000000">
            <w:r>
              <w:rPr>
                <w:color w:val="000000"/>
                <w:sz w:val="20"/>
                <w:szCs w:val="20"/>
              </w:rPr>
              <w:t>Non-functional (Usability)</w:t>
            </w:r>
          </w:p>
        </w:tc>
        <w:tc>
          <w:tcPr>
            <w:tcW w:w="2800" w:type="dxa"/>
            <w:shd w:val="clear" w:color="auto" w:fill="F2F2F2"/>
            <w:tcMar>
              <w:top w:w="80" w:type="dxa"/>
              <w:left w:w="100" w:type="dxa"/>
              <w:bottom w:w="80" w:type="dxa"/>
              <w:right w:w="100" w:type="dxa"/>
            </w:tcMar>
            <w:vAlign w:val="center"/>
          </w:tcPr>
          <w:p w14:paraId="3E8840A1" w14:textId="77777777" w:rsidR="00330B84" w:rsidRDefault="00000000">
            <w:r>
              <w:rPr>
                <w:color w:val="000000"/>
                <w:sz w:val="20"/>
                <w:szCs w:val="20"/>
              </w:rPr>
              <w:t>Status and recommendation understood without external instructions</w:t>
            </w:r>
          </w:p>
        </w:tc>
      </w:tr>
      <w:tr w:rsidR="00330B84" w14:paraId="2465A4EA" w14:textId="77777777">
        <w:tc>
          <w:tcPr>
            <w:tcW w:w="3600" w:type="dxa"/>
            <w:tcMar>
              <w:top w:w="80" w:type="dxa"/>
              <w:left w:w="100" w:type="dxa"/>
              <w:bottom w:w="80" w:type="dxa"/>
              <w:right w:w="100" w:type="dxa"/>
            </w:tcMar>
            <w:vAlign w:val="center"/>
          </w:tcPr>
          <w:p w14:paraId="64855E32" w14:textId="77777777" w:rsidR="00330B84" w:rsidRDefault="00000000">
            <w:r>
              <w:rPr>
                <w:color w:val="000000"/>
                <w:sz w:val="20"/>
                <w:szCs w:val="20"/>
              </w:rPr>
              <w:t>Clear disclaimer that recommendations require operator confirmation before hardware actuation</w:t>
            </w:r>
          </w:p>
        </w:tc>
        <w:tc>
          <w:tcPr>
            <w:tcW w:w="2400" w:type="dxa"/>
            <w:tcMar>
              <w:top w:w="80" w:type="dxa"/>
              <w:left w:w="100" w:type="dxa"/>
              <w:bottom w:w="80" w:type="dxa"/>
              <w:right w:w="100" w:type="dxa"/>
            </w:tcMar>
            <w:vAlign w:val="center"/>
          </w:tcPr>
          <w:p w14:paraId="6B7B8A37" w14:textId="77777777" w:rsidR="00330B84" w:rsidRDefault="00000000">
            <w:r>
              <w:rPr>
                <w:color w:val="000000"/>
                <w:sz w:val="20"/>
                <w:szCs w:val="20"/>
              </w:rPr>
              <w:t>Non-functional (Ethics/Safety)</w:t>
            </w:r>
          </w:p>
        </w:tc>
        <w:tc>
          <w:tcPr>
            <w:tcW w:w="2800" w:type="dxa"/>
            <w:tcMar>
              <w:top w:w="80" w:type="dxa"/>
              <w:left w:w="100" w:type="dxa"/>
              <w:bottom w:w="80" w:type="dxa"/>
              <w:right w:w="100" w:type="dxa"/>
            </w:tcMar>
            <w:vAlign w:val="center"/>
          </w:tcPr>
          <w:p w14:paraId="7D7248F4" w14:textId="77777777" w:rsidR="00330B84" w:rsidRDefault="00000000">
            <w:r>
              <w:rPr>
                <w:color w:val="000000"/>
                <w:sz w:val="20"/>
                <w:szCs w:val="20"/>
              </w:rPr>
              <w:t>Disclaimer visible on every dashboard view</w:t>
            </w:r>
          </w:p>
        </w:tc>
      </w:tr>
    </w:tbl>
    <w:p w14:paraId="6A746A9D" w14:textId="77777777" w:rsidR="00330B84" w:rsidRDefault="00000000">
      <w:pPr>
        <w:pStyle w:val="Heading2"/>
      </w:pPr>
      <w:r>
        <w:rPr>
          <w:sz w:val="25"/>
          <w:szCs w:val="25"/>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800"/>
      </w:tblGrid>
      <w:tr w:rsidR="00330B84" w14:paraId="0A760762" w14:textId="77777777">
        <w:trPr>
          <w:tblHeader/>
        </w:trPr>
        <w:tc>
          <w:tcPr>
            <w:tcW w:w="3200" w:type="dxa"/>
            <w:shd w:val="clear" w:color="auto" w:fill="1F4E79"/>
            <w:tcMar>
              <w:top w:w="80" w:type="dxa"/>
              <w:left w:w="100" w:type="dxa"/>
              <w:bottom w:w="80" w:type="dxa"/>
              <w:right w:w="100" w:type="dxa"/>
            </w:tcMar>
            <w:vAlign w:val="center"/>
          </w:tcPr>
          <w:p w14:paraId="0F2AFF6D" w14:textId="77777777" w:rsidR="00330B84" w:rsidRDefault="00000000">
            <w:r>
              <w:rPr>
                <w:b/>
                <w:bCs/>
                <w:color w:val="FFFFFF"/>
                <w:sz w:val="20"/>
                <w:szCs w:val="20"/>
              </w:rPr>
              <w:t>Standard / Code</w:t>
            </w:r>
          </w:p>
        </w:tc>
        <w:tc>
          <w:tcPr>
            <w:tcW w:w="3000" w:type="dxa"/>
            <w:shd w:val="clear" w:color="auto" w:fill="1F4E79"/>
            <w:tcMar>
              <w:top w:w="80" w:type="dxa"/>
              <w:left w:w="100" w:type="dxa"/>
              <w:bottom w:w="80" w:type="dxa"/>
              <w:right w:w="100" w:type="dxa"/>
            </w:tcMar>
            <w:vAlign w:val="center"/>
          </w:tcPr>
          <w:p w14:paraId="7F95ABC5" w14:textId="77777777" w:rsidR="00330B84" w:rsidRDefault="00000000">
            <w:r>
              <w:rPr>
                <w:b/>
                <w:bCs/>
                <w:color w:val="FFFFFF"/>
                <w:sz w:val="20"/>
                <w:szCs w:val="20"/>
              </w:rPr>
              <w:t>Requirement</w:t>
            </w:r>
          </w:p>
        </w:tc>
        <w:tc>
          <w:tcPr>
            <w:tcW w:w="2800" w:type="dxa"/>
            <w:shd w:val="clear" w:color="auto" w:fill="1F4E79"/>
            <w:tcMar>
              <w:top w:w="80" w:type="dxa"/>
              <w:left w:w="100" w:type="dxa"/>
              <w:bottom w:w="80" w:type="dxa"/>
              <w:right w:w="100" w:type="dxa"/>
            </w:tcMar>
            <w:vAlign w:val="center"/>
          </w:tcPr>
          <w:p w14:paraId="2BEBA718" w14:textId="77777777" w:rsidR="00330B84" w:rsidRDefault="00000000">
            <w:r>
              <w:rPr>
                <w:b/>
                <w:bCs/>
                <w:color w:val="FFFFFF"/>
                <w:sz w:val="20"/>
                <w:szCs w:val="20"/>
              </w:rPr>
              <w:t>How Applied in This Project</w:t>
            </w:r>
          </w:p>
        </w:tc>
      </w:tr>
      <w:tr w:rsidR="00330B84" w14:paraId="6810D417" w14:textId="77777777">
        <w:tc>
          <w:tcPr>
            <w:tcW w:w="3200" w:type="dxa"/>
            <w:tcMar>
              <w:top w:w="80" w:type="dxa"/>
              <w:left w:w="100" w:type="dxa"/>
              <w:bottom w:w="80" w:type="dxa"/>
              <w:right w:w="100" w:type="dxa"/>
            </w:tcMar>
            <w:vAlign w:val="center"/>
          </w:tcPr>
          <w:p w14:paraId="6D05EEE6" w14:textId="77777777" w:rsidR="00330B84" w:rsidRDefault="00000000">
            <w:r>
              <w:rPr>
                <w:color w:val="000000"/>
                <w:sz w:val="20"/>
                <w:szCs w:val="20"/>
              </w:rPr>
              <w:t>Simulation environment / dataset licence terms</w:t>
            </w:r>
          </w:p>
        </w:tc>
        <w:tc>
          <w:tcPr>
            <w:tcW w:w="3000" w:type="dxa"/>
            <w:tcMar>
              <w:top w:w="80" w:type="dxa"/>
              <w:left w:w="100" w:type="dxa"/>
              <w:bottom w:w="80" w:type="dxa"/>
              <w:right w:w="100" w:type="dxa"/>
            </w:tcMar>
            <w:vAlign w:val="center"/>
          </w:tcPr>
          <w:p w14:paraId="17AAE585" w14:textId="77777777" w:rsidR="00330B84" w:rsidRDefault="00000000">
            <w:r>
              <w:rPr>
                <w:color w:val="000000"/>
                <w:sz w:val="20"/>
                <w:szCs w:val="20"/>
              </w:rPr>
              <w:t>Any public EV charging or battery dataset used must be used only within its published licence terms, with attribution</w:t>
            </w:r>
          </w:p>
        </w:tc>
        <w:tc>
          <w:tcPr>
            <w:tcW w:w="2800" w:type="dxa"/>
            <w:tcMar>
              <w:top w:w="80" w:type="dxa"/>
              <w:left w:w="100" w:type="dxa"/>
              <w:bottom w:w="80" w:type="dxa"/>
              <w:right w:w="100" w:type="dxa"/>
            </w:tcMar>
            <w:vAlign w:val="center"/>
          </w:tcPr>
          <w:p w14:paraId="1233CB74" w14:textId="77777777" w:rsidR="00330B84" w:rsidRDefault="00000000">
            <w:r>
              <w:rPr>
                <w:color w:val="000000"/>
                <w:sz w:val="20"/>
                <w:szCs w:val="20"/>
              </w:rPr>
              <w:t>Dataset/environment source and licence cited in References; used only for academic, non-commercial training/evaluation</w:t>
            </w:r>
          </w:p>
        </w:tc>
      </w:tr>
      <w:tr w:rsidR="00330B84" w14:paraId="5FF7921B" w14:textId="77777777">
        <w:tc>
          <w:tcPr>
            <w:tcW w:w="3200" w:type="dxa"/>
            <w:shd w:val="clear" w:color="auto" w:fill="F2F2F2"/>
            <w:tcMar>
              <w:top w:w="80" w:type="dxa"/>
              <w:left w:w="100" w:type="dxa"/>
              <w:bottom w:w="80" w:type="dxa"/>
              <w:right w:w="100" w:type="dxa"/>
            </w:tcMar>
            <w:vAlign w:val="center"/>
          </w:tcPr>
          <w:p w14:paraId="68A563F9" w14:textId="77777777" w:rsidR="00330B84" w:rsidRDefault="00000000">
            <w:r>
              <w:rPr>
                <w:color w:val="000000"/>
                <w:sz w:val="20"/>
                <w:szCs w:val="20"/>
              </w:rPr>
              <w:lastRenderedPageBreak/>
              <w:t>IEEE referencing style</w:t>
            </w:r>
          </w:p>
        </w:tc>
        <w:tc>
          <w:tcPr>
            <w:tcW w:w="3000" w:type="dxa"/>
            <w:shd w:val="clear" w:color="auto" w:fill="F2F2F2"/>
            <w:tcMar>
              <w:top w:w="80" w:type="dxa"/>
              <w:left w:w="100" w:type="dxa"/>
              <w:bottom w:w="80" w:type="dxa"/>
              <w:right w:w="100" w:type="dxa"/>
            </w:tcMar>
            <w:vAlign w:val="center"/>
          </w:tcPr>
          <w:p w14:paraId="2BF93DB2" w14:textId="77777777" w:rsidR="00330B84" w:rsidRDefault="00000000">
            <w:r>
              <w:rPr>
                <w:color w:val="000000"/>
                <w:sz w:val="20"/>
                <w:szCs w:val="20"/>
              </w:rPr>
              <w:t>Consistent, traceable citation of literature and technical sources</w:t>
            </w:r>
          </w:p>
        </w:tc>
        <w:tc>
          <w:tcPr>
            <w:tcW w:w="2800" w:type="dxa"/>
            <w:shd w:val="clear" w:color="auto" w:fill="F2F2F2"/>
            <w:tcMar>
              <w:top w:w="80" w:type="dxa"/>
              <w:left w:w="100" w:type="dxa"/>
              <w:bottom w:w="80" w:type="dxa"/>
              <w:right w:w="100" w:type="dxa"/>
            </w:tcMar>
            <w:vAlign w:val="center"/>
          </w:tcPr>
          <w:p w14:paraId="13C0A145" w14:textId="77777777" w:rsidR="00330B84" w:rsidRDefault="00000000">
            <w:r>
              <w:rPr>
                <w:color w:val="000000"/>
                <w:sz w:val="20"/>
                <w:szCs w:val="20"/>
              </w:rPr>
              <w:t>All literature, datasets, software and AI-assisted tools cited in numbered IEEE format in References</w:t>
            </w:r>
          </w:p>
        </w:tc>
      </w:tr>
      <w:tr w:rsidR="00330B84" w14:paraId="76698335" w14:textId="77777777">
        <w:tc>
          <w:tcPr>
            <w:tcW w:w="3200" w:type="dxa"/>
            <w:tcMar>
              <w:top w:w="80" w:type="dxa"/>
              <w:left w:w="100" w:type="dxa"/>
              <w:bottom w:w="80" w:type="dxa"/>
              <w:right w:w="100" w:type="dxa"/>
            </w:tcMar>
            <w:vAlign w:val="center"/>
          </w:tcPr>
          <w:p w14:paraId="37ACFEEF" w14:textId="77777777" w:rsidR="00330B84" w:rsidRDefault="00000000">
            <w:r>
              <w:rPr>
                <w:color w:val="000000"/>
                <w:sz w:val="20"/>
                <w:szCs w:val="20"/>
              </w:rPr>
              <w:t>Basic data-privacy principle</w:t>
            </w:r>
          </w:p>
        </w:tc>
        <w:tc>
          <w:tcPr>
            <w:tcW w:w="3000" w:type="dxa"/>
            <w:tcMar>
              <w:top w:w="80" w:type="dxa"/>
              <w:left w:w="100" w:type="dxa"/>
              <w:bottom w:w="80" w:type="dxa"/>
              <w:right w:w="100" w:type="dxa"/>
            </w:tcMar>
            <w:vAlign w:val="center"/>
          </w:tcPr>
          <w:p w14:paraId="02BCEA99" w14:textId="77777777" w:rsidR="00330B84" w:rsidRDefault="00000000">
            <w:r>
              <w:rPr>
                <w:color w:val="000000"/>
                <w:sz w:val="20"/>
                <w:szCs w:val="20"/>
              </w:rPr>
              <w:t>No personally identifying vehicle-owner information may be collected, stored or displayed</w:t>
            </w:r>
          </w:p>
        </w:tc>
        <w:tc>
          <w:tcPr>
            <w:tcW w:w="2800" w:type="dxa"/>
            <w:tcMar>
              <w:top w:w="80" w:type="dxa"/>
              <w:left w:w="100" w:type="dxa"/>
              <w:bottom w:w="80" w:type="dxa"/>
              <w:right w:w="100" w:type="dxa"/>
            </w:tcMar>
            <w:vAlign w:val="center"/>
          </w:tcPr>
          <w:p w14:paraId="2480A5E8" w14:textId="77777777" w:rsidR="00330B84" w:rsidRDefault="00000000">
            <w:r>
              <w:rPr>
                <w:color w:val="000000"/>
                <w:sz w:val="20"/>
                <w:szCs w:val="20"/>
              </w:rPr>
              <w:t>System processes only anonymised SoC/SoH/price/grid-load signals; does not collect personal data from users</w:t>
            </w:r>
          </w:p>
        </w:tc>
      </w:tr>
      <w:tr w:rsidR="00330B84" w14:paraId="53A2DE5E" w14:textId="77777777">
        <w:tc>
          <w:tcPr>
            <w:tcW w:w="3200" w:type="dxa"/>
            <w:shd w:val="clear" w:color="auto" w:fill="F2F2F2"/>
            <w:tcMar>
              <w:top w:w="80" w:type="dxa"/>
              <w:left w:w="100" w:type="dxa"/>
              <w:bottom w:w="80" w:type="dxa"/>
              <w:right w:w="100" w:type="dxa"/>
            </w:tcMar>
            <w:vAlign w:val="center"/>
          </w:tcPr>
          <w:p w14:paraId="48DB7580" w14:textId="77777777" w:rsidR="00330B84" w:rsidRDefault="00000000">
            <w:r>
              <w:rPr>
                <w:color w:val="000000"/>
                <w:sz w:val="20"/>
                <w:szCs w:val="20"/>
              </w:rPr>
              <w:t>Web Content Accessibility Guidelines (WCAG) — applied at a basic level</w:t>
            </w:r>
          </w:p>
        </w:tc>
        <w:tc>
          <w:tcPr>
            <w:tcW w:w="3000" w:type="dxa"/>
            <w:shd w:val="clear" w:color="auto" w:fill="F2F2F2"/>
            <w:tcMar>
              <w:top w:w="80" w:type="dxa"/>
              <w:left w:w="100" w:type="dxa"/>
              <w:bottom w:w="80" w:type="dxa"/>
              <w:right w:w="100" w:type="dxa"/>
            </w:tcMar>
            <w:vAlign w:val="center"/>
          </w:tcPr>
          <w:p w14:paraId="2637830C" w14:textId="77777777" w:rsidR="00330B84" w:rsidRDefault="00000000">
            <w:r>
              <w:rPr>
                <w:color w:val="000000"/>
                <w:sz w:val="20"/>
                <w:szCs w:val="20"/>
              </w:rPr>
              <w:t>Interface should be usable with clear labels and readable contrast</w:t>
            </w:r>
          </w:p>
        </w:tc>
        <w:tc>
          <w:tcPr>
            <w:tcW w:w="2800" w:type="dxa"/>
            <w:shd w:val="clear" w:color="auto" w:fill="F2F2F2"/>
            <w:tcMar>
              <w:top w:w="80" w:type="dxa"/>
              <w:left w:w="100" w:type="dxa"/>
              <w:bottom w:w="80" w:type="dxa"/>
              <w:right w:w="100" w:type="dxa"/>
            </w:tcMar>
            <w:vAlign w:val="center"/>
          </w:tcPr>
          <w:p w14:paraId="3AAB2B24" w14:textId="77777777" w:rsidR="00330B84" w:rsidRDefault="00000000">
            <w:r>
              <w:rPr>
                <w:color w:val="000000"/>
                <w:sz w:val="20"/>
                <w:szCs w:val="20"/>
              </w:rPr>
              <w:t>Charging dashboard designed with clear labels, readable font size and colour contrast</w:t>
            </w:r>
          </w:p>
        </w:tc>
      </w:tr>
    </w:tbl>
    <w:p w14:paraId="2A399145" w14:textId="77777777" w:rsidR="00330B84" w:rsidRDefault="00000000">
      <w:pPr>
        <w:pStyle w:val="Heading2"/>
      </w:pPr>
      <w:r>
        <w:rPr>
          <w:sz w:val="25"/>
          <w:szCs w:val="25"/>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1500"/>
        <w:gridCol w:w="1500"/>
      </w:tblGrid>
      <w:tr w:rsidR="00330B84" w14:paraId="7929F8E6" w14:textId="77777777">
        <w:trPr>
          <w:tblHeader/>
        </w:trPr>
        <w:tc>
          <w:tcPr>
            <w:tcW w:w="3400" w:type="dxa"/>
            <w:shd w:val="clear" w:color="auto" w:fill="1F4E79"/>
            <w:tcMar>
              <w:top w:w="80" w:type="dxa"/>
              <w:left w:w="100" w:type="dxa"/>
              <w:bottom w:w="80" w:type="dxa"/>
              <w:right w:w="100" w:type="dxa"/>
            </w:tcMar>
            <w:vAlign w:val="center"/>
          </w:tcPr>
          <w:p w14:paraId="7D86C4BA" w14:textId="77777777" w:rsidR="00330B84" w:rsidRDefault="00000000">
            <w:r>
              <w:rPr>
                <w:b/>
                <w:bCs/>
                <w:color w:val="FFFFFF"/>
                <w:sz w:val="20"/>
                <w:szCs w:val="20"/>
              </w:rPr>
              <w:t>Parameter</w:t>
            </w:r>
          </w:p>
        </w:tc>
        <w:tc>
          <w:tcPr>
            <w:tcW w:w="2600" w:type="dxa"/>
            <w:shd w:val="clear" w:color="auto" w:fill="1F4E79"/>
            <w:tcMar>
              <w:top w:w="80" w:type="dxa"/>
              <w:left w:w="100" w:type="dxa"/>
              <w:bottom w:w="80" w:type="dxa"/>
              <w:right w:w="100" w:type="dxa"/>
            </w:tcMar>
            <w:vAlign w:val="center"/>
          </w:tcPr>
          <w:p w14:paraId="36360A68" w14:textId="77777777" w:rsidR="00330B84" w:rsidRDefault="00000000">
            <w:r>
              <w:rPr>
                <w:b/>
                <w:bCs/>
                <w:color w:val="FFFFFF"/>
                <w:sz w:val="20"/>
                <w:szCs w:val="20"/>
              </w:rPr>
              <w:t>Target / Requirement</w:t>
            </w:r>
          </w:p>
        </w:tc>
        <w:tc>
          <w:tcPr>
            <w:tcW w:w="1500" w:type="dxa"/>
            <w:shd w:val="clear" w:color="auto" w:fill="1F4E79"/>
            <w:tcMar>
              <w:top w:w="80" w:type="dxa"/>
              <w:left w:w="100" w:type="dxa"/>
              <w:bottom w:w="80" w:type="dxa"/>
              <w:right w:w="100" w:type="dxa"/>
            </w:tcMar>
            <w:vAlign w:val="center"/>
          </w:tcPr>
          <w:p w14:paraId="523A14EB" w14:textId="77777777" w:rsidR="00330B84" w:rsidRDefault="00000000">
            <w:r>
              <w:rPr>
                <w:b/>
                <w:bCs/>
                <w:color w:val="FFFFFF"/>
                <w:sz w:val="20"/>
                <w:szCs w:val="20"/>
              </w:rPr>
              <w:t>Unit</w:t>
            </w:r>
          </w:p>
        </w:tc>
        <w:tc>
          <w:tcPr>
            <w:tcW w:w="1500" w:type="dxa"/>
            <w:shd w:val="clear" w:color="auto" w:fill="1F4E79"/>
            <w:tcMar>
              <w:top w:w="80" w:type="dxa"/>
              <w:left w:w="100" w:type="dxa"/>
              <w:bottom w:w="80" w:type="dxa"/>
              <w:right w:w="100" w:type="dxa"/>
            </w:tcMar>
            <w:vAlign w:val="center"/>
          </w:tcPr>
          <w:p w14:paraId="19414CBF" w14:textId="77777777" w:rsidR="00330B84" w:rsidRDefault="00000000">
            <w:r>
              <w:rPr>
                <w:b/>
                <w:bCs/>
                <w:color w:val="FFFFFF"/>
                <w:sz w:val="20"/>
                <w:szCs w:val="20"/>
              </w:rPr>
              <w:t>Priority</w:t>
            </w:r>
          </w:p>
        </w:tc>
      </w:tr>
      <w:tr w:rsidR="00330B84" w14:paraId="31556924" w14:textId="77777777">
        <w:tc>
          <w:tcPr>
            <w:tcW w:w="3400" w:type="dxa"/>
            <w:tcMar>
              <w:top w:w="80" w:type="dxa"/>
              <w:left w:w="100" w:type="dxa"/>
              <w:bottom w:w="80" w:type="dxa"/>
              <w:right w:w="100" w:type="dxa"/>
            </w:tcMar>
            <w:vAlign w:val="center"/>
          </w:tcPr>
          <w:p w14:paraId="5A3E94A0" w14:textId="77777777" w:rsidR="00330B84" w:rsidRDefault="00000000">
            <w:r>
              <w:rPr>
                <w:color w:val="000000"/>
                <w:sz w:val="20"/>
                <w:szCs w:val="20"/>
              </w:rPr>
              <w:t>State-space size (SoC, SoH, price, grid-load, etc.)</w:t>
            </w:r>
          </w:p>
        </w:tc>
        <w:tc>
          <w:tcPr>
            <w:tcW w:w="2600" w:type="dxa"/>
            <w:tcMar>
              <w:top w:w="80" w:type="dxa"/>
              <w:left w:w="100" w:type="dxa"/>
              <w:bottom w:w="80" w:type="dxa"/>
              <w:right w:w="100" w:type="dxa"/>
            </w:tcMar>
            <w:vAlign w:val="center"/>
          </w:tcPr>
          <w:p w14:paraId="2DD8AEBE" w14:textId="77777777" w:rsidR="00330B84" w:rsidRDefault="00000000">
            <w:r>
              <w:rPr>
                <w:color w:val="000000"/>
                <w:sz w:val="20"/>
                <w:szCs w:val="20"/>
              </w:rPr>
              <w:t>[insert, e.g., 5–8 state variables]</w:t>
            </w:r>
          </w:p>
        </w:tc>
        <w:tc>
          <w:tcPr>
            <w:tcW w:w="1500" w:type="dxa"/>
            <w:tcMar>
              <w:top w:w="80" w:type="dxa"/>
              <w:left w:w="100" w:type="dxa"/>
              <w:bottom w:w="80" w:type="dxa"/>
              <w:right w:w="100" w:type="dxa"/>
            </w:tcMar>
            <w:vAlign w:val="center"/>
          </w:tcPr>
          <w:p w14:paraId="6CB48916" w14:textId="77777777" w:rsidR="00330B84" w:rsidRDefault="00000000">
            <w:r>
              <w:rPr>
                <w:color w:val="000000"/>
                <w:sz w:val="20"/>
                <w:szCs w:val="20"/>
              </w:rPr>
              <w:t>—</w:t>
            </w:r>
          </w:p>
        </w:tc>
        <w:tc>
          <w:tcPr>
            <w:tcW w:w="1500" w:type="dxa"/>
            <w:tcMar>
              <w:top w:w="80" w:type="dxa"/>
              <w:left w:w="100" w:type="dxa"/>
              <w:bottom w:w="80" w:type="dxa"/>
              <w:right w:w="100" w:type="dxa"/>
            </w:tcMar>
            <w:vAlign w:val="center"/>
          </w:tcPr>
          <w:p w14:paraId="64FBF791" w14:textId="77777777" w:rsidR="00330B84" w:rsidRDefault="00000000">
            <w:r>
              <w:rPr>
                <w:color w:val="000000"/>
                <w:sz w:val="20"/>
                <w:szCs w:val="20"/>
              </w:rPr>
              <w:t>High</w:t>
            </w:r>
          </w:p>
        </w:tc>
      </w:tr>
      <w:tr w:rsidR="00330B84" w14:paraId="7810E435" w14:textId="77777777">
        <w:tc>
          <w:tcPr>
            <w:tcW w:w="3400" w:type="dxa"/>
            <w:shd w:val="clear" w:color="auto" w:fill="F2F2F2"/>
            <w:tcMar>
              <w:top w:w="80" w:type="dxa"/>
              <w:left w:w="100" w:type="dxa"/>
              <w:bottom w:w="80" w:type="dxa"/>
              <w:right w:w="100" w:type="dxa"/>
            </w:tcMar>
            <w:vAlign w:val="center"/>
          </w:tcPr>
          <w:p w14:paraId="34AF6066" w14:textId="77777777" w:rsidR="00330B84" w:rsidRDefault="00000000">
            <w:r>
              <w:rPr>
                <w:color w:val="000000"/>
                <w:sz w:val="20"/>
                <w:szCs w:val="20"/>
              </w:rPr>
              <w:t>RL agent training episodes</w:t>
            </w:r>
          </w:p>
        </w:tc>
        <w:tc>
          <w:tcPr>
            <w:tcW w:w="2600" w:type="dxa"/>
            <w:shd w:val="clear" w:color="auto" w:fill="F2F2F2"/>
            <w:tcMar>
              <w:top w:w="80" w:type="dxa"/>
              <w:left w:w="100" w:type="dxa"/>
              <w:bottom w:w="80" w:type="dxa"/>
              <w:right w:w="100" w:type="dxa"/>
            </w:tcMar>
            <w:vAlign w:val="center"/>
          </w:tcPr>
          <w:p w14:paraId="4711E61F" w14:textId="77777777" w:rsidR="00330B84" w:rsidRDefault="00000000">
            <w:r>
              <w:rPr>
                <w:color w:val="000000"/>
                <w:sz w:val="20"/>
                <w:szCs w:val="20"/>
              </w:rPr>
              <w:t>[insert target]</w:t>
            </w:r>
          </w:p>
        </w:tc>
        <w:tc>
          <w:tcPr>
            <w:tcW w:w="1500" w:type="dxa"/>
            <w:shd w:val="clear" w:color="auto" w:fill="F2F2F2"/>
            <w:tcMar>
              <w:top w:w="80" w:type="dxa"/>
              <w:left w:w="100" w:type="dxa"/>
              <w:bottom w:w="80" w:type="dxa"/>
              <w:right w:w="100" w:type="dxa"/>
            </w:tcMar>
            <w:vAlign w:val="center"/>
          </w:tcPr>
          <w:p w14:paraId="14B60E87" w14:textId="77777777" w:rsidR="00330B84" w:rsidRDefault="00000000">
            <w:r>
              <w:rPr>
                <w:color w:val="000000"/>
                <w:sz w:val="20"/>
                <w:szCs w:val="20"/>
              </w:rPr>
              <w:t>episodes</w:t>
            </w:r>
          </w:p>
        </w:tc>
        <w:tc>
          <w:tcPr>
            <w:tcW w:w="1500" w:type="dxa"/>
            <w:shd w:val="clear" w:color="auto" w:fill="F2F2F2"/>
            <w:tcMar>
              <w:top w:w="80" w:type="dxa"/>
              <w:left w:w="100" w:type="dxa"/>
              <w:bottom w:w="80" w:type="dxa"/>
              <w:right w:w="100" w:type="dxa"/>
            </w:tcMar>
            <w:vAlign w:val="center"/>
          </w:tcPr>
          <w:p w14:paraId="27580DA9" w14:textId="77777777" w:rsidR="00330B84" w:rsidRDefault="00000000">
            <w:r>
              <w:rPr>
                <w:color w:val="000000"/>
                <w:sz w:val="20"/>
                <w:szCs w:val="20"/>
              </w:rPr>
              <w:t>High</w:t>
            </w:r>
          </w:p>
        </w:tc>
      </w:tr>
      <w:tr w:rsidR="00330B84" w14:paraId="07606C49" w14:textId="77777777">
        <w:tc>
          <w:tcPr>
            <w:tcW w:w="3400" w:type="dxa"/>
            <w:tcMar>
              <w:top w:w="80" w:type="dxa"/>
              <w:left w:w="100" w:type="dxa"/>
              <w:bottom w:w="80" w:type="dxa"/>
              <w:right w:w="100" w:type="dxa"/>
            </w:tcMar>
            <w:vAlign w:val="center"/>
          </w:tcPr>
          <w:p w14:paraId="3B0FC0F6" w14:textId="77777777" w:rsidR="00330B84" w:rsidRDefault="00000000">
            <w:r>
              <w:rPr>
                <w:color w:val="000000"/>
                <w:sz w:val="20"/>
                <w:szCs w:val="20"/>
              </w:rPr>
              <w:t>Decision (inference) time per step</w:t>
            </w:r>
          </w:p>
        </w:tc>
        <w:tc>
          <w:tcPr>
            <w:tcW w:w="2600" w:type="dxa"/>
            <w:tcMar>
              <w:top w:w="80" w:type="dxa"/>
              <w:left w:w="100" w:type="dxa"/>
              <w:bottom w:w="80" w:type="dxa"/>
              <w:right w:w="100" w:type="dxa"/>
            </w:tcMar>
            <w:vAlign w:val="center"/>
          </w:tcPr>
          <w:p w14:paraId="666A7302" w14:textId="77777777" w:rsidR="00330B84" w:rsidRDefault="00000000">
            <w:r>
              <w:rPr>
                <w:color w:val="000000"/>
                <w:sz w:val="20"/>
                <w:szCs w:val="20"/>
              </w:rPr>
              <w:t>≤ [insert]</w:t>
            </w:r>
          </w:p>
        </w:tc>
        <w:tc>
          <w:tcPr>
            <w:tcW w:w="1500" w:type="dxa"/>
            <w:tcMar>
              <w:top w:w="80" w:type="dxa"/>
              <w:left w:w="100" w:type="dxa"/>
              <w:bottom w:w="80" w:type="dxa"/>
              <w:right w:w="100" w:type="dxa"/>
            </w:tcMar>
            <w:vAlign w:val="center"/>
          </w:tcPr>
          <w:p w14:paraId="1CCB052C" w14:textId="77777777" w:rsidR="00330B84" w:rsidRDefault="00000000">
            <w:r>
              <w:rPr>
                <w:color w:val="000000"/>
                <w:sz w:val="20"/>
                <w:szCs w:val="20"/>
              </w:rPr>
              <w:t>seconds</w:t>
            </w:r>
          </w:p>
        </w:tc>
        <w:tc>
          <w:tcPr>
            <w:tcW w:w="1500" w:type="dxa"/>
            <w:tcMar>
              <w:top w:w="80" w:type="dxa"/>
              <w:left w:w="100" w:type="dxa"/>
              <w:bottom w:w="80" w:type="dxa"/>
              <w:right w:w="100" w:type="dxa"/>
            </w:tcMar>
            <w:vAlign w:val="center"/>
          </w:tcPr>
          <w:p w14:paraId="33921C9C" w14:textId="77777777" w:rsidR="00330B84" w:rsidRDefault="00000000">
            <w:r>
              <w:rPr>
                <w:color w:val="000000"/>
                <w:sz w:val="20"/>
                <w:szCs w:val="20"/>
              </w:rPr>
              <w:t>Medium</w:t>
            </w:r>
          </w:p>
        </w:tc>
      </w:tr>
      <w:tr w:rsidR="00330B84" w14:paraId="33AF4728" w14:textId="77777777">
        <w:tc>
          <w:tcPr>
            <w:tcW w:w="3400" w:type="dxa"/>
            <w:shd w:val="clear" w:color="auto" w:fill="F2F2F2"/>
            <w:tcMar>
              <w:top w:w="80" w:type="dxa"/>
              <w:left w:w="100" w:type="dxa"/>
              <w:bottom w:w="80" w:type="dxa"/>
              <w:right w:w="100" w:type="dxa"/>
            </w:tcMar>
            <w:vAlign w:val="center"/>
          </w:tcPr>
          <w:p w14:paraId="1926D74E" w14:textId="77777777" w:rsidR="00330B84" w:rsidRDefault="00000000">
            <w:r>
              <w:rPr>
                <w:color w:val="000000"/>
                <w:sz w:val="20"/>
                <w:szCs w:val="20"/>
              </w:rPr>
              <w:t>Charging power adjustment range</w:t>
            </w:r>
          </w:p>
        </w:tc>
        <w:tc>
          <w:tcPr>
            <w:tcW w:w="2600" w:type="dxa"/>
            <w:shd w:val="clear" w:color="auto" w:fill="F2F2F2"/>
            <w:tcMar>
              <w:top w:w="80" w:type="dxa"/>
              <w:left w:w="100" w:type="dxa"/>
              <w:bottom w:w="80" w:type="dxa"/>
              <w:right w:w="100" w:type="dxa"/>
            </w:tcMar>
            <w:vAlign w:val="center"/>
          </w:tcPr>
          <w:p w14:paraId="021E9A51" w14:textId="77777777" w:rsidR="00330B84" w:rsidRDefault="00000000">
            <w:r>
              <w:rPr>
                <w:color w:val="000000"/>
                <w:sz w:val="20"/>
                <w:szCs w:val="20"/>
              </w:rPr>
              <w:t>[insert, e.g., 0–7]</w:t>
            </w:r>
          </w:p>
        </w:tc>
        <w:tc>
          <w:tcPr>
            <w:tcW w:w="1500" w:type="dxa"/>
            <w:shd w:val="clear" w:color="auto" w:fill="F2F2F2"/>
            <w:tcMar>
              <w:top w:w="80" w:type="dxa"/>
              <w:left w:w="100" w:type="dxa"/>
              <w:bottom w:w="80" w:type="dxa"/>
              <w:right w:w="100" w:type="dxa"/>
            </w:tcMar>
            <w:vAlign w:val="center"/>
          </w:tcPr>
          <w:p w14:paraId="6B12B3C5" w14:textId="77777777" w:rsidR="00330B84" w:rsidRDefault="00000000">
            <w:r>
              <w:rPr>
                <w:color w:val="000000"/>
                <w:sz w:val="20"/>
                <w:szCs w:val="20"/>
              </w:rPr>
              <w:t>kW</w:t>
            </w:r>
          </w:p>
        </w:tc>
        <w:tc>
          <w:tcPr>
            <w:tcW w:w="1500" w:type="dxa"/>
            <w:shd w:val="clear" w:color="auto" w:fill="F2F2F2"/>
            <w:tcMar>
              <w:top w:w="80" w:type="dxa"/>
              <w:left w:w="100" w:type="dxa"/>
              <w:bottom w:w="80" w:type="dxa"/>
              <w:right w:w="100" w:type="dxa"/>
            </w:tcMar>
            <w:vAlign w:val="center"/>
          </w:tcPr>
          <w:p w14:paraId="47877C10" w14:textId="77777777" w:rsidR="00330B84" w:rsidRDefault="00000000">
            <w:r>
              <w:rPr>
                <w:color w:val="000000"/>
                <w:sz w:val="20"/>
                <w:szCs w:val="20"/>
              </w:rPr>
              <w:t>Medium</w:t>
            </w:r>
          </w:p>
        </w:tc>
      </w:tr>
      <w:tr w:rsidR="00330B84" w14:paraId="4CBDF439" w14:textId="77777777">
        <w:tc>
          <w:tcPr>
            <w:tcW w:w="3400" w:type="dxa"/>
            <w:tcMar>
              <w:top w:w="80" w:type="dxa"/>
              <w:left w:w="100" w:type="dxa"/>
              <w:bottom w:w="80" w:type="dxa"/>
              <w:right w:w="100" w:type="dxa"/>
            </w:tcMar>
            <w:vAlign w:val="center"/>
          </w:tcPr>
          <w:p w14:paraId="66499F19" w14:textId="77777777" w:rsidR="00330B84" w:rsidRDefault="00000000">
            <w:r>
              <w:rPr>
                <w:color w:val="000000"/>
                <w:sz w:val="20"/>
                <w:szCs w:val="20"/>
              </w:rPr>
              <w:t>Supported charging modes</w:t>
            </w:r>
          </w:p>
        </w:tc>
        <w:tc>
          <w:tcPr>
            <w:tcW w:w="2600" w:type="dxa"/>
            <w:tcMar>
              <w:top w:w="80" w:type="dxa"/>
              <w:left w:w="100" w:type="dxa"/>
              <w:bottom w:w="80" w:type="dxa"/>
              <w:right w:w="100" w:type="dxa"/>
            </w:tcMar>
            <w:vAlign w:val="center"/>
          </w:tcPr>
          <w:p w14:paraId="31696C8E" w14:textId="77777777" w:rsidR="00330B84" w:rsidRDefault="00000000">
            <w:r>
              <w:rPr>
                <w:color w:val="000000"/>
                <w:sz w:val="20"/>
                <w:szCs w:val="20"/>
              </w:rPr>
              <w:t>Charge, Hold, Discharge</w:t>
            </w:r>
          </w:p>
        </w:tc>
        <w:tc>
          <w:tcPr>
            <w:tcW w:w="1500" w:type="dxa"/>
            <w:tcMar>
              <w:top w:w="80" w:type="dxa"/>
              <w:left w:w="100" w:type="dxa"/>
              <w:bottom w:w="80" w:type="dxa"/>
              <w:right w:w="100" w:type="dxa"/>
            </w:tcMar>
            <w:vAlign w:val="center"/>
          </w:tcPr>
          <w:p w14:paraId="347661B2" w14:textId="77777777" w:rsidR="00330B84" w:rsidRDefault="00000000">
            <w:r>
              <w:rPr>
                <w:color w:val="000000"/>
                <w:sz w:val="20"/>
                <w:szCs w:val="20"/>
              </w:rPr>
              <w:t>—</w:t>
            </w:r>
          </w:p>
        </w:tc>
        <w:tc>
          <w:tcPr>
            <w:tcW w:w="1500" w:type="dxa"/>
            <w:tcMar>
              <w:top w:w="80" w:type="dxa"/>
              <w:left w:w="100" w:type="dxa"/>
              <w:bottom w:w="80" w:type="dxa"/>
              <w:right w:w="100" w:type="dxa"/>
            </w:tcMar>
            <w:vAlign w:val="center"/>
          </w:tcPr>
          <w:p w14:paraId="3C8EC8E6" w14:textId="77777777" w:rsidR="00330B84" w:rsidRDefault="00000000">
            <w:r>
              <w:rPr>
                <w:color w:val="000000"/>
                <w:sz w:val="20"/>
                <w:szCs w:val="20"/>
              </w:rPr>
              <w:t>High</w:t>
            </w:r>
          </w:p>
        </w:tc>
      </w:tr>
      <w:tr w:rsidR="00330B84" w14:paraId="1077FAF8" w14:textId="77777777">
        <w:tc>
          <w:tcPr>
            <w:tcW w:w="3400" w:type="dxa"/>
            <w:shd w:val="clear" w:color="auto" w:fill="F2F2F2"/>
            <w:tcMar>
              <w:top w:w="80" w:type="dxa"/>
              <w:left w:w="100" w:type="dxa"/>
              <w:bottom w:w="80" w:type="dxa"/>
              <w:right w:w="100" w:type="dxa"/>
            </w:tcMar>
            <w:vAlign w:val="center"/>
          </w:tcPr>
          <w:p w14:paraId="2E4F124A" w14:textId="77777777" w:rsidR="00330B84" w:rsidRDefault="00000000">
            <w:r>
              <w:rPr>
                <w:color w:val="000000"/>
                <w:sz w:val="20"/>
                <w:szCs w:val="20"/>
              </w:rPr>
              <w:t>Cost/reward display precision</w:t>
            </w:r>
          </w:p>
        </w:tc>
        <w:tc>
          <w:tcPr>
            <w:tcW w:w="2600" w:type="dxa"/>
            <w:shd w:val="clear" w:color="auto" w:fill="F2F2F2"/>
            <w:tcMar>
              <w:top w:w="80" w:type="dxa"/>
              <w:left w:w="100" w:type="dxa"/>
              <w:bottom w:w="80" w:type="dxa"/>
              <w:right w:w="100" w:type="dxa"/>
            </w:tcMar>
            <w:vAlign w:val="center"/>
          </w:tcPr>
          <w:p w14:paraId="2A7D63B8" w14:textId="77777777" w:rsidR="00330B84" w:rsidRDefault="00000000">
            <w:r>
              <w:rPr>
                <w:color w:val="000000"/>
                <w:sz w:val="20"/>
                <w:szCs w:val="20"/>
              </w:rPr>
              <w:t>1 decimal place</w:t>
            </w:r>
          </w:p>
        </w:tc>
        <w:tc>
          <w:tcPr>
            <w:tcW w:w="1500" w:type="dxa"/>
            <w:shd w:val="clear" w:color="auto" w:fill="F2F2F2"/>
            <w:tcMar>
              <w:top w:w="80" w:type="dxa"/>
              <w:left w:w="100" w:type="dxa"/>
              <w:bottom w:w="80" w:type="dxa"/>
              <w:right w:w="100" w:type="dxa"/>
            </w:tcMar>
            <w:vAlign w:val="center"/>
          </w:tcPr>
          <w:p w14:paraId="27676495" w14:textId="77777777" w:rsidR="00330B84" w:rsidRDefault="00000000">
            <w:r>
              <w:rPr>
                <w:color w:val="000000"/>
                <w:sz w:val="20"/>
                <w:szCs w:val="20"/>
              </w:rPr>
              <w:t>—</w:t>
            </w:r>
          </w:p>
        </w:tc>
        <w:tc>
          <w:tcPr>
            <w:tcW w:w="1500" w:type="dxa"/>
            <w:shd w:val="clear" w:color="auto" w:fill="F2F2F2"/>
            <w:tcMar>
              <w:top w:w="80" w:type="dxa"/>
              <w:left w:w="100" w:type="dxa"/>
              <w:bottom w:w="80" w:type="dxa"/>
              <w:right w:w="100" w:type="dxa"/>
            </w:tcMar>
            <w:vAlign w:val="center"/>
          </w:tcPr>
          <w:p w14:paraId="448A80B2" w14:textId="77777777" w:rsidR="00330B84" w:rsidRDefault="00000000">
            <w:r>
              <w:rPr>
                <w:color w:val="000000"/>
                <w:sz w:val="20"/>
                <w:szCs w:val="20"/>
              </w:rPr>
              <w:t>Low</w:t>
            </w:r>
          </w:p>
        </w:tc>
      </w:tr>
    </w:tbl>
    <w:p w14:paraId="65E3A873" w14:textId="77777777" w:rsidR="00330B84" w:rsidRDefault="00000000">
      <w:pPr>
        <w:pStyle w:val="Heading2"/>
      </w:pPr>
      <w:r>
        <w:rPr>
          <w:sz w:val="25"/>
          <w:szCs w:val="25"/>
        </w:rPr>
        <w:t>3.4 Alternative Solutions &amp; Evaluation</w:t>
      </w:r>
    </w:p>
    <w:p w14:paraId="69C231FF" w14:textId="77777777" w:rsidR="00330B84" w:rsidRDefault="00000000">
      <w:pPr>
        <w:spacing w:after="160" w:line="300" w:lineRule="auto"/>
        <w:jc w:val="both"/>
      </w:pPr>
      <w:r>
        <w:t>Alternative 1 — Tabular Q-Learning: a model-free RL method that maintains a Q-table over discretised battery/grid states and charging actions, updated through direct interaction with the simulated environment.</w:t>
      </w:r>
    </w:p>
    <w:p w14:paraId="5A04E4E4" w14:textId="77777777" w:rsidR="00330B84" w:rsidRDefault="00000000">
      <w:pPr>
        <w:spacing w:after="160" w:line="300" w:lineRule="auto"/>
        <w:jc w:val="both"/>
      </w:pPr>
      <w:r>
        <w:t>Alternative 2 — Deep Q-Network (DQN): a neural-network function approximator that generalises Q-values over a continuous, higher-dimensional state space (SoC, SoH, price, grid load), avoiding the need to discretise every state variable.</w:t>
      </w:r>
    </w:p>
    <w:p w14:paraId="08CDF631" w14:textId="77777777" w:rsidR="00330B84" w:rsidRDefault="00000000">
      <w:pPr>
        <w:spacing w:after="160" w:line="300" w:lineRule="auto"/>
        <w:jc w:val="both"/>
      </w:pPr>
      <w:r>
        <w:t>Alternative 3 — Fixed-schedule / rule-based charging: a non-learning baseline that charges according to a pre-set schedule or simple if-then rules (e.g., charge whenever plugged in, or only during a fixed off-peak window).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1800"/>
        <w:gridCol w:w="1900"/>
        <w:gridCol w:w="1700"/>
      </w:tblGrid>
      <w:tr w:rsidR="00330B84" w14:paraId="674E9173" w14:textId="77777777">
        <w:trPr>
          <w:tblHeader/>
        </w:trPr>
        <w:tc>
          <w:tcPr>
            <w:tcW w:w="2500" w:type="dxa"/>
            <w:shd w:val="clear" w:color="auto" w:fill="1F4E79"/>
            <w:tcMar>
              <w:top w:w="80" w:type="dxa"/>
              <w:left w:w="100" w:type="dxa"/>
              <w:bottom w:w="80" w:type="dxa"/>
              <w:right w:w="100" w:type="dxa"/>
            </w:tcMar>
            <w:vAlign w:val="center"/>
          </w:tcPr>
          <w:p w14:paraId="606A76D6" w14:textId="77777777" w:rsidR="00330B84" w:rsidRDefault="00000000">
            <w:r>
              <w:rPr>
                <w:b/>
                <w:bCs/>
                <w:color w:val="FFFFFF"/>
                <w:sz w:val="20"/>
                <w:szCs w:val="20"/>
              </w:rPr>
              <w:t>Criterion</w:t>
            </w:r>
          </w:p>
        </w:tc>
        <w:tc>
          <w:tcPr>
            <w:tcW w:w="900" w:type="dxa"/>
            <w:shd w:val="clear" w:color="auto" w:fill="1F4E79"/>
            <w:tcMar>
              <w:top w:w="80" w:type="dxa"/>
              <w:left w:w="100" w:type="dxa"/>
              <w:bottom w:w="80" w:type="dxa"/>
              <w:right w:w="100" w:type="dxa"/>
            </w:tcMar>
            <w:vAlign w:val="center"/>
          </w:tcPr>
          <w:p w14:paraId="6F5DE30E" w14:textId="77777777" w:rsidR="00330B84" w:rsidRDefault="00000000">
            <w:r>
              <w:rPr>
                <w:b/>
                <w:bCs/>
                <w:color w:val="FFFFFF"/>
                <w:sz w:val="20"/>
                <w:szCs w:val="20"/>
              </w:rPr>
              <w:t>Weight</w:t>
            </w:r>
          </w:p>
        </w:tc>
        <w:tc>
          <w:tcPr>
            <w:tcW w:w="1800" w:type="dxa"/>
            <w:shd w:val="clear" w:color="auto" w:fill="1F4E79"/>
            <w:tcMar>
              <w:top w:w="80" w:type="dxa"/>
              <w:left w:w="100" w:type="dxa"/>
              <w:bottom w:w="80" w:type="dxa"/>
              <w:right w:w="100" w:type="dxa"/>
            </w:tcMar>
            <w:vAlign w:val="center"/>
          </w:tcPr>
          <w:p w14:paraId="7FDC7ED4" w14:textId="77777777" w:rsidR="00330B84" w:rsidRDefault="00000000">
            <w:r>
              <w:rPr>
                <w:b/>
                <w:bCs/>
                <w:color w:val="FFFFFF"/>
                <w:sz w:val="20"/>
                <w:szCs w:val="20"/>
              </w:rPr>
              <w:t>Alt. 1: Q-Learning</w:t>
            </w:r>
          </w:p>
        </w:tc>
        <w:tc>
          <w:tcPr>
            <w:tcW w:w="1900" w:type="dxa"/>
            <w:shd w:val="clear" w:color="auto" w:fill="1F4E79"/>
            <w:tcMar>
              <w:top w:w="80" w:type="dxa"/>
              <w:left w:w="100" w:type="dxa"/>
              <w:bottom w:w="80" w:type="dxa"/>
              <w:right w:w="100" w:type="dxa"/>
            </w:tcMar>
            <w:vAlign w:val="center"/>
          </w:tcPr>
          <w:p w14:paraId="48FA76D6" w14:textId="77777777" w:rsidR="00330B84" w:rsidRDefault="00000000">
            <w:r>
              <w:rPr>
                <w:b/>
                <w:bCs/>
                <w:color w:val="FFFFFF"/>
                <w:sz w:val="20"/>
                <w:szCs w:val="20"/>
              </w:rPr>
              <w:t>Alt. 2: DQN</w:t>
            </w:r>
          </w:p>
        </w:tc>
        <w:tc>
          <w:tcPr>
            <w:tcW w:w="1700" w:type="dxa"/>
            <w:shd w:val="clear" w:color="auto" w:fill="1F4E79"/>
            <w:tcMar>
              <w:top w:w="80" w:type="dxa"/>
              <w:left w:w="100" w:type="dxa"/>
              <w:bottom w:w="80" w:type="dxa"/>
              <w:right w:w="100" w:type="dxa"/>
            </w:tcMar>
            <w:vAlign w:val="center"/>
          </w:tcPr>
          <w:p w14:paraId="4BADD844" w14:textId="77777777" w:rsidR="00330B84" w:rsidRDefault="00000000">
            <w:r>
              <w:rPr>
                <w:b/>
                <w:bCs/>
                <w:color w:val="FFFFFF"/>
                <w:sz w:val="20"/>
                <w:szCs w:val="20"/>
              </w:rPr>
              <w:t>Alt. 3: Fixed Schedule</w:t>
            </w:r>
          </w:p>
        </w:tc>
      </w:tr>
      <w:tr w:rsidR="00330B84" w14:paraId="4FE7168E" w14:textId="77777777">
        <w:tc>
          <w:tcPr>
            <w:tcW w:w="2500" w:type="dxa"/>
            <w:tcMar>
              <w:top w:w="80" w:type="dxa"/>
              <w:left w:w="100" w:type="dxa"/>
              <w:bottom w:w="80" w:type="dxa"/>
              <w:right w:w="100" w:type="dxa"/>
            </w:tcMar>
            <w:vAlign w:val="center"/>
          </w:tcPr>
          <w:p w14:paraId="4C2EE66F" w14:textId="77777777" w:rsidR="00330B84" w:rsidRDefault="00000000">
            <w:r>
              <w:rPr>
                <w:color w:val="000000"/>
                <w:sz w:val="20"/>
                <w:szCs w:val="20"/>
              </w:rPr>
              <w:t>Performance (cost/peak-demand reduction)</w:t>
            </w:r>
          </w:p>
        </w:tc>
        <w:tc>
          <w:tcPr>
            <w:tcW w:w="900" w:type="dxa"/>
            <w:tcMar>
              <w:top w:w="80" w:type="dxa"/>
              <w:left w:w="100" w:type="dxa"/>
              <w:bottom w:w="80" w:type="dxa"/>
              <w:right w:w="100" w:type="dxa"/>
            </w:tcMar>
            <w:vAlign w:val="center"/>
          </w:tcPr>
          <w:p w14:paraId="3E4AFB41" w14:textId="77777777" w:rsidR="00330B84" w:rsidRDefault="00000000">
            <w:r>
              <w:rPr>
                <w:color w:val="000000"/>
                <w:sz w:val="20"/>
                <w:szCs w:val="20"/>
              </w:rPr>
              <w:t>35%</w:t>
            </w:r>
          </w:p>
        </w:tc>
        <w:tc>
          <w:tcPr>
            <w:tcW w:w="1800" w:type="dxa"/>
            <w:tcMar>
              <w:top w:w="80" w:type="dxa"/>
              <w:left w:w="100" w:type="dxa"/>
              <w:bottom w:w="80" w:type="dxa"/>
              <w:right w:w="100" w:type="dxa"/>
            </w:tcMar>
            <w:vAlign w:val="center"/>
          </w:tcPr>
          <w:p w14:paraId="5D95B8AA" w14:textId="77777777" w:rsidR="00330B84" w:rsidRDefault="00000000">
            <w:r>
              <w:rPr>
                <w:color w:val="000000"/>
                <w:sz w:val="20"/>
                <w:szCs w:val="20"/>
              </w:rPr>
              <w:t>Medium</w:t>
            </w:r>
          </w:p>
        </w:tc>
        <w:tc>
          <w:tcPr>
            <w:tcW w:w="1900" w:type="dxa"/>
            <w:tcMar>
              <w:top w:w="80" w:type="dxa"/>
              <w:left w:w="100" w:type="dxa"/>
              <w:bottom w:w="80" w:type="dxa"/>
              <w:right w:w="100" w:type="dxa"/>
            </w:tcMar>
            <w:vAlign w:val="center"/>
          </w:tcPr>
          <w:p w14:paraId="53DA399C" w14:textId="77777777" w:rsidR="00330B84" w:rsidRDefault="00000000">
            <w:r>
              <w:rPr>
                <w:color w:val="000000"/>
                <w:sz w:val="20"/>
                <w:szCs w:val="20"/>
              </w:rPr>
              <w:t>High</w:t>
            </w:r>
          </w:p>
        </w:tc>
        <w:tc>
          <w:tcPr>
            <w:tcW w:w="1700" w:type="dxa"/>
            <w:tcMar>
              <w:top w:w="80" w:type="dxa"/>
              <w:left w:w="100" w:type="dxa"/>
              <w:bottom w:w="80" w:type="dxa"/>
              <w:right w:w="100" w:type="dxa"/>
            </w:tcMar>
            <w:vAlign w:val="center"/>
          </w:tcPr>
          <w:p w14:paraId="75E0E611" w14:textId="77777777" w:rsidR="00330B84" w:rsidRDefault="00000000">
            <w:r>
              <w:rPr>
                <w:color w:val="000000"/>
                <w:sz w:val="20"/>
                <w:szCs w:val="20"/>
              </w:rPr>
              <w:t>Low</w:t>
            </w:r>
          </w:p>
        </w:tc>
      </w:tr>
      <w:tr w:rsidR="00330B84" w14:paraId="40AEC43F" w14:textId="77777777">
        <w:tc>
          <w:tcPr>
            <w:tcW w:w="2500" w:type="dxa"/>
            <w:shd w:val="clear" w:color="auto" w:fill="F2F2F2"/>
            <w:tcMar>
              <w:top w:w="80" w:type="dxa"/>
              <w:left w:w="100" w:type="dxa"/>
              <w:bottom w:w="80" w:type="dxa"/>
              <w:right w:w="100" w:type="dxa"/>
            </w:tcMar>
            <w:vAlign w:val="center"/>
          </w:tcPr>
          <w:p w14:paraId="6F593381" w14:textId="77777777" w:rsidR="00330B84" w:rsidRDefault="00000000">
            <w:r>
              <w:rPr>
                <w:color w:val="000000"/>
                <w:sz w:val="20"/>
                <w:szCs w:val="20"/>
              </w:rPr>
              <w:t>Cost (training compute/time)</w:t>
            </w:r>
          </w:p>
        </w:tc>
        <w:tc>
          <w:tcPr>
            <w:tcW w:w="900" w:type="dxa"/>
            <w:shd w:val="clear" w:color="auto" w:fill="F2F2F2"/>
            <w:tcMar>
              <w:top w:w="80" w:type="dxa"/>
              <w:left w:w="100" w:type="dxa"/>
              <w:bottom w:w="80" w:type="dxa"/>
              <w:right w:w="100" w:type="dxa"/>
            </w:tcMar>
            <w:vAlign w:val="center"/>
          </w:tcPr>
          <w:p w14:paraId="4C19C79C" w14:textId="77777777" w:rsidR="00330B84" w:rsidRDefault="00000000">
            <w:r>
              <w:rPr>
                <w:color w:val="000000"/>
                <w:sz w:val="20"/>
                <w:szCs w:val="20"/>
              </w:rPr>
              <w:t>20%</w:t>
            </w:r>
          </w:p>
        </w:tc>
        <w:tc>
          <w:tcPr>
            <w:tcW w:w="1800" w:type="dxa"/>
            <w:shd w:val="clear" w:color="auto" w:fill="F2F2F2"/>
            <w:tcMar>
              <w:top w:w="80" w:type="dxa"/>
              <w:left w:w="100" w:type="dxa"/>
              <w:bottom w:w="80" w:type="dxa"/>
              <w:right w:w="100" w:type="dxa"/>
            </w:tcMar>
            <w:vAlign w:val="center"/>
          </w:tcPr>
          <w:p w14:paraId="140B8D4E" w14:textId="77777777" w:rsidR="00330B84" w:rsidRDefault="00000000">
            <w:r>
              <w:rPr>
                <w:color w:val="000000"/>
                <w:sz w:val="20"/>
                <w:szCs w:val="20"/>
              </w:rPr>
              <w:t>Low</w:t>
            </w:r>
          </w:p>
        </w:tc>
        <w:tc>
          <w:tcPr>
            <w:tcW w:w="1900" w:type="dxa"/>
            <w:shd w:val="clear" w:color="auto" w:fill="F2F2F2"/>
            <w:tcMar>
              <w:top w:w="80" w:type="dxa"/>
              <w:left w:w="100" w:type="dxa"/>
              <w:bottom w:w="80" w:type="dxa"/>
              <w:right w:w="100" w:type="dxa"/>
            </w:tcMar>
            <w:vAlign w:val="center"/>
          </w:tcPr>
          <w:p w14:paraId="1A38B6D0" w14:textId="77777777" w:rsidR="00330B84" w:rsidRDefault="00000000">
            <w:r>
              <w:rPr>
                <w:color w:val="000000"/>
                <w:sz w:val="20"/>
                <w:szCs w:val="20"/>
              </w:rPr>
              <w:t>Medium–High</w:t>
            </w:r>
          </w:p>
        </w:tc>
        <w:tc>
          <w:tcPr>
            <w:tcW w:w="1700" w:type="dxa"/>
            <w:shd w:val="clear" w:color="auto" w:fill="F2F2F2"/>
            <w:tcMar>
              <w:top w:w="80" w:type="dxa"/>
              <w:left w:w="100" w:type="dxa"/>
              <w:bottom w:w="80" w:type="dxa"/>
              <w:right w:w="100" w:type="dxa"/>
            </w:tcMar>
            <w:vAlign w:val="center"/>
          </w:tcPr>
          <w:p w14:paraId="0CCA1C5D" w14:textId="77777777" w:rsidR="00330B84" w:rsidRDefault="00000000">
            <w:r>
              <w:rPr>
                <w:color w:val="000000"/>
                <w:sz w:val="20"/>
                <w:szCs w:val="20"/>
              </w:rPr>
              <w:t>None</w:t>
            </w:r>
          </w:p>
        </w:tc>
      </w:tr>
      <w:tr w:rsidR="00330B84" w14:paraId="6A305F15" w14:textId="77777777">
        <w:tc>
          <w:tcPr>
            <w:tcW w:w="2500" w:type="dxa"/>
            <w:tcMar>
              <w:top w:w="80" w:type="dxa"/>
              <w:left w:w="100" w:type="dxa"/>
              <w:bottom w:w="80" w:type="dxa"/>
              <w:right w:w="100" w:type="dxa"/>
            </w:tcMar>
            <w:vAlign w:val="center"/>
          </w:tcPr>
          <w:p w14:paraId="0BAB8207" w14:textId="77777777" w:rsidR="00330B84" w:rsidRDefault="00000000">
            <w:r>
              <w:rPr>
                <w:color w:val="000000"/>
                <w:sz w:val="20"/>
                <w:szCs w:val="20"/>
              </w:rPr>
              <w:lastRenderedPageBreak/>
              <w:t>Safety / reliability of decisions</w:t>
            </w:r>
          </w:p>
        </w:tc>
        <w:tc>
          <w:tcPr>
            <w:tcW w:w="900" w:type="dxa"/>
            <w:tcMar>
              <w:top w:w="80" w:type="dxa"/>
              <w:left w:w="100" w:type="dxa"/>
              <w:bottom w:w="80" w:type="dxa"/>
              <w:right w:w="100" w:type="dxa"/>
            </w:tcMar>
            <w:vAlign w:val="center"/>
          </w:tcPr>
          <w:p w14:paraId="4DA7F18D" w14:textId="77777777" w:rsidR="00330B84" w:rsidRDefault="00000000">
            <w:r>
              <w:rPr>
                <w:color w:val="000000"/>
                <w:sz w:val="20"/>
                <w:szCs w:val="20"/>
              </w:rPr>
              <w:t>20%</w:t>
            </w:r>
          </w:p>
        </w:tc>
        <w:tc>
          <w:tcPr>
            <w:tcW w:w="1800" w:type="dxa"/>
            <w:tcMar>
              <w:top w:w="80" w:type="dxa"/>
              <w:left w:w="100" w:type="dxa"/>
              <w:bottom w:w="80" w:type="dxa"/>
              <w:right w:w="100" w:type="dxa"/>
            </w:tcMar>
            <w:vAlign w:val="center"/>
          </w:tcPr>
          <w:p w14:paraId="3EEA921A" w14:textId="77777777" w:rsidR="00330B84" w:rsidRDefault="00000000">
            <w:r>
              <w:rPr>
                <w:color w:val="000000"/>
                <w:sz w:val="20"/>
                <w:szCs w:val="20"/>
              </w:rPr>
              <w:t>Medium</w:t>
            </w:r>
          </w:p>
        </w:tc>
        <w:tc>
          <w:tcPr>
            <w:tcW w:w="1900" w:type="dxa"/>
            <w:tcMar>
              <w:top w:w="80" w:type="dxa"/>
              <w:left w:w="100" w:type="dxa"/>
              <w:bottom w:w="80" w:type="dxa"/>
              <w:right w:w="100" w:type="dxa"/>
            </w:tcMar>
            <w:vAlign w:val="center"/>
          </w:tcPr>
          <w:p w14:paraId="47F3CE28" w14:textId="77777777" w:rsidR="00330B84" w:rsidRDefault="00000000">
            <w:r>
              <w:rPr>
                <w:color w:val="000000"/>
                <w:sz w:val="20"/>
                <w:szCs w:val="20"/>
              </w:rPr>
              <w:t>High</w:t>
            </w:r>
          </w:p>
        </w:tc>
        <w:tc>
          <w:tcPr>
            <w:tcW w:w="1700" w:type="dxa"/>
            <w:tcMar>
              <w:top w:w="80" w:type="dxa"/>
              <w:left w:w="100" w:type="dxa"/>
              <w:bottom w:w="80" w:type="dxa"/>
              <w:right w:w="100" w:type="dxa"/>
            </w:tcMar>
            <w:vAlign w:val="center"/>
          </w:tcPr>
          <w:p w14:paraId="6F389EC8" w14:textId="77777777" w:rsidR="00330B84" w:rsidRDefault="00000000">
            <w:r>
              <w:rPr>
                <w:color w:val="000000"/>
                <w:sz w:val="20"/>
                <w:szCs w:val="20"/>
              </w:rPr>
              <w:t>Medium</w:t>
            </w:r>
          </w:p>
        </w:tc>
      </w:tr>
      <w:tr w:rsidR="00330B84" w14:paraId="71F5D201" w14:textId="77777777">
        <w:tc>
          <w:tcPr>
            <w:tcW w:w="2500" w:type="dxa"/>
            <w:shd w:val="clear" w:color="auto" w:fill="F2F2F2"/>
            <w:tcMar>
              <w:top w:w="80" w:type="dxa"/>
              <w:left w:w="100" w:type="dxa"/>
              <w:bottom w:w="80" w:type="dxa"/>
              <w:right w:w="100" w:type="dxa"/>
            </w:tcMar>
            <w:vAlign w:val="center"/>
          </w:tcPr>
          <w:p w14:paraId="5CBC8F5B" w14:textId="77777777" w:rsidR="00330B84" w:rsidRDefault="00000000">
            <w:r>
              <w:rPr>
                <w:color w:val="000000"/>
                <w:sz w:val="20"/>
                <w:szCs w:val="20"/>
              </w:rPr>
              <w:t>Sustainability (training energy footprint)</w:t>
            </w:r>
          </w:p>
        </w:tc>
        <w:tc>
          <w:tcPr>
            <w:tcW w:w="900" w:type="dxa"/>
            <w:shd w:val="clear" w:color="auto" w:fill="F2F2F2"/>
            <w:tcMar>
              <w:top w:w="80" w:type="dxa"/>
              <w:left w:w="100" w:type="dxa"/>
              <w:bottom w:w="80" w:type="dxa"/>
              <w:right w:w="100" w:type="dxa"/>
            </w:tcMar>
            <w:vAlign w:val="center"/>
          </w:tcPr>
          <w:p w14:paraId="48D47105" w14:textId="77777777" w:rsidR="00330B84" w:rsidRDefault="00000000">
            <w:r>
              <w:rPr>
                <w:color w:val="000000"/>
                <w:sz w:val="20"/>
                <w:szCs w:val="20"/>
              </w:rPr>
              <w:t>10%</w:t>
            </w:r>
          </w:p>
        </w:tc>
        <w:tc>
          <w:tcPr>
            <w:tcW w:w="1800" w:type="dxa"/>
            <w:shd w:val="clear" w:color="auto" w:fill="F2F2F2"/>
            <w:tcMar>
              <w:top w:w="80" w:type="dxa"/>
              <w:left w:w="100" w:type="dxa"/>
              <w:bottom w:w="80" w:type="dxa"/>
              <w:right w:w="100" w:type="dxa"/>
            </w:tcMar>
            <w:vAlign w:val="center"/>
          </w:tcPr>
          <w:p w14:paraId="1900BA4A" w14:textId="77777777" w:rsidR="00330B84" w:rsidRDefault="00000000">
            <w:r>
              <w:rPr>
                <w:color w:val="000000"/>
                <w:sz w:val="20"/>
                <w:szCs w:val="20"/>
              </w:rPr>
              <w:t>High</w:t>
            </w:r>
          </w:p>
        </w:tc>
        <w:tc>
          <w:tcPr>
            <w:tcW w:w="1900" w:type="dxa"/>
            <w:shd w:val="clear" w:color="auto" w:fill="F2F2F2"/>
            <w:tcMar>
              <w:top w:w="80" w:type="dxa"/>
              <w:left w:w="100" w:type="dxa"/>
              <w:bottom w:w="80" w:type="dxa"/>
              <w:right w:w="100" w:type="dxa"/>
            </w:tcMar>
            <w:vAlign w:val="center"/>
          </w:tcPr>
          <w:p w14:paraId="4BF76AD2" w14:textId="77777777" w:rsidR="00330B84" w:rsidRDefault="00000000">
            <w:r>
              <w:rPr>
                <w:color w:val="000000"/>
                <w:sz w:val="20"/>
                <w:szCs w:val="20"/>
              </w:rPr>
              <w:t>Medium</w:t>
            </w:r>
          </w:p>
        </w:tc>
        <w:tc>
          <w:tcPr>
            <w:tcW w:w="1700" w:type="dxa"/>
            <w:shd w:val="clear" w:color="auto" w:fill="F2F2F2"/>
            <w:tcMar>
              <w:top w:w="80" w:type="dxa"/>
              <w:left w:w="100" w:type="dxa"/>
              <w:bottom w:w="80" w:type="dxa"/>
              <w:right w:w="100" w:type="dxa"/>
            </w:tcMar>
            <w:vAlign w:val="center"/>
          </w:tcPr>
          <w:p w14:paraId="6DC9CE22" w14:textId="77777777" w:rsidR="00330B84" w:rsidRDefault="00000000">
            <w:r>
              <w:rPr>
                <w:color w:val="000000"/>
                <w:sz w:val="20"/>
                <w:szCs w:val="20"/>
              </w:rPr>
              <w:t>High</w:t>
            </w:r>
          </w:p>
        </w:tc>
      </w:tr>
      <w:tr w:rsidR="00330B84" w14:paraId="234E2665" w14:textId="77777777">
        <w:tc>
          <w:tcPr>
            <w:tcW w:w="2500" w:type="dxa"/>
            <w:tcMar>
              <w:top w:w="80" w:type="dxa"/>
              <w:left w:w="100" w:type="dxa"/>
              <w:bottom w:w="80" w:type="dxa"/>
              <w:right w:w="100" w:type="dxa"/>
            </w:tcMar>
            <w:vAlign w:val="center"/>
          </w:tcPr>
          <w:p w14:paraId="7E8660AD" w14:textId="77777777" w:rsidR="00330B84" w:rsidRDefault="00000000">
            <w:r>
              <w:rPr>
                <w:color w:val="000000"/>
                <w:sz w:val="20"/>
                <w:szCs w:val="20"/>
              </w:rPr>
              <w:t>Adaptability across varied battery/grid conditions</w:t>
            </w:r>
          </w:p>
        </w:tc>
        <w:tc>
          <w:tcPr>
            <w:tcW w:w="900" w:type="dxa"/>
            <w:tcMar>
              <w:top w:w="80" w:type="dxa"/>
              <w:left w:w="100" w:type="dxa"/>
              <w:bottom w:w="80" w:type="dxa"/>
              <w:right w:w="100" w:type="dxa"/>
            </w:tcMar>
            <w:vAlign w:val="center"/>
          </w:tcPr>
          <w:p w14:paraId="0437D7D8" w14:textId="77777777" w:rsidR="00330B84" w:rsidRDefault="00000000">
            <w:r>
              <w:rPr>
                <w:color w:val="000000"/>
                <w:sz w:val="20"/>
                <w:szCs w:val="20"/>
              </w:rPr>
              <w:t>15%</w:t>
            </w:r>
          </w:p>
        </w:tc>
        <w:tc>
          <w:tcPr>
            <w:tcW w:w="1800" w:type="dxa"/>
            <w:tcMar>
              <w:top w:w="80" w:type="dxa"/>
              <w:left w:w="100" w:type="dxa"/>
              <w:bottom w:w="80" w:type="dxa"/>
              <w:right w:w="100" w:type="dxa"/>
            </w:tcMar>
            <w:vAlign w:val="center"/>
          </w:tcPr>
          <w:p w14:paraId="6D602AD8" w14:textId="77777777" w:rsidR="00330B84" w:rsidRDefault="00000000">
            <w:r>
              <w:rPr>
                <w:color w:val="000000"/>
                <w:sz w:val="20"/>
                <w:szCs w:val="20"/>
              </w:rPr>
              <w:t>Low–Medium</w:t>
            </w:r>
          </w:p>
        </w:tc>
        <w:tc>
          <w:tcPr>
            <w:tcW w:w="1900" w:type="dxa"/>
            <w:tcMar>
              <w:top w:w="80" w:type="dxa"/>
              <w:left w:w="100" w:type="dxa"/>
              <w:bottom w:w="80" w:type="dxa"/>
              <w:right w:w="100" w:type="dxa"/>
            </w:tcMar>
            <w:vAlign w:val="center"/>
          </w:tcPr>
          <w:p w14:paraId="1D589536" w14:textId="77777777" w:rsidR="00330B84" w:rsidRDefault="00000000">
            <w:r>
              <w:rPr>
                <w:color w:val="000000"/>
                <w:sz w:val="20"/>
                <w:szCs w:val="20"/>
              </w:rPr>
              <w:t>High</w:t>
            </w:r>
          </w:p>
        </w:tc>
        <w:tc>
          <w:tcPr>
            <w:tcW w:w="1700" w:type="dxa"/>
            <w:tcMar>
              <w:top w:w="80" w:type="dxa"/>
              <w:left w:w="100" w:type="dxa"/>
              <w:bottom w:w="80" w:type="dxa"/>
              <w:right w:w="100" w:type="dxa"/>
            </w:tcMar>
            <w:vAlign w:val="center"/>
          </w:tcPr>
          <w:p w14:paraId="6A60EC17" w14:textId="77777777" w:rsidR="00330B84" w:rsidRDefault="00000000">
            <w:r>
              <w:rPr>
                <w:color w:val="000000"/>
                <w:sz w:val="20"/>
                <w:szCs w:val="20"/>
              </w:rPr>
              <w:t>Low</w:t>
            </w:r>
          </w:p>
        </w:tc>
      </w:tr>
    </w:tbl>
    <w:p w14:paraId="0823A3B9" w14:textId="77777777" w:rsidR="00330B84" w:rsidRDefault="00000000">
      <w:pPr>
        <w:pStyle w:val="Heading2"/>
      </w:pPr>
      <w:r>
        <w:rPr>
          <w:sz w:val="25"/>
          <w:szCs w:val="25"/>
        </w:rPr>
        <w:t>3.5 Selected Design &amp; Detailed Design</w:t>
      </w:r>
    </w:p>
    <w:p w14:paraId="5A4C9811" w14:textId="77777777" w:rsidR="00330B84" w:rsidRDefault="00000000">
      <w:pPr>
        <w:spacing w:after="160" w:line="300" w:lineRule="auto"/>
        <w:jc w:val="both"/>
      </w:pPr>
      <w:r>
        <w:t>Alternative 2 (Deep Q-Network) was selected as the primary agent for deployment because it generalises across continuous battery and grid-price states without manual discretisation, while Alternative 1 (tabular Q-Learning) was retained and evaluated as a lightweight, more interpretable baseline — supporting the sustainability criterion — and is well supported in the literature reviewed in Chapter 2 as a standard starting point for RL-based charging control.</w:t>
      </w:r>
    </w:p>
    <w:p w14:paraId="4772B64B" w14:textId="77777777" w:rsidR="00330B84" w:rsidRDefault="00000000">
      <w:pPr>
        <w:spacing w:after="160" w:line="300" w:lineRule="auto"/>
        <w:jc w:val="both"/>
      </w:pPr>
      <w:r>
        <w:t>The selected architecture defines a state vector (SoC, SoH, charging current, voltage, temperature, electricity price and grid-load indicator), a discrete action space (charge, hold, discharge, and charging-rate level), and a reward function that combines charging-cost penalty, waiting-time penalty, battery-degradation penalty and a grid-stress penalty. Figure 3.1 shows the end-to-end system architecture, from sensor/simulated signal input through the Smart EV Charging Management and Battery Management modules to the RL agent that outputs the charging decision, displayed on the dashboard.</w:t>
      </w:r>
    </w:p>
    <w:p w14:paraId="16C8273A" w14:textId="77777777" w:rsidR="00330B84" w:rsidRDefault="00000000">
      <w:pPr>
        <w:spacing w:before="200" w:after="60"/>
        <w:jc w:val="center"/>
      </w:pPr>
      <w:r>
        <w:rPr>
          <w:noProof/>
        </w:rPr>
        <w:drawing>
          <wp:inline distT="0" distB="0" distL="0" distR="0" wp14:anchorId="2E2AABB4" wp14:editId="3609E126">
            <wp:extent cx="53340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038350"/>
                    </a:xfrm>
                    <a:prstGeom prst="rect">
                      <a:avLst/>
                    </a:prstGeom>
                  </pic:spPr>
                </pic:pic>
              </a:graphicData>
            </a:graphic>
          </wp:inline>
        </w:drawing>
      </w:r>
    </w:p>
    <w:p w14:paraId="17959698" w14:textId="77777777" w:rsidR="00330B84" w:rsidRDefault="00000000">
      <w:pPr>
        <w:spacing w:before="100" w:after="240"/>
        <w:jc w:val="center"/>
      </w:pPr>
      <w:r>
        <w:rPr>
          <w:i/>
          <w:iCs/>
          <w:sz w:val="20"/>
          <w:szCs w:val="20"/>
        </w:rPr>
        <w:t>Fig. 3.1 – System Architecture: EV Charging and Battery Management Pipeline with RL Agent</w:t>
      </w:r>
    </w:p>
    <w:p w14:paraId="60BEF35F" w14:textId="77777777" w:rsidR="00330B84" w:rsidRDefault="00000000">
      <w:pPr>
        <w:spacing w:after="160" w:line="300" w:lineRule="auto"/>
        <w:jc w:val="both"/>
      </w:pPr>
      <w:r>
        <w:t>Key engineering considerations: input signals (SoC, SoH, voltage, current, temperature, price, grid load) are normalised to match the RL agent’s expected input range; reward terms are weighted so that no single objective (e.g., cost) dominates battery-safety terms; and the DQN is trained with experience replay and a target network to stabilise learning, in line with standard deep-RL practice.</w:t>
      </w:r>
    </w:p>
    <w:p w14:paraId="188B7F85" w14:textId="77777777" w:rsidR="00330B84" w:rsidRDefault="00000000">
      <w:pPr>
        <w:spacing w:after="160" w:line="300" w:lineRule="auto"/>
        <w:jc w:val="both"/>
      </w:pPr>
      <w:r>
        <w:rPr>
          <w:i/>
          <w:iCs/>
          <w:color w:val="000000"/>
        </w:rPr>
        <w:t>[Insert your key engineering calculations here — e.g., state/action space size, reward-term weight derivation and Q-network layer dimensions. Move detailed derivations to Appendix A.]</w:t>
      </w:r>
    </w:p>
    <w:p w14:paraId="3AA7DC65" w14:textId="77777777" w:rsidR="00330B84" w:rsidRDefault="00000000">
      <w:pPr>
        <w:spacing w:after="160" w:line="300" w:lineRule="auto"/>
        <w:jc w:val="both"/>
      </w:pPr>
      <w:r>
        <w:t xml:space="preserve">Systems approach: the trained RL agent (Q-table or DQN weights) is loaded once when the application starts and held in memory, avoiding retraining for every decision request. The state-construction logic </w:t>
      </w:r>
      <w:r>
        <w:lastRenderedPageBreak/>
        <w:t>used during training is duplicated exactly at decision time, so live battery/grid signals are transformed identically to training-time states. The Smart EV Charging Management module communicates with the RL agent through a single decision-request call and renders the returned action and confidence/Q-value on the dashboard.</w:t>
      </w:r>
    </w:p>
    <w:p w14:paraId="54BEE8AE" w14:textId="77777777" w:rsidR="00330B84" w:rsidRDefault="00000000">
      <w:pPr>
        <w:pStyle w:val="Heading2"/>
      </w:pPr>
      <w:r>
        <w:rPr>
          <w:sz w:val="25"/>
          <w:szCs w:val="25"/>
        </w:rPr>
        <w:t>3.5.1 System Modules — Module 1: Smart EV Charging Management</w:t>
      </w:r>
    </w:p>
    <w:p w14:paraId="3AF13AD2" w14:textId="77777777" w:rsidR="00330B84" w:rsidRDefault="00000000">
      <w:pPr>
        <w:spacing w:after="160" w:line="300" w:lineRule="auto"/>
        <w:jc w:val="both"/>
      </w:pPr>
      <w:r>
        <w:t>The system is organised into three cooperating modules (smart EV charging management, intelligent battery management, and reinforcement-learning optimisation). Module 1, described below, forms the entry point of the pipeline and is the module this report focuses on in depth.</w:t>
      </w:r>
    </w:p>
    <w:p w14:paraId="536A5B6F" w14:textId="77777777" w:rsidR="00330B84" w:rsidRDefault="00000000">
      <w:pPr>
        <w:pStyle w:val="ListParagraph"/>
        <w:numPr>
          <w:ilvl w:val="0"/>
          <w:numId w:val="2"/>
        </w:numPr>
        <w:spacing w:after="90"/>
      </w:pPr>
      <w:r>
        <w:t>Develop an intelligent system to control and optimise EV charging based on battery status and charging requirements.</w:t>
      </w:r>
    </w:p>
    <w:p w14:paraId="3242A6AA" w14:textId="77777777" w:rsidR="00330B84" w:rsidRDefault="00000000">
      <w:pPr>
        <w:pStyle w:val="ListParagraph"/>
        <w:numPr>
          <w:ilvl w:val="0"/>
          <w:numId w:val="2"/>
        </w:numPr>
        <w:spacing w:after="90"/>
      </w:pPr>
      <w:r>
        <w:t>Monitor parameters such as State of Charge (SoC), charging current, voltage and power consumption.</w:t>
      </w:r>
    </w:p>
    <w:p w14:paraId="42008C78" w14:textId="77777777" w:rsidR="00330B84" w:rsidRDefault="00000000">
      <w:pPr>
        <w:pStyle w:val="ListParagraph"/>
        <w:numPr>
          <w:ilvl w:val="0"/>
          <w:numId w:val="2"/>
        </w:numPr>
        <w:spacing w:after="90"/>
      </w:pPr>
      <w:r>
        <w:t>Use Reinforcement Learning (RL) to determine the optimal charging time and power level.</w:t>
      </w:r>
    </w:p>
    <w:p w14:paraId="2A19A0BA" w14:textId="77777777" w:rsidR="00330B84" w:rsidRDefault="00000000">
      <w:pPr>
        <w:pStyle w:val="ListParagraph"/>
        <w:numPr>
          <w:ilvl w:val="0"/>
          <w:numId w:val="2"/>
        </w:numPr>
        <w:spacing w:after="90"/>
      </w:pPr>
      <w:r>
        <w:t>Reduce peak electricity demand and charging costs by scheduling charging during suitable periods.</w:t>
      </w:r>
    </w:p>
    <w:p w14:paraId="3437BDD6" w14:textId="77777777" w:rsidR="00330B84" w:rsidRDefault="00000000">
      <w:pPr>
        <w:pStyle w:val="ListParagraph"/>
        <w:numPr>
          <w:ilvl w:val="0"/>
          <w:numId w:val="2"/>
        </w:numPr>
        <w:spacing w:after="90"/>
      </w:pPr>
      <w:r>
        <w:t>Ensure efficient and safe charging while minimising unnecessary battery degradation.</w:t>
      </w:r>
    </w:p>
    <w:p w14:paraId="597A9268" w14:textId="77777777" w:rsidR="00330B84" w:rsidRDefault="00000000">
      <w:pPr>
        <w:pStyle w:val="Heading2"/>
      </w:pPr>
      <w:r>
        <w:rPr>
          <w:sz w:val="25"/>
          <w:szCs w:val="25"/>
        </w:rPr>
        <w:t>3.6 Trade-off Analysis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00"/>
        <w:gridCol w:w="1500"/>
        <w:gridCol w:w="1700"/>
        <w:gridCol w:w="2150"/>
      </w:tblGrid>
      <w:tr w:rsidR="00330B84" w14:paraId="7D99960E" w14:textId="77777777">
        <w:trPr>
          <w:tblHeader/>
        </w:trPr>
        <w:tc>
          <w:tcPr>
            <w:tcW w:w="1750" w:type="dxa"/>
            <w:shd w:val="clear" w:color="auto" w:fill="1F4E79"/>
            <w:tcMar>
              <w:top w:w="80" w:type="dxa"/>
              <w:left w:w="100" w:type="dxa"/>
              <w:bottom w:w="80" w:type="dxa"/>
              <w:right w:w="100" w:type="dxa"/>
            </w:tcMar>
            <w:vAlign w:val="center"/>
          </w:tcPr>
          <w:p w14:paraId="4E4F8D8D" w14:textId="77777777" w:rsidR="00330B84" w:rsidRDefault="00000000">
            <w:r>
              <w:rPr>
                <w:b/>
                <w:bCs/>
                <w:color w:val="FFFFFF"/>
                <w:sz w:val="20"/>
                <w:szCs w:val="20"/>
              </w:rPr>
              <w:t>Design Decision</w:t>
            </w:r>
          </w:p>
        </w:tc>
        <w:tc>
          <w:tcPr>
            <w:tcW w:w="1700" w:type="dxa"/>
            <w:shd w:val="clear" w:color="auto" w:fill="1F4E79"/>
            <w:tcMar>
              <w:top w:w="80" w:type="dxa"/>
              <w:left w:w="100" w:type="dxa"/>
              <w:bottom w:w="80" w:type="dxa"/>
              <w:right w:w="100" w:type="dxa"/>
            </w:tcMar>
            <w:vAlign w:val="center"/>
          </w:tcPr>
          <w:p w14:paraId="5CF63808" w14:textId="77777777" w:rsidR="00330B84" w:rsidRDefault="00000000">
            <w:r>
              <w:rPr>
                <w:b/>
                <w:bCs/>
                <w:color w:val="FFFFFF"/>
                <w:sz w:val="20"/>
                <w:szCs w:val="20"/>
              </w:rPr>
              <w:t>Alternative Considered</w:t>
            </w:r>
          </w:p>
        </w:tc>
        <w:tc>
          <w:tcPr>
            <w:tcW w:w="1500" w:type="dxa"/>
            <w:shd w:val="clear" w:color="auto" w:fill="1F4E79"/>
            <w:tcMar>
              <w:top w:w="80" w:type="dxa"/>
              <w:left w:w="100" w:type="dxa"/>
              <w:bottom w:w="80" w:type="dxa"/>
              <w:right w:w="100" w:type="dxa"/>
            </w:tcMar>
            <w:vAlign w:val="center"/>
          </w:tcPr>
          <w:p w14:paraId="6CD074A1" w14:textId="77777777" w:rsidR="00330B84" w:rsidRDefault="00000000">
            <w:r>
              <w:rPr>
                <w:b/>
                <w:bCs/>
                <w:color w:val="FFFFFF"/>
                <w:sz w:val="20"/>
                <w:szCs w:val="20"/>
              </w:rPr>
              <w:t>Benefit</w:t>
            </w:r>
          </w:p>
        </w:tc>
        <w:tc>
          <w:tcPr>
            <w:tcW w:w="1700" w:type="dxa"/>
            <w:shd w:val="clear" w:color="auto" w:fill="1F4E79"/>
            <w:tcMar>
              <w:top w:w="80" w:type="dxa"/>
              <w:left w:w="100" w:type="dxa"/>
              <w:bottom w:w="80" w:type="dxa"/>
              <w:right w:w="100" w:type="dxa"/>
            </w:tcMar>
            <w:vAlign w:val="center"/>
          </w:tcPr>
          <w:p w14:paraId="141729A5" w14:textId="77777777" w:rsidR="00330B84" w:rsidRDefault="00000000">
            <w:r>
              <w:rPr>
                <w:b/>
                <w:bCs/>
                <w:color w:val="FFFFFF"/>
                <w:sz w:val="20"/>
                <w:szCs w:val="20"/>
              </w:rPr>
              <w:t>Disadvantage</w:t>
            </w:r>
          </w:p>
        </w:tc>
        <w:tc>
          <w:tcPr>
            <w:tcW w:w="2150" w:type="dxa"/>
            <w:shd w:val="clear" w:color="auto" w:fill="1F4E79"/>
            <w:tcMar>
              <w:top w:w="80" w:type="dxa"/>
              <w:left w:w="100" w:type="dxa"/>
              <w:bottom w:w="80" w:type="dxa"/>
              <w:right w:w="100" w:type="dxa"/>
            </w:tcMar>
            <w:vAlign w:val="center"/>
          </w:tcPr>
          <w:p w14:paraId="57A55ACF" w14:textId="77777777" w:rsidR="00330B84" w:rsidRDefault="00000000">
            <w:r>
              <w:rPr>
                <w:b/>
                <w:bCs/>
                <w:color w:val="FFFFFF"/>
                <w:sz w:val="20"/>
                <w:szCs w:val="20"/>
              </w:rPr>
              <w:t>Final Decision &amp; Justification</w:t>
            </w:r>
          </w:p>
        </w:tc>
      </w:tr>
      <w:tr w:rsidR="00330B84" w14:paraId="44EB73F1" w14:textId="77777777">
        <w:tc>
          <w:tcPr>
            <w:tcW w:w="1750" w:type="dxa"/>
            <w:tcMar>
              <w:top w:w="80" w:type="dxa"/>
              <w:left w:w="100" w:type="dxa"/>
              <w:bottom w:w="80" w:type="dxa"/>
              <w:right w:w="100" w:type="dxa"/>
            </w:tcMar>
            <w:vAlign w:val="center"/>
          </w:tcPr>
          <w:p w14:paraId="081E95A5" w14:textId="77777777" w:rsidR="00330B84" w:rsidRDefault="00000000">
            <w:r>
              <w:rPr>
                <w:color w:val="000000"/>
                <w:sz w:val="20"/>
                <w:szCs w:val="20"/>
              </w:rPr>
              <w:t>DQN vs. tabular Q-Learning</w:t>
            </w:r>
          </w:p>
        </w:tc>
        <w:tc>
          <w:tcPr>
            <w:tcW w:w="1700" w:type="dxa"/>
            <w:tcMar>
              <w:top w:w="80" w:type="dxa"/>
              <w:left w:w="100" w:type="dxa"/>
              <w:bottom w:w="80" w:type="dxa"/>
              <w:right w:w="100" w:type="dxa"/>
            </w:tcMar>
            <w:vAlign w:val="center"/>
          </w:tcPr>
          <w:p w14:paraId="185F867A" w14:textId="77777777" w:rsidR="00330B84" w:rsidRDefault="00000000">
            <w:r>
              <w:rPr>
                <w:color w:val="000000"/>
                <w:sz w:val="20"/>
                <w:szCs w:val="20"/>
              </w:rPr>
              <w:t>Tabular Q-Learning</w:t>
            </w:r>
          </w:p>
        </w:tc>
        <w:tc>
          <w:tcPr>
            <w:tcW w:w="1500" w:type="dxa"/>
            <w:tcMar>
              <w:top w:w="80" w:type="dxa"/>
              <w:left w:w="100" w:type="dxa"/>
              <w:bottom w:w="80" w:type="dxa"/>
              <w:right w:w="100" w:type="dxa"/>
            </w:tcMar>
            <w:vAlign w:val="center"/>
          </w:tcPr>
          <w:p w14:paraId="23B6BE41" w14:textId="77777777" w:rsidR="00330B84" w:rsidRDefault="00000000">
            <w:r>
              <w:rPr>
                <w:color w:val="000000"/>
                <w:sz w:val="20"/>
                <w:szCs w:val="20"/>
              </w:rPr>
              <w:t>Simpler, more interpretable, faster to train on small discretised state spaces</w:t>
            </w:r>
          </w:p>
        </w:tc>
        <w:tc>
          <w:tcPr>
            <w:tcW w:w="1700" w:type="dxa"/>
            <w:tcMar>
              <w:top w:w="80" w:type="dxa"/>
              <w:left w:w="100" w:type="dxa"/>
              <w:bottom w:w="80" w:type="dxa"/>
              <w:right w:w="100" w:type="dxa"/>
            </w:tcMar>
            <w:vAlign w:val="center"/>
          </w:tcPr>
          <w:p w14:paraId="34AD857A" w14:textId="77777777" w:rsidR="00330B84" w:rsidRDefault="00000000">
            <w:r>
              <w:rPr>
                <w:color w:val="000000"/>
                <w:sz w:val="20"/>
                <w:szCs w:val="20"/>
              </w:rPr>
              <w:t>Cannot scale to the continuous, multi-signal state space used here without heavy discretisation</w:t>
            </w:r>
          </w:p>
        </w:tc>
        <w:tc>
          <w:tcPr>
            <w:tcW w:w="2150" w:type="dxa"/>
            <w:tcMar>
              <w:top w:w="80" w:type="dxa"/>
              <w:left w:w="100" w:type="dxa"/>
              <w:bottom w:w="80" w:type="dxa"/>
              <w:right w:w="100" w:type="dxa"/>
            </w:tcMar>
            <w:vAlign w:val="center"/>
          </w:tcPr>
          <w:p w14:paraId="7FE66631" w14:textId="77777777" w:rsidR="00330B84" w:rsidRDefault="00000000">
            <w:r>
              <w:rPr>
                <w:color w:val="000000"/>
                <w:sz w:val="20"/>
                <w:szCs w:val="20"/>
              </w:rPr>
              <w:t>DQN selected as primary agent — benefit outweighs the added training complexity given the continuous state design</w:t>
            </w:r>
          </w:p>
        </w:tc>
      </w:tr>
      <w:tr w:rsidR="00330B84" w14:paraId="17F617DF" w14:textId="77777777">
        <w:tc>
          <w:tcPr>
            <w:tcW w:w="1750" w:type="dxa"/>
            <w:shd w:val="clear" w:color="auto" w:fill="F2F2F2"/>
            <w:tcMar>
              <w:top w:w="80" w:type="dxa"/>
              <w:left w:w="100" w:type="dxa"/>
              <w:bottom w:w="80" w:type="dxa"/>
              <w:right w:w="100" w:type="dxa"/>
            </w:tcMar>
            <w:vAlign w:val="center"/>
          </w:tcPr>
          <w:p w14:paraId="17CBAE0F" w14:textId="77777777" w:rsidR="00330B84" w:rsidRDefault="00000000">
            <w:r>
              <w:rPr>
                <w:color w:val="000000"/>
                <w:sz w:val="20"/>
                <w:szCs w:val="20"/>
              </w:rPr>
              <w:t>Reward-shaping with weighted penalties vs. a single-objective reward</w:t>
            </w:r>
          </w:p>
        </w:tc>
        <w:tc>
          <w:tcPr>
            <w:tcW w:w="1700" w:type="dxa"/>
            <w:shd w:val="clear" w:color="auto" w:fill="F2F2F2"/>
            <w:tcMar>
              <w:top w:w="80" w:type="dxa"/>
              <w:left w:w="100" w:type="dxa"/>
              <w:bottom w:w="80" w:type="dxa"/>
              <w:right w:w="100" w:type="dxa"/>
            </w:tcMar>
            <w:vAlign w:val="center"/>
          </w:tcPr>
          <w:p w14:paraId="7BE13031" w14:textId="77777777" w:rsidR="00330B84" w:rsidRDefault="00000000">
            <w:r>
              <w:rPr>
                <w:color w:val="000000"/>
                <w:sz w:val="20"/>
                <w:szCs w:val="20"/>
              </w:rPr>
              <w:t>Cost-only reward</w:t>
            </w:r>
          </w:p>
        </w:tc>
        <w:tc>
          <w:tcPr>
            <w:tcW w:w="1500" w:type="dxa"/>
            <w:shd w:val="clear" w:color="auto" w:fill="F2F2F2"/>
            <w:tcMar>
              <w:top w:w="80" w:type="dxa"/>
              <w:left w:w="100" w:type="dxa"/>
              <w:bottom w:w="80" w:type="dxa"/>
              <w:right w:w="100" w:type="dxa"/>
            </w:tcMar>
            <w:vAlign w:val="center"/>
          </w:tcPr>
          <w:p w14:paraId="0902B13B" w14:textId="77777777" w:rsidR="00330B84" w:rsidRDefault="00000000">
            <w:r>
              <w:rPr>
                <w:color w:val="000000"/>
                <w:sz w:val="20"/>
                <w:szCs w:val="20"/>
              </w:rPr>
              <w:t>Simpler to tune</w:t>
            </w:r>
          </w:p>
        </w:tc>
        <w:tc>
          <w:tcPr>
            <w:tcW w:w="1700" w:type="dxa"/>
            <w:shd w:val="clear" w:color="auto" w:fill="F2F2F2"/>
            <w:tcMar>
              <w:top w:w="80" w:type="dxa"/>
              <w:left w:w="100" w:type="dxa"/>
              <w:bottom w:w="80" w:type="dxa"/>
              <w:right w:w="100" w:type="dxa"/>
            </w:tcMar>
            <w:vAlign w:val="center"/>
          </w:tcPr>
          <w:p w14:paraId="4755C76D" w14:textId="77777777" w:rsidR="00330B84" w:rsidRDefault="00000000">
            <w:r>
              <w:rPr>
                <w:color w:val="000000"/>
                <w:sz w:val="20"/>
                <w:szCs w:val="20"/>
              </w:rPr>
              <w:t>Ignores battery degradation and grid-stress, risking unsafe charging behaviour</w:t>
            </w:r>
          </w:p>
        </w:tc>
        <w:tc>
          <w:tcPr>
            <w:tcW w:w="2150" w:type="dxa"/>
            <w:shd w:val="clear" w:color="auto" w:fill="F2F2F2"/>
            <w:tcMar>
              <w:top w:w="80" w:type="dxa"/>
              <w:left w:w="100" w:type="dxa"/>
              <w:bottom w:w="80" w:type="dxa"/>
              <w:right w:w="100" w:type="dxa"/>
            </w:tcMar>
            <w:vAlign w:val="center"/>
          </w:tcPr>
          <w:p w14:paraId="40D073C5" w14:textId="77777777" w:rsidR="00330B84" w:rsidRDefault="00000000">
            <w:r>
              <w:rPr>
                <w:color w:val="000000"/>
                <w:sz w:val="20"/>
                <w:szCs w:val="20"/>
              </w:rPr>
              <w:t>Weighted multi-term reward selected — keeps battery-safety and grid-stress terms explicit alongside cost</w:t>
            </w:r>
          </w:p>
        </w:tc>
      </w:tr>
      <w:tr w:rsidR="00330B84" w14:paraId="6CEC7E5E" w14:textId="77777777">
        <w:tc>
          <w:tcPr>
            <w:tcW w:w="1750" w:type="dxa"/>
            <w:tcMar>
              <w:top w:w="80" w:type="dxa"/>
              <w:left w:w="100" w:type="dxa"/>
              <w:bottom w:w="80" w:type="dxa"/>
              <w:right w:w="100" w:type="dxa"/>
            </w:tcMar>
            <w:vAlign w:val="center"/>
          </w:tcPr>
          <w:p w14:paraId="56FE8E8B" w14:textId="77777777" w:rsidR="00330B84" w:rsidRDefault="00000000">
            <w:r>
              <w:rPr>
                <w:color w:val="000000"/>
                <w:sz w:val="20"/>
                <w:szCs w:val="20"/>
              </w:rPr>
              <w:t>Module-based architecture vs. a single monolithic controller</w:t>
            </w:r>
          </w:p>
        </w:tc>
        <w:tc>
          <w:tcPr>
            <w:tcW w:w="1700" w:type="dxa"/>
            <w:tcMar>
              <w:top w:w="80" w:type="dxa"/>
              <w:left w:w="100" w:type="dxa"/>
              <w:bottom w:w="80" w:type="dxa"/>
              <w:right w:w="100" w:type="dxa"/>
            </w:tcMar>
            <w:vAlign w:val="center"/>
          </w:tcPr>
          <w:p w14:paraId="7EAF3DBD" w14:textId="77777777" w:rsidR="00330B84" w:rsidRDefault="00000000">
            <w:r>
              <w:rPr>
                <w:color w:val="000000"/>
                <w:sz w:val="20"/>
                <w:szCs w:val="20"/>
              </w:rPr>
              <w:t>Single monolithic controller</w:t>
            </w:r>
          </w:p>
        </w:tc>
        <w:tc>
          <w:tcPr>
            <w:tcW w:w="1500" w:type="dxa"/>
            <w:tcMar>
              <w:top w:w="80" w:type="dxa"/>
              <w:left w:w="100" w:type="dxa"/>
              <w:bottom w:w="80" w:type="dxa"/>
              <w:right w:w="100" w:type="dxa"/>
            </w:tcMar>
            <w:vAlign w:val="center"/>
          </w:tcPr>
          <w:p w14:paraId="23E0744C" w14:textId="77777777" w:rsidR="00330B84" w:rsidRDefault="00000000">
            <w:r>
              <w:rPr>
                <w:color w:val="000000"/>
                <w:sz w:val="20"/>
                <w:szCs w:val="20"/>
              </w:rPr>
              <w:t>Fewer inter-module calls</w:t>
            </w:r>
          </w:p>
        </w:tc>
        <w:tc>
          <w:tcPr>
            <w:tcW w:w="1700" w:type="dxa"/>
            <w:tcMar>
              <w:top w:w="80" w:type="dxa"/>
              <w:left w:w="100" w:type="dxa"/>
              <w:bottom w:w="80" w:type="dxa"/>
              <w:right w:w="100" w:type="dxa"/>
            </w:tcMar>
            <w:vAlign w:val="center"/>
          </w:tcPr>
          <w:p w14:paraId="74DA4C2A" w14:textId="77777777" w:rsidR="00330B84" w:rsidRDefault="00000000">
            <w:r>
              <w:rPr>
                <w:color w:val="000000"/>
                <w:sz w:val="20"/>
                <w:szCs w:val="20"/>
              </w:rPr>
              <w:t>Hard to test, extend or reassign ownership across the three-person team</w:t>
            </w:r>
          </w:p>
        </w:tc>
        <w:tc>
          <w:tcPr>
            <w:tcW w:w="2150" w:type="dxa"/>
            <w:tcMar>
              <w:top w:w="80" w:type="dxa"/>
              <w:left w:w="100" w:type="dxa"/>
              <w:bottom w:w="80" w:type="dxa"/>
              <w:right w:w="100" w:type="dxa"/>
            </w:tcMar>
            <w:vAlign w:val="center"/>
          </w:tcPr>
          <w:p w14:paraId="75A8EF2D" w14:textId="77777777" w:rsidR="00330B84" w:rsidRDefault="00000000">
            <w:r>
              <w:rPr>
                <w:color w:val="000000"/>
                <w:sz w:val="20"/>
                <w:szCs w:val="20"/>
              </w:rPr>
              <w:t>Three-module architecture selected — matches team structure (Section 3.5.1) and simplifies independent testing</w:t>
            </w:r>
          </w:p>
        </w:tc>
      </w:tr>
      <w:tr w:rsidR="00330B84" w14:paraId="39BAA19F" w14:textId="77777777">
        <w:tc>
          <w:tcPr>
            <w:tcW w:w="1750" w:type="dxa"/>
            <w:shd w:val="clear" w:color="auto" w:fill="F2F2F2"/>
            <w:tcMar>
              <w:top w:w="80" w:type="dxa"/>
              <w:left w:w="100" w:type="dxa"/>
              <w:bottom w:w="80" w:type="dxa"/>
              <w:right w:w="100" w:type="dxa"/>
            </w:tcMar>
            <w:vAlign w:val="center"/>
          </w:tcPr>
          <w:p w14:paraId="47B8C114" w14:textId="77777777" w:rsidR="00330B84" w:rsidRDefault="00000000">
            <w:r>
              <w:rPr>
                <w:color w:val="000000"/>
                <w:sz w:val="20"/>
                <w:szCs w:val="20"/>
              </w:rPr>
              <w:t>Discrete action space vs. continuous charging-rate control</w:t>
            </w:r>
          </w:p>
        </w:tc>
        <w:tc>
          <w:tcPr>
            <w:tcW w:w="1700" w:type="dxa"/>
            <w:shd w:val="clear" w:color="auto" w:fill="F2F2F2"/>
            <w:tcMar>
              <w:top w:w="80" w:type="dxa"/>
              <w:left w:w="100" w:type="dxa"/>
              <w:bottom w:w="80" w:type="dxa"/>
              <w:right w:w="100" w:type="dxa"/>
            </w:tcMar>
            <w:vAlign w:val="center"/>
          </w:tcPr>
          <w:p w14:paraId="15D3E985" w14:textId="77777777" w:rsidR="00330B84" w:rsidRDefault="00000000">
            <w:r>
              <w:rPr>
                <w:color w:val="000000"/>
                <w:sz w:val="20"/>
                <w:szCs w:val="20"/>
              </w:rPr>
              <w:t>Continuous action space (e.g., DDPG)</w:t>
            </w:r>
          </w:p>
        </w:tc>
        <w:tc>
          <w:tcPr>
            <w:tcW w:w="1500" w:type="dxa"/>
            <w:shd w:val="clear" w:color="auto" w:fill="F2F2F2"/>
            <w:tcMar>
              <w:top w:w="80" w:type="dxa"/>
              <w:left w:w="100" w:type="dxa"/>
              <w:bottom w:w="80" w:type="dxa"/>
              <w:right w:w="100" w:type="dxa"/>
            </w:tcMar>
            <w:vAlign w:val="center"/>
          </w:tcPr>
          <w:p w14:paraId="7DB25134" w14:textId="77777777" w:rsidR="00330B84" w:rsidRDefault="00000000">
            <w:r>
              <w:rPr>
                <w:color w:val="000000"/>
                <w:sz w:val="20"/>
                <w:szCs w:val="20"/>
              </w:rPr>
              <w:t>Finer-grained charging-rate control</w:t>
            </w:r>
          </w:p>
        </w:tc>
        <w:tc>
          <w:tcPr>
            <w:tcW w:w="1700" w:type="dxa"/>
            <w:shd w:val="clear" w:color="auto" w:fill="F2F2F2"/>
            <w:tcMar>
              <w:top w:w="80" w:type="dxa"/>
              <w:left w:w="100" w:type="dxa"/>
              <w:bottom w:w="80" w:type="dxa"/>
              <w:right w:w="100" w:type="dxa"/>
            </w:tcMar>
            <w:vAlign w:val="center"/>
          </w:tcPr>
          <w:p w14:paraId="3CE23971" w14:textId="77777777" w:rsidR="00330B84" w:rsidRDefault="00000000">
            <w:r>
              <w:rPr>
                <w:color w:val="000000"/>
                <w:sz w:val="20"/>
                <w:szCs w:val="20"/>
              </w:rPr>
              <w:t>Requires a more complex continuous-control algorithm and more training data</w:t>
            </w:r>
          </w:p>
        </w:tc>
        <w:tc>
          <w:tcPr>
            <w:tcW w:w="2150" w:type="dxa"/>
            <w:shd w:val="clear" w:color="auto" w:fill="F2F2F2"/>
            <w:tcMar>
              <w:top w:w="80" w:type="dxa"/>
              <w:left w:w="100" w:type="dxa"/>
              <w:bottom w:w="80" w:type="dxa"/>
              <w:right w:w="100" w:type="dxa"/>
            </w:tcMar>
            <w:vAlign w:val="center"/>
          </w:tcPr>
          <w:p w14:paraId="4DC28023" w14:textId="77777777" w:rsidR="00330B84" w:rsidRDefault="00000000">
            <w:r>
              <w:rPr>
                <w:color w:val="000000"/>
                <w:sz w:val="20"/>
                <w:szCs w:val="20"/>
              </w:rPr>
              <w:t>Discrete action space selected — matches dataset/simulation availability and project scope (Section 1.6)</w:t>
            </w:r>
          </w:p>
        </w:tc>
      </w:tr>
    </w:tbl>
    <w:p w14:paraId="47D7219C" w14:textId="77777777" w:rsidR="00330B84" w:rsidRDefault="00000000">
      <w:pPr>
        <w:pStyle w:val="Heading2"/>
      </w:pPr>
      <w:r>
        <w:rPr>
          <w:sz w:val="25"/>
          <w:szCs w:val="25"/>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700"/>
        <w:gridCol w:w="2000"/>
      </w:tblGrid>
      <w:tr w:rsidR="00330B84" w14:paraId="019420CE" w14:textId="77777777">
        <w:trPr>
          <w:tblHeader/>
        </w:trPr>
        <w:tc>
          <w:tcPr>
            <w:tcW w:w="1700" w:type="dxa"/>
            <w:shd w:val="clear" w:color="auto" w:fill="1F4E79"/>
            <w:tcMar>
              <w:top w:w="80" w:type="dxa"/>
              <w:left w:w="100" w:type="dxa"/>
              <w:bottom w:w="80" w:type="dxa"/>
              <w:right w:w="100" w:type="dxa"/>
            </w:tcMar>
            <w:vAlign w:val="center"/>
          </w:tcPr>
          <w:p w14:paraId="23313723" w14:textId="77777777" w:rsidR="00330B84" w:rsidRDefault="00000000">
            <w:r>
              <w:rPr>
                <w:b/>
                <w:bCs/>
                <w:color w:val="FFFFFF"/>
                <w:sz w:val="20"/>
                <w:szCs w:val="20"/>
              </w:rPr>
              <w:lastRenderedPageBreak/>
              <w:t>Domain</w:t>
            </w:r>
          </w:p>
        </w:tc>
        <w:tc>
          <w:tcPr>
            <w:tcW w:w="2600" w:type="dxa"/>
            <w:shd w:val="clear" w:color="auto" w:fill="1F4E79"/>
            <w:tcMar>
              <w:top w:w="80" w:type="dxa"/>
              <w:left w:w="100" w:type="dxa"/>
              <w:bottom w:w="80" w:type="dxa"/>
              <w:right w:w="100" w:type="dxa"/>
            </w:tcMar>
            <w:vAlign w:val="center"/>
          </w:tcPr>
          <w:p w14:paraId="321D0EE9" w14:textId="77777777" w:rsidR="00330B84" w:rsidRDefault="00000000">
            <w:r>
              <w:rPr>
                <w:b/>
                <w:bCs/>
                <w:color w:val="FFFFFF"/>
                <w:sz w:val="20"/>
                <w:szCs w:val="20"/>
              </w:rPr>
              <w:t>Consideration</w:t>
            </w:r>
          </w:p>
        </w:tc>
        <w:tc>
          <w:tcPr>
            <w:tcW w:w="2700" w:type="dxa"/>
            <w:shd w:val="clear" w:color="auto" w:fill="1F4E79"/>
            <w:tcMar>
              <w:top w:w="80" w:type="dxa"/>
              <w:left w:w="100" w:type="dxa"/>
              <w:bottom w:w="80" w:type="dxa"/>
              <w:right w:w="100" w:type="dxa"/>
            </w:tcMar>
            <w:vAlign w:val="center"/>
          </w:tcPr>
          <w:p w14:paraId="1FD1C847" w14:textId="77777777" w:rsidR="00330B84" w:rsidRDefault="00000000">
            <w:r>
              <w:rPr>
                <w:b/>
                <w:bCs/>
                <w:color w:val="FFFFFF"/>
                <w:sz w:val="20"/>
                <w:szCs w:val="20"/>
              </w:rPr>
              <w:t>Evidence Evaluated</w:t>
            </w:r>
          </w:p>
        </w:tc>
        <w:tc>
          <w:tcPr>
            <w:tcW w:w="2000" w:type="dxa"/>
            <w:shd w:val="clear" w:color="auto" w:fill="1F4E79"/>
            <w:tcMar>
              <w:top w:w="80" w:type="dxa"/>
              <w:left w:w="100" w:type="dxa"/>
              <w:bottom w:w="80" w:type="dxa"/>
              <w:right w:w="100" w:type="dxa"/>
            </w:tcMar>
            <w:vAlign w:val="center"/>
          </w:tcPr>
          <w:p w14:paraId="4DFD1825" w14:textId="77777777" w:rsidR="00330B84" w:rsidRDefault="00000000">
            <w:r>
              <w:rPr>
                <w:b/>
                <w:bCs/>
                <w:color w:val="FFFFFF"/>
                <w:sz w:val="20"/>
                <w:szCs w:val="20"/>
              </w:rPr>
              <w:t>Impact on Final Decision</w:t>
            </w:r>
          </w:p>
        </w:tc>
      </w:tr>
      <w:tr w:rsidR="00330B84" w14:paraId="31EF074A" w14:textId="77777777">
        <w:tc>
          <w:tcPr>
            <w:tcW w:w="1700" w:type="dxa"/>
            <w:tcMar>
              <w:top w:w="80" w:type="dxa"/>
              <w:left w:w="100" w:type="dxa"/>
              <w:bottom w:w="80" w:type="dxa"/>
              <w:right w:w="100" w:type="dxa"/>
            </w:tcMar>
            <w:vAlign w:val="center"/>
          </w:tcPr>
          <w:p w14:paraId="2ABB3EC0" w14:textId="77777777" w:rsidR="00330B84" w:rsidRDefault="00000000">
            <w:r>
              <w:rPr>
                <w:color w:val="000000"/>
                <w:sz w:val="20"/>
                <w:szCs w:val="20"/>
              </w:rPr>
              <w:t>Sustainability</w:t>
            </w:r>
          </w:p>
        </w:tc>
        <w:tc>
          <w:tcPr>
            <w:tcW w:w="2600" w:type="dxa"/>
            <w:tcMar>
              <w:top w:w="80" w:type="dxa"/>
              <w:left w:w="100" w:type="dxa"/>
              <w:bottom w:w="80" w:type="dxa"/>
              <w:right w:w="100" w:type="dxa"/>
            </w:tcMar>
            <w:vAlign w:val="center"/>
          </w:tcPr>
          <w:p w14:paraId="6C632344" w14:textId="77777777" w:rsidR="00330B84" w:rsidRDefault="00000000">
            <w:r>
              <w:rPr>
                <w:color w:val="000000"/>
                <w:sz w:val="20"/>
                <w:szCs w:val="20"/>
              </w:rPr>
              <w:t>Computational/energy cost of training and repeated inference</w:t>
            </w:r>
          </w:p>
        </w:tc>
        <w:tc>
          <w:tcPr>
            <w:tcW w:w="2700" w:type="dxa"/>
            <w:tcMar>
              <w:top w:w="80" w:type="dxa"/>
              <w:left w:w="100" w:type="dxa"/>
              <w:bottom w:w="80" w:type="dxa"/>
              <w:right w:w="100" w:type="dxa"/>
            </w:tcMar>
            <w:vAlign w:val="center"/>
          </w:tcPr>
          <w:p w14:paraId="324CD30A" w14:textId="77777777" w:rsidR="00330B84" w:rsidRDefault="00000000">
            <w:r>
              <w:rPr>
                <w:color w:val="000000"/>
                <w:sz w:val="20"/>
                <w:szCs w:val="20"/>
              </w:rPr>
              <w:t>Training-time comparison between tabular Q-Learning and DQN (Section 3.4)</w:t>
            </w:r>
          </w:p>
        </w:tc>
        <w:tc>
          <w:tcPr>
            <w:tcW w:w="2000" w:type="dxa"/>
            <w:tcMar>
              <w:top w:w="80" w:type="dxa"/>
              <w:left w:w="100" w:type="dxa"/>
              <w:bottom w:w="80" w:type="dxa"/>
              <w:right w:w="100" w:type="dxa"/>
            </w:tcMar>
            <w:vAlign w:val="center"/>
          </w:tcPr>
          <w:p w14:paraId="4848F515" w14:textId="77777777" w:rsidR="00330B84" w:rsidRDefault="00000000">
            <w:r>
              <w:rPr>
                <w:color w:val="000000"/>
                <w:sz w:val="20"/>
                <w:szCs w:val="20"/>
              </w:rPr>
              <w:t>Q-Learning retained as a lightweight baseline; DQN training scope kept to the single-station problem to limit compute use</w:t>
            </w:r>
          </w:p>
        </w:tc>
      </w:tr>
      <w:tr w:rsidR="00330B84" w14:paraId="21E14C96" w14:textId="77777777">
        <w:tc>
          <w:tcPr>
            <w:tcW w:w="1700" w:type="dxa"/>
            <w:shd w:val="clear" w:color="auto" w:fill="F2F2F2"/>
            <w:tcMar>
              <w:top w:w="80" w:type="dxa"/>
              <w:left w:w="100" w:type="dxa"/>
              <w:bottom w:w="80" w:type="dxa"/>
              <w:right w:w="100" w:type="dxa"/>
            </w:tcMar>
            <w:vAlign w:val="center"/>
          </w:tcPr>
          <w:p w14:paraId="39F7617F" w14:textId="77777777" w:rsidR="00330B84" w:rsidRDefault="00000000">
            <w:r>
              <w:rPr>
                <w:color w:val="000000"/>
                <w:sz w:val="20"/>
                <w:szCs w:val="20"/>
              </w:rPr>
              <w:t>Ethics</w:t>
            </w:r>
          </w:p>
        </w:tc>
        <w:tc>
          <w:tcPr>
            <w:tcW w:w="2600" w:type="dxa"/>
            <w:shd w:val="clear" w:color="auto" w:fill="F2F2F2"/>
            <w:tcMar>
              <w:top w:w="80" w:type="dxa"/>
              <w:left w:w="100" w:type="dxa"/>
              <w:bottom w:w="80" w:type="dxa"/>
              <w:right w:w="100" w:type="dxa"/>
            </w:tcMar>
            <w:vAlign w:val="center"/>
          </w:tcPr>
          <w:p w14:paraId="62642724" w14:textId="77777777" w:rsidR="00330B84" w:rsidRDefault="00000000">
            <w:r>
              <w:rPr>
                <w:color w:val="000000"/>
                <w:sz w:val="20"/>
                <w:szCs w:val="20"/>
              </w:rPr>
              <w:t>Risk of the recommendation being treated as an automatic hardware-control command rather than a decision-support output</w:t>
            </w:r>
          </w:p>
        </w:tc>
        <w:tc>
          <w:tcPr>
            <w:tcW w:w="2700" w:type="dxa"/>
            <w:shd w:val="clear" w:color="auto" w:fill="F2F2F2"/>
            <w:tcMar>
              <w:top w:w="80" w:type="dxa"/>
              <w:left w:w="100" w:type="dxa"/>
              <w:bottom w:w="80" w:type="dxa"/>
              <w:right w:w="100" w:type="dxa"/>
            </w:tcMar>
            <w:vAlign w:val="center"/>
          </w:tcPr>
          <w:p w14:paraId="373E8066" w14:textId="77777777" w:rsidR="00330B84" w:rsidRDefault="00000000">
            <w:r>
              <w:rPr>
                <w:color w:val="000000"/>
                <w:sz w:val="20"/>
                <w:szCs w:val="20"/>
              </w:rPr>
              <w:t>Review of how commercial EV-charging controllers gate automated actions behind operator confirmation</w:t>
            </w:r>
          </w:p>
        </w:tc>
        <w:tc>
          <w:tcPr>
            <w:tcW w:w="2000" w:type="dxa"/>
            <w:shd w:val="clear" w:color="auto" w:fill="F2F2F2"/>
            <w:tcMar>
              <w:top w:w="80" w:type="dxa"/>
              <w:left w:w="100" w:type="dxa"/>
              <w:bottom w:w="80" w:type="dxa"/>
              <w:right w:w="100" w:type="dxa"/>
            </w:tcMar>
            <w:vAlign w:val="center"/>
          </w:tcPr>
          <w:p w14:paraId="73D0873E" w14:textId="77777777" w:rsidR="00330B84" w:rsidRDefault="00000000">
            <w:r>
              <w:rPr>
                <w:color w:val="000000"/>
                <w:sz w:val="20"/>
                <w:szCs w:val="20"/>
              </w:rPr>
              <w:t>A visible disclaimer that the recommendation requires operator confirmation before it actuates any physical charger is included on every dashboard view</w:t>
            </w:r>
          </w:p>
        </w:tc>
      </w:tr>
      <w:tr w:rsidR="00330B84" w14:paraId="3A3DDEFC" w14:textId="77777777">
        <w:tc>
          <w:tcPr>
            <w:tcW w:w="1700" w:type="dxa"/>
            <w:tcMar>
              <w:top w:w="80" w:type="dxa"/>
              <w:left w:w="100" w:type="dxa"/>
              <w:bottom w:w="80" w:type="dxa"/>
              <w:right w:w="100" w:type="dxa"/>
            </w:tcMar>
            <w:vAlign w:val="center"/>
          </w:tcPr>
          <w:p w14:paraId="5B43E218" w14:textId="77777777" w:rsidR="00330B84" w:rsidRDefault="00000000">
            <w:r>
              <w:rPr>
                <w:color w:val="000000"/>
                <w:sz w:val="20"/>
                <w:szCs w:val="20"/>
              </w:rPr>
              <w:t>Health &amp; Safety</w:t>
            </w:r>
          </w:p>
        </w:tc>
        <w:tc>
          <w:tcPr>
            <w:tcW w:w="2600" w:type="dxa"/>
            <w:tcMar>
              <w:top w:w="80" w:type="dxa"/>
              <w:left w:w="100" w:type="dxa"/>
              <w:bottom w:w="80" w:type="dxa"/>
              <w:right w:w="100" w:type="dxa"/>
            </w:tcMar>
            <w:vAlign w:val="center"/>
          </w:tcPr>
          <w:p w14:paraId="5645971F" w14:textId="77777777" w:rsidR="00330B84" w:rsidRDefault="00000000">
            <w:r>
              <w:rPr>
                <w:color w:val="000000"/>
                <w:sz w:val="20"/>
                <w:szCs w:val="20"/>
              </w:rPr>
              <w:t>Risk of a charging decision that overcharges or over-stresses the battery</w:t>
            </w:r>
          </w:p>
        </w:tc>
        <w:tc>
          <w:tcPr>
            <w:tcW w:w="2700" w:type="dxa"/>
            <w:tcMar>
              <w:top w:w="80" w:type="dxa"/>
              <w:left w:w="100" w:type="dxa"/>
              <w:bottom w:w="80" w:type="dxa"/>
              <w:right w:w="100" w:type="dxa"/>
            </w:tcMar>
            <w:vAlign w:val="center"/>
          </w:tcPr>
          <w:p w14:paraId="46C36963" w14:textId="77777777" w:rsidR="00330B84" w:rsidRDefault="00000000">
            <w:r>
              <w:rPr>
                <w:color w:val="000000"/>
                <w:sz w:val="20"/>
                <w:szCs w:val="20"/>
              </w:rPr>
              <w:t>Reward-term analysis and SoC/SoH boundary checks on the test scenarios (Section 4.4)</w:t>
            </w:r>
          </w:p>
        </w:tc>
        <w:tc>
          <w:tcPr>
            <w:tcW w:w="2000" w:type="dxa"/>
            <w:tcMar>
              <w:top w:w="80" w:type="dxa"/>
              <w:left w:w="100" w:type="dxa"/>
              <w:bottom w:w="80" w:type="dxa"/>
              <w:right w:w="100" w:type="dxa"/>
            </w:tcMar>
            <w:vAlign w:val="center"/>
          </w:tcPr>
          <w:p w14:paraId="51AECEBC" w14:textId="77777777" w:rsidR="00330B84" w:rsidRDefault="00000000">
            <w:r>
              <w:rPr>
                <w:color w:val="000000"/>
                <w:sz w:val="20"/>
                <w:szCs w:val="20"/>
              </w:rPr>
              <w:t>Hard safety bounds on SoC/temperature are enforced independently of the RL policy, overriding any unsafe recommended action</w:t>
            </w:r>
          </w:p>
        </w:tc>
      </w:tr>
      <w:tr w:rsidR="00330B84" w14:paraId="6688CDBE" w14:textId="77777777">
        <w:tc>
          <w:tcPr>
            <w:tcW w:w="1700" w:type="dxa"/>
            <w:shd w:val="clear" w:color="auto" w:fill="F2F2F2"/>
            <w:tcMar>
              <w:top w:w="80" w:type="dxa"/>
              <w:left w:w="100" w:type="dxa"/>
              <w:bottom w:w="80" w:type="dxa"/>
              <w:right w:w="100" w:type="dxa"/>
            </w:tcMar>
            <w:vAlign w:val="center"/>
          </w:tcPr>
          <w:p w14:paraId="72A03778" w14:textId="77777777" w:rsidR="00330B84" w:rsidRDefault="00000000">
            <w:r>
              <w:rPr>
                <w:color w:val="000000"/>
                <w:sz w:val="20"/>
                <w:szCs w:val="20"/>
              </w:rPr>
              <w:t>Security</w:t>
            </w:r>
          </w:p>
        </w:tc>
        <w:tc>
          <w:tcPr>
            <w:tcW w:w="2600" w:type="dxa"/>
            <w:shd w:val="clear" w:color="auto" w:fill="F2F2F2"/>
            <w:tcMar>
              <w:top w:w="80" w:type="dxa"/>
              <w:left w:w="100" w:type="dxa"/>
              <w:bottom w:w="80" w:type="dxa"/>
              <w:right w:w="100" w:type="dxa"/>
            </w:tcMar>
            <w:vAlign w:val="center"/>
          </w:tcPr>
          <w:p w14:paraId="077CF334" w14:textId="77777777" w:rsidR="00330B84" w:rsidRDefault="00000000">
            <w:r>
              <w:rPr>
                <w:color w:val="000000"/>
                <w:sz w:val="20"/>
                <w:szCs w:val="20"/>
              </w:rPr>
              <w:t>Handling of live/simulated battery and grid-price data feeds</w:t>
            </w:r>
          </w:p>
        </w:tc>
        <w:tc>
          <w:tcPr>
            <w:tcW w:w="2700" w:type="dxa"/>
            <w:shd w:val="clear" w:color="auto" w:fill="F2F2F2"/>
            <w:tcMar>
              <w:top w:w="80" w:type="dxa"/>
              <w:left w:w="100" w:type="dxa"/>
              <w:bottom w:w="80" w:type="dxa"/>
              <w:right w:w="100" w:type="dxa"/>
            </w:tcMar>
            <w:vAlign w:val="center"/>
          </w:tcPr>
          <w:p w14:paraId="5F8AC810" w14:textId="77777777" w:rsidR="00330B84" w:rsidRDefault="00000000">
            <w:r>
              <w:rPr>
                <w:color w:val="000000"/>
                <w:sz w:val="20"/>
                <w:szCs w:val="20"/>
              </w:rPr>
              <w:t>Review of the data-ingestion route for input validation</w:t>
            </w:r>
          </w:p>
        </w:tc>
        <w:tc>
          <w:tcPr>
            <w:tcW w:w="2000" w:type="dxa"/>
            <w:shd w:val="clear" w:color="auto" w:fill="F2F2F2"/>
            <w:tcMar>
              <w:top w:w="80" w:type="dxa"/>
              <w:left w:w="100" w:type="dxa"/>
              <w:bottom w:w="80" w:type="dxa"/>
              <w:right w:w="100" w:type="dxa"/>
            </w:tcMar>
            <w:vAlign w:val="center"/>
          </w:tcPr>
          <w:p w14:paraId="6A29F42A" w14:textId="77777777" w:rsidR="00330B84" w:rsidRDefault="00000000">
            <w:r>
              <w:rPr>
                <w:color w:val="000000"/>
                <w:sz w:val="20"/>
                <w:szCs w:val="20"/>
              </w:rPr>
              <w:t>Input validation applied to incoming signal values; malformed or out-of-range readings are rejected rather than passed to the RL agent</w:t>
            </w:r>
          </w:p>
        </w:tc>
      </w:tr>
    </w:tbl>
    <w:p w14:paraId="2949CDBD" w14:textId="77777777" w:rsidR="00330B84" w:rsidRDefault="00330B84">
      <w:pPr>
        <w:spacing w:after="200"/>
      </w:pPr>
    </w:p>
    <w:p w14:paraId="0F668BBA" w14:textId="77777777" w:rsidR="00330B84" w:rsidRDefault="00000000">
      <w:pPr>
        <w:pStyle w:val="Heading3"/>
      </w:pPr>
      <w:r>
        <w:t>Risk Register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1123"/>
        <w:gridCol w:w="946"/>
        <w:gridCol w:w="1035"/>
        <w:gridCol w:w="2417"/>
        <w:gridCol w:w="1314"/>
      </w:tblGrid>
      <w:tr w:rsidR="00330B84" w14:paraId="1C140400" w14:textId="77777777">
        <w:trPr>
          <w:tblHeader/>
        </w:trPr>
        <w:tc>
          <w:tcPr>
            <w:tcW w:w="2000" w:type="dxa"/>
            <w:shd w:val="clear" w:color="auto" w:fill="1F4E79"/>
            <w:tcMar>
              <w:top w:w="80" w:type="dxa"/>
              <w:left w:w="100" w:type="dxa"/>
              <w:bottom w:w="80" w:type="dxa"/>
              <w:right w:w="100" w:type="dxa"/>
            </w:tcMar>
            <w:vAlign w:val="center"/>
          </w:tcPr>
          <w:p w14:paraId="6C0B1DA8" w14:textId="77777777" w:rsidR="00330B84" w:rsidRDefault="00000000">
            <w:r>
              <w:rPr>
                <w:b/>
                <w:bCs/>
                <w:color w:val="FFFFFF"/>
                <w:sz w:val="20"/>
                <w:szCs w:val="20"/>
              </w:rPr>
              <w:t>Risk</w:t>
            </w:r>
          </w:p>
        </w:tc>
        <w:tc>
          <w:tcPr>
            <w:tcW w:w="950" w:type="dxa"/>
            <w:shd w:val="clear" w:color="auto" w:fill="1F4E79"/>
            <w:tcMar>
              <w:top w:w="80" w:type="dxa"/>
              <w:left w:w="100" w:type="dxa"/>
              <w:bottom w:w="80" w:type="dxa"/>
              <w:right w:w="100" w:type="dxa"/>
            </w:tcMar>
            <w:vAlign w:val="center"/>
          </w:tcPr>
          <w:p w14:paraId="017DB3FD" w14:textId="77777777" w:rsidR="00330B84" w:rsidRDefault="00000000">
            <w:r>
              <w:rPr>
                <w:b/>
                <w:bCs/>
                <w:color w:val="FFFFFF"/>
                <w:sz w:val="20"/>
                <w:szCs w:val="20"/>
              </w:rPr>
              <w:t>Likelihood</w:t>
            </w:r>
          </w:p>
        </w:tc>
        <w:tc>
          <w:tcPr>
            <w:tcW w:w="950" w:type="dxa"/>
            <w:shd w:val="clear" w:color="auto" w:fill="1F4E79"/>
            <w:tcMar>
              <w:top w:w="80" w:type="dxa"/>
              <w:left w:w="100" w:type="dxa"/>
              <w:bottom w:w="80" w:type="dxa"/>
              <w:right w:w="100" w:type="dxa"/>
            </w:tcMar>
            <w:vAlign w:val="center"/>
          </w:tcPr>
          <w:p w14:paraId="4E6EB16C" w14:textId="77777777" w:rsidR="00330B84" w:rsidRDefault="00000000">
            <w:r>
              <w:rPr>
                <w:b/>
                <w:bCs/>
                <w:color w:val="FFFFFF"/>
                <w:sz w:val="20"/>
                <w:szCs w:val="20"/>
              </w:rPr>
              <w:t>Severity</w:t>
            </w:r>
          </w:p>
        </w:tc>
        <w:tc>
          <w:tcPr>
            <w:tcW w:w="1050" w:type="dxa"/>
            <w:shd w:val="clear" w:color="auto" w:fill="1F4E79"/>
            <w:tcMar>
              <w:top w:w="80" w:type="dxa"/>
              <w:left w:w="100" w:type="dxa"/>
              <w:bottom w:w="80" w:type="dxa"/>
              <w:right w:w="100" w:type="dxa"/>
            </w:tcMar>
            <w:vAlign w:val="center"/>
          </w:tcPr>
          <w:p w14:paraId="07996524" w14:textId="77777777" w:rsidR="00330B84" w:rsidRDefault="00000000">
            <w:r>
              <w:rPr>
                <w:b/>
                <w:bCs/>
                <w:color w:val="FFFFFF"/>
                <w:sz w:val="20"/>
                <w:szCs w:val="20"/>
              </w:rPr>
              <w:t>Risk Level</w:t>
            </w:r>
          </w:p>
        </w:tc>
        <w:tc>
          <w:tcPr>
            <w:tcW w:w="2500" w:type="dxa"/>
            <w:shd w:val="clear" w:color="auto" w:fill="1F4E79"/>
            <w:tcMar>
              <w:top w:w="80" w:type="dxa"/>
              <w:left w:w="100" w:type="dxa"/>
              <w:bottom w:w="80" w:type="dxa"/>
              <w:right w:w="100" w:type="dxa"/>
            </w:tcMar>
            <w:vAlign w:val="center"/>
          </w:tcPr>
          <w:p w14:paraId="22C9BA0C" w14:textId="77777777" w:rsidR="00330B84" w:rsidRDefault="00000000">
            <w:r>
              <w:rPr>
                <w:b/>
                <w:bCs/>
                <w:color w:val="FFFFFF"/>
                <w:sz w:val="20"/>
                <w:szCs w:val="20"/>
              </w:rPr>
              <w:t>Mitigation</w:t>
            </w:r>
          </w:p>
        </w:tc>
        <w:tc>
          <w:tcPr>
            <w:tcW w:w="1350" w:type="dxa"/>
            <w:shd w:val="clear" w:color="auto" w:fill="1F4E79"/>
            <w:tcMar>
              <w:top w:w="80" w:type="dxa"/>
              <w:left w:w="100" w:type="dxa"/>
              <w:bottom w:w="80" w:type="dxa"/>
              <w:right w:w="100" w:type="dxa"/>
            </w:tcMar>
            <w:vAlign w:val="center"/>
          </w:tcPr>
          <w:p w14:paraId="2FF31908" w14:textId="77777777" w:rsidR="00330B84" w:rsidRDefault="00000000">
            <w:r>
              <w:rPr>
                <w:b/>
                <w:bCs/>
                <w:color w:val="FFFFFF"/>
                <w:sz w:val="20"/>
                <w:szCs w:val="20"/>
              </w:rPr>
              <w:t>Residual Risk</w:t>
            </w:r>
          </w:p>
        </w:tc>
      </w:tr>
      <w:tr w:rsidR="00330B84" w14:paraId="6D31B899" w14:textId="77777777">
        <w:tc>
          <w:tcPr>
            <w:tcW w:w="2000" w:type="dxa"/>
            <w:tcMar>
              <w:top w:w="80" w:type="dxa"/>
              <w:left w:w="100" w:type="dxa"/>
              <w:bottom w:w="80" w:type="dxa"/>
              <w:right w:w="100" w:type="dxa"/>
            </w:tcMar>
            <w:vAlign w:val="center"/>
          </w:tcPr>
          <w:p w14:paraId="46EA4167" w14:textId="77777777" w:rsidR="00330B84" w:rsidRDefault="00000000">
            <w:r>
              <w:rPr>
                <w:color w:val="000000"/>
                <w:sz w:val="20"/>
                <w:szCs w:val="20"/>
              </w:rPr>
              <w:t>RL agent converges to an unsafe or unstable charging policy</w:t>
            </w:r>
          </w:p>
        </w:tc>
        <w:tc>
          <w:tcPr>
            <w:tcW w:w="950" w:type="dxa"/>
            <w:tcMar>
              <w:top w:w="80" w:type="dxa"/>
              <w:left w:w="100" w:type="dxa"/>
              <w:bottom w:w="80" w:type="dxa"/>
              <w:right w:w="100" w:type="dxa"/>
            </w:tcMar>
            <w:vAlign w:val="center"/>
          </w:tcPr>
          <w:p w14:paraId="23DBD83F" w14:textId="77777777" w:rsidR="00330B84" w:rsidRDefault="00000000">
            <w:r>
              <w:rPr>
                <w:color w:val="000000"/>
                <w:sz w:val="20"/>
                <w:szCs w:val="20"/>
              </w:rPr>
              <w:t>Medium</w:t>
            </w:r>
          </w:p>
        </w:tc>
        <w:tc>
          <w:tcPr>
            <w:tcW w:w="950" w:type="dxa"/>
            <w:tcMar>
              <w:top w:w="80" w:type="dxa"/>
              <w:left w:w="100" w:type="dxa"/>
              <w:bottom w:w="80" w:type="dxa"/>
              <w:right w:w="100" w:type="dxa"/>
            </w:tcMar>
            <w:vAlign w:val="center"/>
          </w:tcPr>
          <w:p w14:paraId="4403BBD5" w14:textId="77777777" w:rsidR="00330B84" w:rsidRDefault="00000000">
            <w:r>
              <w:rPr>
                <w:color w:val="000000"/>
                <w:sz w:val="20"/>
                <w:szCs w:val="20"/>
              </w:rPr>
              <w:t>High</w:t>
            </w:r>
          </w:p>
        </w:tc>
        <w:tc>
          <w:tcPr>
            <w:tcW w:w="1050" w:type="dxa"/>
            <w:tcMar>
              <w:top w:w="80" w:type="dxa"/>
              <w:left w:w="100" w:type="dxa"/>
              <w:bottom w:w="80" w:type="dxa"/>
              <w:right w:w="100" w:type="dxa"/>
            </w:tcMar>
            <w:vAlign w:val="center"/>
          </w:tcPr>
          <w:p w14:paraId="5E49B723" w14:textId="77777777" w:rsidR="00330B84" w:rsidRDefault="00000000">
            <w:r>
              <w:rPr>
                <w:color w:val="000000"/>
                <w:sz w:val="20"/>
                <w:szCs w:val="20"/>
              </w:rPr>
              <w:t>High</w:t>
            </w:r>
          </w:p>
        </w:tc>
        <w:tc>
          <w:tcPr>
            <w:tcW w:w="2500" w:type="dxa"/>
            <w:tcMar>
              <w:top w:w="80" w:type="dxa"/>
              <w:left w:w="100" w:type="dxa"/>
              <w:bottom w:w="80" w:type="dxa"/>
              <w:right w:w="100" w:type="dxa"/>
            </w:tcMar>
            <w:vAlign w:val="center"/>
          </w:tcPr>
          <w:p w14:paraId="4D03B4F9" w14:textId="77777777" w:rsidR="00330B84" w:rsidRDefault="00000000">
            <w:r>
              <w:rPr>
                <w:color w:val="000000"/>
                <w:sz w:val="20"/>
                <w:szCs w:val="20"/>
              </w:rPr>
              <w:t>Reward shaping with explicit battery-safety penalty; hard SoC/temperature safety bounds outside the learned policy; held-out evaluation scenarios</w:t>
            </w:r>
          </w:p>
        </w:tc>
        <w:tc>
          <w:tcPr>
            <w:tcW w:w="1350" w:type="dxa"/>
            <w:tcMar>
              <w:top w:w="80" w:type="dxa"/>
              <w:left w:w="100" w:type="dxa"/>
              <w:bottom w:w="80" w:type="dxa"/>
              <w:right w:w="100" w:type="dxa"/>
            </w:tcMar>
            <w:vAlign w:val="center"/>
          </w:tcPr>
          <w:p w14:paraId="22428695" w14:textId="77777777" w:rsidR="00330B84" w:rsidRDefault="00000000">
            <w:r>
              <w:rPr>
                <w:color w:val="000000"/>
                <w:sz w:val="20"/>
                <w:szCs w:val="20"/>
              </w:rPr>
              <w:t>Low–Medium</w:t>
            </w:r>
          </w:p>
        </w:tc>
      </w:tr>
      <w:tr w:rsidR="00330B84" w14:paraId="11CE72DC" w14:textId="77777777">
        <w:tc>
          <w:tcPr>
            <w:tcW w:w="2000" w:type="dxa"/>
            <w:shd w:val="clear" w:color="auto" w:fill="F2F2F2"/>
            <w:tcMar>
              <w:top w:w="80" w:type="dxa"/>
              <w:left w:w="100" w:type="dxa"/>
              <w:bottom w:w="80" w:type="dxa"/>
              <w:right w:w="100" w:type="dxa"/>
            </w:tcMar>
            <w:vAlign w:val="center"/>
          </w:tcPr>
          <w:p w14:paraId="2783C7CF" w14:textId="77777777" w:rsidR="00330B84" w:rsidRDefault="00000000">
            <w:r>
              <w:rPr>
                <w:color w:val="000000"/>
                <w:sz w:val="20"/>
                <w:szCs w:val="20"/>
              </w:rPr>
              <w:t>Charging decision degrades battery faster than a fixed schedule</w:t>
            </w:r>
          </w:p>
        </w:tc>
        <w:tc>
          <w:tcPr>
            <w:tcW w:w="950" w:type="dxa"/>
            <w:shd w:val="clear" w:color="auto" w:fill="F2F2F2"/>
            <w:tcMar>
              <w:top w:w="80" w:type="dxa"/>
              <w:left w:w="100" w:type="dxa"/>
              <w:bottom w:w="80" w:type="dxa"/>
              <w:right w:w="100" w:type="dxa"/>
            </w:tcMar>
            <w:vAlign w:val="center"/>
          </w:tcPr>
          <w:p w14:paraId="05951E5A" w14:textId="77777777" w:rsidR="00330B84" w:rsidRDefault="00000000">
            <w:r>
              <w:rPr>
                <w:color w:val="000000"/>
                <w:sz w:val="20"/>
                <w:szCs w:val="20"/>
              </w:rPr>
              <w:t>Low</w:t>
            </w:r>
          </w:p>
        </w:tc>
        <w:tc>
          <w:tcPr>
            <w:tcW w:w="950" w:type="dxa"/>
            <w:shd w:val="clear" w:color="auto" w:fill="F2F2F2"/>
            <w:tcMar>
              <w:top w:w="80" w:type="dxa"/>
              <w:left w:w="100" w:type="dxa"/>
              <w:bottom w:w="80" w:type="dxa"/>
              <w:right w:w="100" w:type="dxa"/>
            </w:tcMar>
            <w:vAlign w:val="center"/>
          </w:tcPr>
          <w:p w14:paraId="44BA277B" w14:textId="77777777" w:rsidR="00330B84" w:rsidRDefault="00000000">
            <w:r>
              <w:rPr>
                <w:color w:val="000000"/>
                <w:sz w:val="20"/>
                <w:szCs w:val="20"/>
              </w:rPr>
              <w:t>High</w:t>
            </w:r>
          </w:p>
        </w:tc>
        <w:tc>
          <w:tcPr>
            <w:tcW w:w="1050" w:type="dxa"/>
            <w:shd w:val="clear" w:color="auto" w:fill="F2F2F2"/>
            <w:tcMar>
              <w:top w:w="80" w:type="dxa"/>
              <w:left w:w="100" w:type="dxa"/>
              <w:bottom w:w="80" w:type="dxa"/>
              <w:right w:w="100" w:type="dxa"/>
            </w:tcMar>
            <w:vAlign w:val="center"/>
          </w:tcPr>
          <w:p w14:paraId="348969C8" w14:textId="77777777" w:rsidR="00330B84" w:rsidRDefault="00000000">
            <w:r>
              <w:rPr>
                <w:color w:val="000000"/>
                <w:sz w:val="20"/>
                <w:szCs w:val="20"/>
              </w:rPr>
              <w:t>Medium</w:t>
            </w:r>
          </w:p>
        </w:tc>
        <w:tc>
          <w:tcPr>
            <w:tcW w:w="2500" w:type="dxa"/>
            <w:shd w:val="clear" w:color="auto" w:fill="F2F2F2"/>
            <w:tcMar>
              <w:top w:w="80" w:type="dxa"/>
              <w:left w:w="100" w:type="dxa"/>
              <w:bottom w:w="80" w:type="dxa"/>
              <w:right w:w="100" w:type="dxa"/>
            </w:tcMar>
            <w:vAlign w:val="center"/>
          </w:tcPr>
          <w:p w14:paraId="16ABFE2B" w14:textId="77777777" w:rsidR="00330B84" w:rsidRDefault="00000000">
            <w:r>
              <w:rPr>
                <w:color w:val="000000"/>
                <w:sz w:val="20"/>
                <w:szCs w:val="20"/>
              </w:rPr>
              <w:t>Track battery-degradation reward term explicitly; compare against fixed-schedule baseline (Section 2.3/4.6)</w:t>
            </w:r>
          </w:p>
        </w:tc>
        <w:tc>
          <w:tcPr>
            <w:tcW w:w="1350" w:type="dxa"/>
            <w:shd w:val="clear" w:color="auto" w:fill="F2F2F2"/>
            <w:tcMar>
              <w:top w:w="80" w:type="dxa"/>
              <w:left w:w="100" w:type="dxa"/>
              <w:bottom w:w="80" w:type="dxa"/>
              <w:right w:w="100" w:type="dxa"/>
            </w:tcMar>
            <w:vAlign w:val="center"/>
          </w:tcPr>
          <w:p w14:paraId="5F42694C" w14:textId="77777777" w:rsidR="00330B84" w:rsidRDefault="00000000">
            <w:r>
              <w:rPr>
                <w:color w:val="000000"/>
                <w:sz w:val="20"/>
                <w:szCs w:val="20"/>
              </w:rPr>
              <w:t>Low</w:t>
            </w:r>
          </w:p>
        </w:tc>
      </w:tr>
      <w:tr w:rsidR="00330B84" w14:paraId="5B28ABFF" w14:textId="77777777">
        <w:tc>
          <w:tcPr>
            <w:tcW w:w="2000" w:type="dxa"/>
            <w:tcMar>
              <w:top w:w="80" w:type="dxa"/>
              <w:left w:w="100" w:type="dxa"/>
              <w:bottom w:w="80" w:type="dxa"/>
              <w:right w:w="100" w:type="dxa"/>
            </w:tcMar>
            <w:vAlign w:val="center"/>
          </w:tcPr>
          <w:p w14:paraId="38192B21" w14:textId="77777777" w:rsidR="00330B84" w:rsidRDefault="00000000">
            <w:r>
              <w:rPr>
                <w:color w:val="000000"/>
                <w:sz w:val="20"/>
                <w:szCs w:val="20"/>
              </w:rPr>
              <w:t>Malformed or out-of-range sensor/price input</w:t>
            </w:r>
          </w:p>
        </w:tc>
        <w:tc>
          <w:tcPr>
            <w:tcW w:w="950" w:type="dxa"/>
            <w:tcMar>
              <w:top w:w="80" w:type="dxa"/>
              <w:left w:w="100" w:type="dxa"/>
              <w:bottom w:w="80" w:type="dxa"/>
              <w:right w:w="100" w:type="dxa"/>
            </w:tcMar>
            <w:vAlign w:val="center"/>
          </w:tcPr>
          <w:p w14:paraId="38985639" w14:textId="77777777" w:rsidR="00330B84" w:rsidRDefault="00000000">
            <w:r>
              <w:rPr>
                <w:color w:val="000000"/>
                <w:sz w:val="20"/>
                <w:szCs w:val="20"/>
              </w:rPr>
              <w:t>Medium</w:t>
            </w:r>
          </w:p>
        </w:tc>
        <w:tc>
          <w:tcPr>
            <w:tcW w:w="950" w:type="dxa"/>
            <w:tcMar>
              <w:top w:w="80" w:type="dxa"/>
              <w:left w:w="100" w:type="dxa"/>
              <w:bottom w:w="80" w:type="dxa"/>
              <w:right w:w="100" w:type="dxa"/>
            </w:tcMar>
            <w:vAlign w:val="center"/>
          </w:tcPr>
          <w:p w14:paraId="47309C41" w14:textId="77777777" w:rsidR="00330B84" w:rsidRDefault="00000000">
            <w:r>
              <w:rPr>
                <w:color w:val="000000"/>
                <w:sz w:val="20"/>
                <w:szCs w:val="20"/>
              </w:rPr>
              <w:t>Low</w:t>
            </w:r>
          </w:p>
        </w:tc>
        <w:tc>
          <w:tcPr>
            <w:tcW w:w="1050" w:type="dxa"/>
            <w:tcMar>
              <w:top w:w="80" w:type="dxa"/>
              <w:left w:w="100" w:type="dxa"/>
              <w:bottom w:w="80" w:type="dxa"/>
              <w:right w:w="100" w:type="dxa"/>
            </w:tcMar>
            <w:vAlign w:val="center"/>
          </w:tcPr>
          <w:p w14:paraId="2EE73165" w14:textId="77777777" w:rsidR="00330B84" w:rsidRDefault="00000000">
            <w:r>
              <w:rPr>
                <w:color w:val="000000"/>
                <w:sz w:val="20"/>
                <w:szCs w:val="20"/>
              </w:rPr>
              <w:t>Medium</w:t>
            </w:r>
          </w:p>
        </w:tc>
        <w:tc>
          <w:tcPr>
            <w:tcW w:w="2500" w:type="dxa"/>
            <w:tcMar>
              <w:top w:w="80" w:type="dxa"/>
              <w:left w:w="100" w:type="dxa"/>
              <w:bottom w:w="80" w:type="dxa"/>
              <w:right w:w="100" w:type="dxa"/>
            </w:tcMar>
            <w:vAlign w:val="center"/>
          </w:tcPr>
          <w:p w14:paraId="765EC9FA" w14:textId="77777777" w:rsidR="00330B84" w:rsidRDefault="00000000">
            <w:r>
              <w:rPr>
                <w:color w:val="000000"/>
                <w:sz w:val="20"/>
                <w:szCs w:val="20"/>
              </w:rPr>
              <w:t>Input validation and range checks before the state is passed to the RL agent</w:t>
            </w:r>
          </w:p>
        </w:tc>
        <w:tc>
          <w:tcPr>
            <w:tcW w:w="1350" w:type="dxa"/>
            <w:tcMar>
              <w:top w:w="80" w:type="dxa"/>
              <w:left w:w="100" w:type="dxa"/>
              <w:bottom w:w="80" w:type="dxa"/>
              <w:right w:w="100" w:type="dxa"/>
            </w:tcMar>
            <w:vAlign w:val="center"/>
          </w:tcPr>
          <w:p w14:paraId="2D77774E" w14:textId="77777777" w:rsidR="00330B84" w:rsidRDefault="00000000">
            <w:r>
              <w:rPr>
                <w:color w:val="000000"/>
                <w:sz w:val="20"/>
                <w:szCs w:val="20"/>
              </w:rPr>
              <w:t>Low</w:t>
            </w:r>
          </w:p>
        </w:tc>
      </w:tr>
      <w:tr w:rsidR="00330B84" w14:paraId="300E46F0" w14:textId="77777777">
        <w:tc>
          <w:tcPr>
            <w:tcW w:w="2000" w:type="dxa"/>
            <w:shd w:val="clear" w:color="auto" w:fill="F2F2F2"/>
            <w:tcMar>
              <w:top w:w="80" w:type="dxa"/>
              <w:left w:w="100" w:type="dxa"/>
              <w:bottom w:w="80" w:type="dxa"/>
              <w:right w:w="100" w:type="dxa"/>
            </w:tcMar>
            <w:vAlign w:val="center"/>
          </w:tcPr>
          <w:p w14:paraId="425B4C79" w14:textId="77777777" w:rsidR="00330B84" w:rsidRDefault="00000000">
            <w:r>
              <w:rPr>
                <w:color w:val="000000"/>
                <w:sz w:val="20"/>
                <w:szCs w:val="20"/>
              </w:rPr>
              <w:lastRenderedPageBreak/>
              <w:t>Training does not converge within available compute/time</w:t>
            </w:r>
          </w:p>
        </w:tc>
        <w:tc>
          <w:tcPr>
            <w:tcW w:w="950" w:type="dxa"/>
            <w:shd w:val="clear" w:color="auto" w:fill="F2F2F2"/>
            <w:tcMar>
              <w:top w:w="80" w:type="dxa"/>
              <w:left w:w="100" w:type="dxa"/>
              <w:bottom w:w="80" w:type="dxa"/>
              <w:right w:w="100" w:type="dxa"/>
            </w:tcMar>
            <w:vAlign w:val="center"/>
          </w:tcPr>
          <w:p w14:paraId="43919AF1" w14:textId="77777777" w:rsidR="00330B84" w:rsidRDefault="00000000">
            <w:r>
              <w:rPr>
                <w:color w:val="000000"/>
                <w:sz w:val="20"/>
                <w:szCs w:val="20"/>
              </w:rPr>
              <w:t>Medium</w:t>
            </w:r>
          </w:p>
        </w:tc>
        <w:tc>
          <w:tcPr>
            <w:tcW w:w="950" w:type="dxa"/>
            <w:shd w:val="clear" w:color="auto" w:fill="F2F2F2"/>
            <w:tcMar>
              <w:top w:w="80" w:type="dxa"/>
              <w:left w:w="100" w:type="dxa"/>
              <w:bottom w:w="80" w:type="dxa"/>
              <w:right w:w="100" w:type="dxa"/>
            </w:tcMar>
            <w:vAlign w:val="center"/>
          </w:tcPr>
          <w:p w14:paraId="43F1F95A" w14:textId="77777777" w:rsidR="00330B84" w:rsidRDefault="00000000">
            <w:r>
              <w:rPr>
                <w:color w:val="000000"/>
                <w:sz w:val="20"/>
                <w:szCs w:val="20"/>
              </w:rPr>
              <w:t>Medium</w:t>
            </w:r>
          </w:p>
        </w:tc>
        <w:tc>
          <w:tcPr>
            <w:tcW w:w="1050" w:type="dxa"/>
            <w:shd w:val="clear" w:color="auto" w:fill="F2F2F2"/>
            <w:tcMar>
              <w:top w:w="80" w:type="dxa"/>
              <w:left w:w="100" w:type="dxa"/>
              <w:bottom w:w="80" w:type="dxa"/>
              <w:right w:w="100" w:type="dxa"/>
            </w:tcMar>
            <w:vAlign w:val="center"/>
          </w:tcPr>
          <w:p w14:paraId="34F7B774" w14:textId="77777777" w:rsidR="00330B84" w:rsidRDefault="00000000">
            <w:r>
              <w:rPr>
                <w:color w:val="000000"/>
                <w:sz w:val="20"/>
                <w:szCs w:val="20"/>
              </w:rPr>
              <w:t>Medium</w:t>
            </w:r>
          </w:p>
        </w:tc>
        <w:tc>
          <w:tcPr>
            <w:tcW w:w="2500" w:type="dxa"/>
            <w:shd w:val="clear" w:color="auto" w:fill="F2F2F2"/>
            <w:tcMar>
              <w:top w:w="80" w:type="dxa"/>
              <w:left w:w="100" w:type="dxa"/>
              <w:bottom w:w="80" w:type="dxa"/>
              <w:right w:w="100" w:type="dxa"/>
            </w:tcMar>
            <w:vAlign w:val="center"/>
          </w:tcPr>
          <w:p w14:paraId="1E45BB1A" w14:textId="77777777" w:rsidR="00330B84" w:rsidRDefault="00000000">
            <w:r>
              <w:rPr>
                <w:color w:val="000000"/>
                <w:sz w:val="20"/>
                <w:szCs w:val="20"/>
              </w:rPr>
              <w:t>Start with tabular Q-Learning as a lower-cost baseline before scaling to DQN; checkpoint and monitor reward curves</w:t>
            </w:r>
          </w:p>
        </w:tc>
        <w:tc>
          <w:tcPr>
            <w:tcW w:w="1350" w:type="dxa"/>
            <w:shd w:val="clear" w:color="auto" w:fill="F2F2F2"/>
            <w:tcMar>
              <w:top w:w="80" w:type="dxa"/>
              <w:left w:w="100" w:type="dxa"/>
              <w:bottom w:w="80" w:type="dxa"/>
              <w:right w:w="100" w:type="dxa"/>
            </w:tcMar>
            <w:vAlign w:val="center"/>
          </w:tcPr>
          <w:p w14:paraId="7427A5BD" w14:textId="77777777" w:rsidR="00330B84" w:rsidRDefault="00000000">
            <w:r>
              <w:rPr>
                <w:color w:val="000000"/>
                <w:sz w:val="20"/>
                <w:szCs w:val="20"/>
              </w:rPr>
              <w:t>Low</w:t>
            </w:r>
          </w:p>
        </w:tc>
      </w:tr>
      <w:tr w:rsidR="00330B84" w14:paraId="0B0FA363" w14:textId="77777777">
        <w:tc>
          <w:tcPr>
            <w:tcW w:w="2000" w:type="dxa"/>
            <w:tcMar>
              <w:top w:w="80" w:type="dxa"/>
              <w:left w:w="100" w:type="dxa"/>
              <w:bottom w:w="80" w:type="dxa"/>
              <w:right w:w="100" w:type="dxa"/>
            </w:tcMar>
            <w:vAlign w:val="center"/>
          </w:tcPr>
          <w:p w14:paraId="2EC421A8" w14:textId="77777777" w:rsidR="00330B84" w:rsidRDefault="00000000">
            <w:r>
              <w:rPr>
                <w:color w:val="000000"/>
                <w:sz w:val="20"/>
                <w:szCs w:val="20"/>
              </w:rPr>
              <w:t>Recommendation misused as a direct hardware-control command</w:t>
            </w:r>
          </w:p>
        </w:tc>
        <w:tc>
          <w:tcPr>
            <w:tcW w:w="950" w:type="dxa"/>
            <w:tcMar>
              <w:top w:w="80" w:type="dxa"/>
              <w:left w:w="100" w:type="dxa"/>
              <w:bottom w:w="80" w:type="dxa"/>
              <w:right w:w="100" w:type="dxa"/>
            </w:tcMar>
            <w:vAlign w:val="center"/>
          </w:tcPr>
          <w:p w14:paraId="354BF3E9" w14:textId="77777777" w:rsidR="00330B84" w:rsidRDefault="00000000">
            <w:r>
              <w:rPr>
                <w:color w:val="000000"/>
                <w:sz w:val="20"/>
                <w:szCs w:val="20"/>
              </w:rPr>
              <w:t>Medium</w:t>
            </w:r>
          </w:p>
        </w:tc>
        <w:tc>
          <w:tcPr>
            <w:tcW w:w="950" w:type="dxa"/>
            <w:tcMar>
              <w:top w:w="80" w:type="dxa"/>
              <w:left w:w="100" w:type="dxa"/>
              <w:bottom w:w="80" w:type="dxa"/>
              <w:right w:w="100" w:type="dxa"/>
            </w:tcMar>
            <w:vAlign w:val="center"/>
          </w:tcPr>
          <w:p w14:paraId="3DD90F3B" w14:textId="77777777" w:rsidR="00330B84" w:rsidRDefault="00000000">
            <w:r>
              <w:rPr>
                <w:color w:val="000000"/>
                <w:sz w:val="20"/>
                <w:szCs w:val="20"/>
              </w:rPr>
              <w:t>High</w:t>
            </w:r>
          </w:p>
        </w:tc>
        <w:tc>
          <w:tcPr>
            <w:tcW w:w="1050" w:type="dxa"/>
            <w:tcMar>
              <w:top w:w="80" w:type="dxa"/>
              <w:left w:w="100" w:type="dxa"/>
              <w:bottom w:w="80" w:type="dxa"/>
              <w:right w:w="100" w:type="dxa"/>
            </w:tcMar>
            <w:vAlign w:val="center"/>
          </w:tcPr>
          <w:p w14:paraId="4B2A1F41" w14:textId="77777777" w:rsidR="00330B84" w:rsidRDefault="00000000">
            <w:r>
              <w:rPr>
                <w:color w:val="000000"/>
                <w:sz w:val="20"/>
                <w:szCs w:val="20"/>
              </w:rPr>
              <w:t>High</w:t>
            </w:r>
          </w:p>
        </w:tc>
        <w:tc>
          <w:tcPr>
            <w:tcW w:w="2500" w:type="dxa"/>
            <w:tcMar>
              <w:top w:w="80" w:type="dxa"/>
              <w:left w:w="100" w:type="dxa"/>
              <w:bottom w:w="80" w:type="dxa"/>
              <w:right w:w="100" w:type="dxa"/>
            </w:tcMar>
            <w:vAlign w:val="center"/>
          </w:tcPr>
          <w:p w14:paraId="29FDCBC5" w14:textId="77777777" w:rsidR="00330B84" w:rsidRDefault="00000000">
            <w:r>
              <w:rPr>
                <w:color w:val="000000"/>
                <w:sz w:val="20"/>
                <w:szCs w:val="20"/>
              </w:rPr>
              <w:t>Prominent disclaimer on every dashboard view; scope explicitly limited to decision support (Section 1.6)</w:t>
            </w:r>
          </w:p>
        </w:tc>
        <w:tc>
          <w:tcPr>
            <w:tcW w:w="1350" w:type="dxa"/>
            <w:tcMar>
              <w:top w:w="80" w:type="dxa"/>
              <w:left w:w="100" w:type="dxa"/>
              <w:bottom w:w="80" w:type="dxa"/>
              <w:right w:w="100" w:type="dxa"/>
            </w:tcMar>
            <w:vAlign w:val="center"/>
          </w:tcPr>
          <w:p w14:paraId="087EFF2A" w14:textId="77777777" w:rsidR="00330B84" w:rsidRDefault="00000000">
            <w:r>
              <w:rPr>
                <w:color w:val="000000"/>
                <w:sz w:val="20"/>
                <w:szCs w:val="20"/>
              </w:rPr>
              <w:t>Medium</w:t>
            </w:r>
          </w:p>
        </w:tc>
      </w:tr>
    </w:tbl>
    <w:p w14:paraId="71FBB81F" w14:textId="77777777" w:rsidR="00330B84" w:rsidRDefault="00330B84">
      <w:pPr>
        <w:sectPr w:rsidR="00330B84">
          <w:pgSz w:w="11906" w:h="16838"/>
          <w:pgMar w:top="1440" w:right="1440" w:bottom="1440" w:left="1440" w:header="708" w:footer="708" w:gutter="0"/>
          <w:cols w:space="720"/>
          <w:docGrid w:linePitch="360"/>
        </w:sectPr>
      </w:pPr>
    </w:p>
    <w:p w14:paraId="60D36F13" w14:textId="77777777" w:rsidR="00330B84" w:rsidRDefault="00000000">
      <w:pPr>
        <w:pStyle w:val="Heading1"/>
        <w:pageBreakBefore/>
      </w:pPr>
      <w:r>
        <w:rPr>
          <w:sz w:val="30"/>
          <w:szCs w:val="30"/>
        </w:rPr>
        <w:lastRenderedPageBreak/>
        <w:t>CHAPTER 4: IMPLEMENTATION, TESTING &amp; RESULTS, PROJECT MANAGEMENT</w:t>
      </w:r>
    </w:p>
    <w:p w14:paraId="2A5928CF" w14:textId="77777777" w:rsidR="00330B84" w:rsidRDefault="00000000">
      <w:pPr>
        <w:pStyle w:val="Heading2"/>
      </w:pPr>
      <w:r>
        <w:rPr>
          <w:sz w:val="25"/>
          <w:szCs w:val="25"/>
        </w:rPr>
        <w:t>4.1 Development Approach &amp; Resources</w:t>
      </w:r>
    </w:p>
    <w:p w14:paraId="397F5F2C" w14:textId="77777777" w:rsidR="00330B84" w:rsidRDefault="00000000">
      <w:pPr>
        <w:spacing w:after="160" w:line="300" w:lineRule="auto"/>
        <w:jc w:val="both"/>
      </w:pPr>
      <w:r>
        <w:t>The project followed an iterative, applied reinforcement-learning development approach: environment/state design, reward-function drafting, agent training (Q-Learning, then DQN), evaluation against a fixed-schedule baseline, and integration of the trained agent behind the Module 1 Smart EV Charging Management interface.</w:t>
      </w:r>
    </w:p>
    <w:p w14:paraId="6672E9E2" w14:textId="77777777" w:rsidR="00330B84" w:rsidRDefault="00000000">
      <w:pPr>
        <w:spacing w:after="160" w:line="300" w:lineRule="auto"/>
        <w:jc w:val="both"/>
      </w:pPr>
      <w:r>
        <w:rPr>
          <w:i/>
          <w:iCs/>
          <w:color w:val="000000"/>
        </w:rPr>
        <w:t>[Insert 3–4 sentences describing your actual working process and timeline.]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200"/>
      </w:tblGrid>
      <w:tr w:rsidR="00330B84" w14:paraId="72141E1D" w14:textId="77777777">
        <w:trPr>
          <w:tblHeader/>
        </w:trPr>
        <w:tc>
          <w:tcPr>
            <w:tcW w:w="2600" w:type="dxa"/>
            <w:shd w:val="clear" w:color="auto" w:fill="1F4E79"/>
            <w:tcMar>
              <w:top w:w="80" w:type="dxa"/>
              <w:left w:w="100" w:type="dxa"/>
              <w:bottom w:w="80" w:type="dxa"/>
              <w:right w:w="100" w:type="dxa"/>
            </w:tcMar>
            <w:vAlign w:val="center"/>
          </w:tcPr>
          <w:p w14:paraId="61836734" w14:textId="77777777" w:rsidR="00330B84" w:rsidRDefault="00000000">
            <w:r>
              <w:rPr>
                <w:b/>
                <w:bCs/>
                <w:color w:val="FFFFFF"/>
                <w:sz w:val="20"/>
                <w:szCs w:val="20"/>
              </w:rPr>
              <w:t>Resource</w:t>
            </w:r>
          </w:p>
        </w:tc>
        <w:tc>
          <w:tcPr>
            <w:tcW w:w="6200" w:type="dxa"/>
            <w:shd w:val="clear" w:color="auto" w:fill="1F4E79"/>
            <w:tcMar>
              <w:top w:w="80" w:type="dxa"/>
              <w:left w:w="100" w:type="dxa"/>
              <w:bottom w:w="80" w:type="dxa"/>
              <w:right w:w="100" w:type="dxa"/>
            </w:tcMar>
            <w:vAlign w:val="center"/>
          </w:tcPr>
          <w:p w14:paraId="091B2982" w14:textId="77777777" w:rsidR="00330B84" w:rsidRDefault="00000000">
            <w:r>
              <w:rPr>
                <w:b/>
                <w:bCs/>
                <w:color w:val="FFFFFF"/>
                <w:sz w:val="20"/>
                <w:szCs w:val="20"/>
              </w:rPr>
              <w:t>Description</w:t>
            </w:r>
          </w:p>
        </w:tc>
      </w:tr>
      <w:tr w:rsidR="00330B84" w14:paraId="37C4AA2C" w14:textId="77777777">
        <w:tc>
          <w:tcPr>
            <w:tcW w:w="2600" w:type="dxa"/>
            <w:tcMar>
              <w:top w:w="80" w:type="dxa"/>
              <w:left w:w="100" w:type="dxa"/>
              <w:bottom w:w="80" w:type="dxa"/>
              <w:right w:w="100" w:type="dxa"/>
            </w:tcMar>
            <w:vAlign w:val="center"/>
          </w:tcPr>
          <w:p w14:paraId="08D44017" w14:textId="77777777" w:rsidR="00330B84" w:rsidRDefault="00000000">
            <w:r>
              <w:rPr>
                <w:color w:val="000000"/>
                <w:sz w:val="20"/>
                <w:szCs w:val="20"/>
              </w:rPr>
              <w:t>Dataset / simulation environment</w:t>
            </w:r>
          </w:p>
        </w:tc>
        <w:tc>
          <w:tcPr>
            <w:tcW w:w="6200" w:type="dxa"/>
            <w:tcMar>
              <w:top w:w="80" w:type="dxa"/>
              <w:left w:w="100" w:type="dxa"/>
              <w:bottom w:w="80" w:type="dxa"/>
              <w:right w:w="100" w:type="dxa"/>
            </w:tcMar>
            <w:vAlign w:val="center"/>
          </w:tcPr>
          <w:p w14:paraId="51AB6814" w14:textId="77777777" w:rsidR="00330B84" w:rsidRDefault="00000000">
            <w:r>
              <w:rPr>
                <w:color w:val="000000"/>
                <w:sz w:val="20"/>
                <w:szCs w:val="20"/>
              </w:rPr>
              <w:t>[Insert dataset/environment name or source and the battery/grid-price signals used to generate training states]</w:t>
            </w:r>
          </w:p>
        </w:tc>
      </w:tr>
      <w:tr w:rsidR="00330B84" w14:paraId="273461AA" w14:textId="77777777">
        <w:tc>
          <w:tcPr>
            <w:tcW w:w="2600" w:type="dxa"/>
            <w:shd w:val="clear" w:color="auto" w:fill="F2F2F2"/>
            <w:tcMar>
              <w:top w:w="80" w:type="dxa"/>
              <w:left w:w="100" w:type="dxa"/>
              <w:bottom w:w="80" w:type="dxa"/>
              <w:right w:w="100" w:type="dxa"/>
            </w:tcMar>
            <w:vAlign w:val="center"/>
          </w:tcPr>
          <w:p w14:paraId="0EC12AD6" w14:textId="77777777" w:rsidR="00330B84" w:rsidRDefault="00000000">
            <w:r>
              <w:rPr>
                <w:color w:val="000000"/>
                <w:sz w:val="20"/>
                <w:szCs w:val="20"/>
              </w:rPr>
              <w:t>Development language &amp; libraries</w:t>
            </w:r>
          </w:p>
        </w:tc>
        <w:tc>
          <w:tcPr>
            <w:tcW w:w="6200" w:type="dxa"/>
            <w:shd w:val="clear" w:color="auto" w:fill="F2F2F2"/>
            <w:tcMar>
              <w:top w:w="80" w:type="dxa"/>
              <w:left w:w="100" w:type="dxa"/>
              <w:bottom w:w="80" w:type="dxa"/>
              <w:right w:w="100" w:type="dxa"/>
            </w:tcMar>
            <w:vAlign w:val="center"/>
          </w:tcPr>
          <w:p w14:paraId="239506D8" w14:textId="77777777" w:rsidR="00330B84" w:rsidRDefault="00000000">
            <w:r>
              <w:rPr>
                <w:color w:val="000000"/>
                <w:sz w:val="20"/>
                <w:szCs w:val="20"/>
              </w:rPr>
              <w:t>Python; [insert your actual RL libraries, e.g., NumPy, Gym, PyTorch/TensorFlow]</w:t>
            </w:r>
          </w:p>
        </w:tc>
      </w:tr>
      <w:tr w:rsidR="00330B84" w14:paraId="44C28692" w14:textId="77777777">
        <w:tc>
          <w:tcPr>
            <w:tcW w:w="2600" w:type="dxa"/>
            <w:tcMar>
              <w:top w:w="80" w:type="dxa"/>
              <w:left w:w="100" w:type="dxa"/>
              <w:bottom w:w="80" w:type="dxa"/>
              <w:right w:w="100" w:type="dxa"/>
            </w:tcMar>
            <w:vAlign w:val="center"/>
          </w:tcPr>
          <w:p w14:paraId="1F937E64" w14:textId="77777777" w:rsidR="00330B84" w:rsidRDefault="00000000">
            <w:r>
              <w:rPr>
                <w:color w:val="000000"/>
                <w:sz w:val="20"/>
                <w:szCs w:val="20"/>
              </w:rPr>
              <w:t>RL algorithms</w:t>
            </w:r>
          </w:p>
        </w:tc>
        <w:tc>
          <w:tcPr>
            <w:tcW w:w="6200" w:type="dxa"/>
            <w:tcMar>
              <w:top w:w="80" w:type="dxa"/>
              <w:left w:w="100" w:type="dxa"/>
              <w:bottom w:w="80" w:type="dxa"/>
              <w:right w:w="100" w:type="dxa"/>
            </w:tcMar>
            <w:vAlign w:val="center"/>
          </w:tcPr>
          <w:p w14:paraId="78648EAD" w14:textId="77777777" w:rsidR="00330B84" w:rsidRDefault="00000000">
            <w:r>
              <w:rPr>
                <w:color w:val="000000"/>
                <w:sz w:val="20"/>
                <w:szCs w:val="20"/>
              </w:rPr>
              <w:t>Tabular Q-Learning and Deep Q-Network (DQN)</w:t>
            </w:r>
          </w:p>
        </w:tc>
      </w:tr>
      <w:tr w:rsidR="00330B84" w14:paraId="3BA28051" w14:textId="77777777">
        <w:tc>
          <w:tcPr>
            <w:tcW w:w="2600" w:type="dxa"/>
            <w:shd w:val="clear" w:color="auto" w:fill="F2F2F2"/>
            <w:tcMar>
              <w:top w:w="80" w:type="dxa"/>
              <w:left w:w="100" w:type="dxa"/>
              <w:bottom w:w="80" w:type="dxa"/>
              <w:right w:w="100" w:type="dxa"/>
            </w:tcMar>
            <w:vAlign w:val="center"/>
          </w:tcPr>
          <w:p w14:paraId="75B17577" w14:textId="77777777" w:rsidR="00330B84" w:rsidRDefault="00000000">
            <w:r>
              <w:rPr>
                <w:color w:val="000000"/>
                <w:sz w:val="20"/>
                <w:szCs w:val="20"/>
              </w:rPr>
              <w:t>Dashboard / frontend</w:t>
            </w:r>
          </w:p>
        </w:tc>
        <w:tc>
          <w:tcPr>
            <w:tcW w:w="6200" w:type="dxa"/>
            <w:shd w:val="clear" w:color="auto" w:fill="F2F2F2"/>
            <w:tcMar>
              <w:top w:w="80" w:type="dxa"/>
              <w:left w:w="100" w:type="dxa"/>
              <w:bottom w:w="80" w:type="dxa"/>
              <w:right w:w="100" w:type="dxa"/>
            </w:tcMar>
            <w:vAlign w:val="center"/>
          </w:tcPr>
          <w:p w14:paraId="33F43BAF" w14:textId="77777777" w:rsidR="00330B84" w:rsidRDefault="00000000">
            <w:r>
              <w:rPr>
                <w:color w:val="000000"/>
                <w:sz w:val="20"/>
                <w:szCs w:val="20"/>
              </w:rPr>
              <w:t>HTML/CSS [and any framework used, e.g., Flask/Streamlit]</w:t>
            </w:r>
          </w:p>
        </w:tc>
      </w:tr>
      <w:tr w:rsidR="00330B84" w14:paraId="0F41D1FF" w14:textId="77777777">
        <w:tc>
          <w:tcPr>
            <w:tcW w:w="2600" w:type="dxa"/>
            <w:tcMar>
              <w:top w:w="80" w:type="dxa"/>
              <w:left w:w="100" w:type="dxa"/>
              <w:bottom w:w="80" w:type="dxa"/>
              <w:right w:w="100" w:type="dxa"/>
            </w:tcMar>
            <w:vAlign w:val="center"/>
          </w:tcPr>
          <w:p w14:paraId="642171CD" w14:textId="77777777" w:rsidR="00330B84" w:rsidRDefault="00000000">
            <w:r>
              <w:rPr>
                <w:color w:val="000000"/>
                <w:sz w:val="20"/>
                <w:szCs w:val="20"/>
              </w:rPr>
              <w:t>Development/training hardware</w:t>
            </w:r>
          </w:p>
        </w:tc>
        <w:tc>
          <w:tcPr>
            <w:tcW w:w="6200" w:type="dxa"/>
            <w:tcMar>
              <w:top w:w="80" w:type="dxa"/>
              <w:left w:w="100" w:type="dxa"/>
              <w:bottom w:w="80" w:type="dxa"/>
              <w:right w:w="100" w:type="dxa"/>
            </w:tcMar>
            <w:vAlign w:val="center"/>
          </w:tcPr>
          <w:p w14:paraId="72179F29" w14:textId="77777777" w:rsidR="00330B84" w:rsidRDefault="00000000">
            <w:r>
              <w:rPr>
                <w:color w:val="000000"/>
                <w:sz w:val="20"/>
                <w:szCs w:val="20"/>
              </w:rPr>
              <w:t>[Insert your actual hardware/environment used for training]</w:t>
            </w:r>
          </w:p>
        </w:tc>
      </w:tr>
      <w:tr w:rsidR="00330B84" w14:paraId="4B74E06C" w14:textId="77777777">
        <w:tc>
          <w:tcPr>
            <w:tcW w:w="2600" w:type="dxa"/>
            <w:shd w:val="clear" w:color="auto" w:fill="F2F2F2"/>
            <w:tcMar>
              <w:top w:w="80" w:type="dxa"/>
              <w:left w:w="100" w:type="dxa"/>
              <w:bottom w:w="80" w:type="dxa"/>
              <w:right w:w="100" w:type="dxa"/>
            </w:tcMar>
            <w:vAlign w:val="center"/>
          </w:tcPr>
          <w:p w14:paraId="6B21DEE7" w14:textId="77777777" w:rsidR="00330B84" w:rsidRDefault="00000000">
            <w:r>
              <w:rPr>
                <w:color w:val="000000"/>
                <w:sz w:val="20"/>
                <w:szCs w:val="20"/>
              </w:rPr>
              <w:t>Version control</w:t>
            </w:r>
          </w:p>
        </w:tc>
        <w:tc>
          <w:tcPr>
            <w:tcW w:w="6200" w:type="dxa"/>
            <w:shd w:val="clear" w:color="auto" w:fill="F2F2F2"/>
            <w:tcMar>
              <w:top w:w="80" w:type="dxa"/>
              <w:left w:w="100" w:type="dxa"/>
              <w:bottom w:w="80" w:type="dxa"/>
              <w:right w:w="100" w:type="dxa"/>
            </w:tcMar>
            <w:vAlign w:val="center"/>
          </w:tcPr>
          <w:p w14:paraId="0D7137C3" w14:textId="77777777" w:rsidR="00330B84" w:rsidRDefault="00000000">
            <w:r>
              <w:rPr>
                <w:color w:val="000000"/>
                <w:sz w:val="20"/>
                <w:szCs w:val="20"/>
              </w:rPr>
              <w:t>[Insert Git/GitHub repository link, if used]</w:t>
            </w:r>
          </w:p>
        </w:tc>
      </w:tr>
    </w:tbl>
    <w:p w14:paraId="5DD26BFE" w14:textId="77777777" w:rsidR="00330B84" w:rsidRDefault="00000000">
      <w:pPr>
        <w:pStyle w:val="Heading2"/>
      </w:pPr>
      <w:r>
        <w:rPr>
          <w:sz w:val="25"/>
          <w:szCs w:val="25"/>
        </w:rPr>
        <w:t>4.2 Software Implementation &amp; Modern Tools Used</w:t>
      </w:r>
    </w:p>
    <w:p w14:paraId="6C85EA87" w14:textId="77777777" w:rsidR="00330B84" w:rsidRDefault="00000000">
      <w:pPr>
        <w:spacing w:after="160" w:line="300" w:lineRule="auto"/>
        <w:jc w:val="both"/>
      </w:pPr>
      <w:r>
        <w:rPr>
          <w:i/>
          <w:iCs/>
          <w:color w:val="000000"/>
        </w:rPr>
        <w:t>[Describe your actual implementation: state/action/reward code, the Q-Learning and DQN training scripts, the Smart EV Charging Management module structure, and the dashboard/interface structure. Include key code excerpts here or reference Appendix 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000"/>
      </w:tblGrid>
      <w:tr w:rsidR="00330B84" w14:paraId="03CF60F3" w14:textId="77777777">
        <w:trPr>
          <w:tblHeader/>
        </w:trPr>
        <w:tc>
          <w:tcPr>
            <w:tcW w:w="3200" w:type="dxa"/>
            <w:shd w:val="clear" w:color="auto" w:fill="1F4E79"/>
            <w:tcMar>
              <w:top w:w="80" w:type="dxa"/>
              <w:left w:w="100" w:type="dxa"/>
              <w:bottom w:w="80" w:type="dxa"/>
              <w:right w:w="100" w:type="dxa"/>
            </w:tcMar>
            <w:vAlign w:val="center"/>
          </w:tcPr>
          <w:p w14:paraId="68833587" w14:textId="77777777" w:rsidR="00330B84" w:rsidRDefault="00000000">
            <w:r>
              <w:rPr>
                <w:b/>
                <w:bCs/>
                <w:color w:val="FFFFFF"/>
                <w:sz w:val="20"/>
                <w:szCs w:val="20"/>
              </w:rPr>
              <w:t>Tool / Software / Equipment</w:t>
            </w:r>
          </w:p>
        </w:tc>
        <w:tc>
          <w:tcPr>
            <w:tcW w:w="3600" w:type="dxa"/>
            <w:shd w:val="clear" w:color="auto" w:fill="1F4E79"/>
            <w:tcMar>
              <w:top w:w="80" w:type="dxa"/>
              <w:left w:w="100" w:type="dxa"/>
              <w:bottom w:w="80" w:type="dxa"/>
              <w:right w:w="100" w:type="dxa"/>
            </w:tcMar>
            <w:vAlign w:val="center"/>
          </w:tcPr>
          <w:p w14:paraId="0CA958E2" w14:textId="77777777" w:rsidR="00330B84" w:rsidRDefault="00000000">
            <w:r>
              <w:rPr>
                <w:b/>
                <w:bCs/>
                <w:color w:val="FFFFFF"/>
                <w:sz w:val="20"/>
                <w:szCs w:val="20"/>
              </w:rPr>
              <w:t>Purpose</w:t>
            </w:r>
          </w:p>
        </w:tc>
        <w:tc>
          <w:tcPr>
            <w:tcW w:w="2000" w:type="dxa"/>
            <w:shd w:val="clear" w:color="auto" w:fill="1F4E79"/>
            <w:tcMar>
              <w:top w:w="80" w:type="dxa"/>
              <w:left w:w="100" w:type="dxa"/>
              <w:bottom w:w="80" w:type="dxa"/>
              <w:right w:w="100" w:type="dxa"/>
            </w:tcMar>
            <w:vAlign w:val="center"/>
          </w:tcPr>
          <w:p w14:paraId="57C38B99" w14:textId="77777777" w:rsidR="00330B84" w:rsidRDefault="00000000">
            <w:r>
              <w:rPr>
                <w:b/>
                <w:bCs/>
                <w:color w:val="FFFFFF"/>
                <w:sz w:val="20"/>
                <w:szCs w:val="20"/>
              </w:rPr>
              <w:t>Stage Used</w:t>
            </w:r>
          </w:p>
        </w:tc>
      </w:tr>
      <w:tr w:rsidR="00330B84" w14:paraId="6FCC11A4" w14:textId="77777777">
        <w:tc>
          <w:tcPr>
            <w:tcW w:w="3200" w:type="dxa"/>
            <w:tcMar>
              <w:top w:w="80" w:type="dxa"/>
              <w:left w:w="100" w:type="dxa"/>
              <w:bottom w:w="80" w:type="dxa"/>
              <w:right w:w="100" w:type="dxa"/>
            </w:tcMar>
            <w:vAlign w:val="center"/>
          </w:tcPr>
          <w:p w14:paraId="45C70120" w14:textId="77777777" w:rsidR="00330B84" w:rsidRDefault="00000000">
            <w:r>
              <w:rPr>
                <w:color w:val="000000"/>
                <w:sz w:val="20"/>
                <w:szCs w:val="20"/>
              </w:rPr>
              <w:t>Python</w:t>
            </w:r>
          </w:p>
        </w:tc>
        <w:tc>
          <w:tcPr>
            <w:tcW w:w="3600" w:type="dxa"/>
            <w:tcMar>
              <w:top w:w="80" w:type="dxa"/>
              <w:left w:w="100" w:type="dxa"/>
              <w:bottom w:w="80" w:type="dxa"/>
              <w:right w:w="100" w:type="dxa"/>
            </w:tcMar>
            <w:vAlign w:val="center"/>
          </w:tcPr>
          <w:p w14:paraId="7E8300F6" w14:textId="77777777" w:rsidR="00330B84" w:rsidRDefault="00000000">
            <w:r>
              <w:rPr>
                <w:color w:val="000000"/>
                <w:sz w:val="20"/>
                <w:szCs w:val="20"/>
              </w:rPr>
              <w:t>Core programming language</w:t>
            </w:r>
          </w:p>
        </w:tc>
        <w:tc>
          <w:tcPr>
            <w:tcW w:w="2000" w:type="dxa"/>
            <w:tcMar>
              <w:top w:w="80" w:type="dxa"/>
              <w:left w:w="100" w:type="dxa"/>
              <w:bottom w:w="80" w:type="dxa"/>
              <w:right w:w="100" w:type="dxa"/>
            </w:tcMar>
            <w:vAlign w:val="center"/>
          </w:tcPr>
          <w:p w14:paraId="02C8E37E" w14:textId="77777777" w:rsidR="00330B84" w:rsidRDefault="00000000">
            <w:r>
              <w:rPr>
                <w:color w:val="000000"/>
                <w:sz w:val="20"/>
                <w:szCs w:val="20"/>
              </w:rPr>
              <w:t>Agent development and management modules</w:t>
            </w:r>
          </w:p>
        </w:tc>
      </w:tr>
      <w:tr w:rsidR="00330B84" w14:paraId="30CC1ED8" w14:textId="77777777">
        <w:tc>
          <w:tcPr>
            <w:tcW w:w="3200" w:type="dxa"/>
            <w:shd w:val="clear" w:color="auto" w:fill="F2F2F2"/>
            <w:tcMar>
              <w:top w:w="80" w:type="dxa"/>
              <w:left w:w="100" w:type="dxa"/>
              <w:bottom w:w="80" w:type="dxa"/>
              <w:right w:w="100" w:type="dxa"/>
            </w:tcMar>
            <w:vAlign w:val="center"/>
          </w:tcPr>
          <w:p w14:paraId="02CDBB9E" w14:textId="77777777" w:rsidR="00330B84" w:rsidRDefault="00000000">
            <w:r>
              <w:rPr>
                <w:color w:val="000000"/>
                <w:sz w:val="20"/>
                <w:szCs w:val="20"/>
              </w:rPr>
              <w:t>[NumPy / OpenAI Gym]</w:t>
            </w:r>
          </w:p>
        </w:tc>
        <w:tc>
          <w:tcPr>
            <w:tcW w:w="3600" w:type="dxa"/>
            <w:shd w:val="clear" w:color="auto" w:fill="F2F2F2"/>
            <w:tcMar>
              <w:top w:w="80" w:type="dxa"/>
              <w:left w:w="100" w:type="dxa"/>
              <w:bottom w:w="80" w:type="dxa"/>
              <w:right w:w="100" w:type="dxa"/>
            </w:tcMar>
            <w:vAlign w:val="center"/>
          </w:tcPr>
          <w:p w14:paraId="29A34A55" w14:textId="77777777" w:rsidR="00330B84" w:rsidRDefault="00000000">
            <w:r>
              <w:rPr>
                <w:color w:val="000000"/>
                <w:sz w:val="20"/>
                <w:szCs w:val="20"/>
              </w:rPr>
              <w:t>State/action/reward environment definition</w:t>
            </w:r>
          </w:p>
        </w:tc>
        <w:tc>
          <w:tcPr>
            <w:tcW w:w="2000" w:type="dxa"/>
            <w:shd w:val="clear" w:color="auto" w:fill="F2F2F2"/>
            <w:tcMar>
              <w:top w:w="80" w:type="dxa"/>
              <w:left w:w="100" w:type="dxa"/>
              <w:bottom w:w="80" w:type="dxa"/>
              <w:right w:w="100" w:type="dxa"/>
            </w:tcMar>
            <w:vAlign w:val="center"/>
          </w:tcPr>
          <w:p w14:paraId="78675F9E" w14:textId="77777777" w:rsidR="00330B84" w:rsidRDefault="00000000">
            <w:r>
              <w:rPr>
                <w:color w:val="000000"/>
                <w:sz w:val="20"/>
                <w:szCs w:val="20"/>
              </w:rPr>
              <w:t>RL environment design</w:t>
            </w:r>
          </w:p>
        </w:tc>
      </w:tr>
      <w:tr w:rsidR="00330B84" w14:paraId="52873061" w14:textId="77777777">
        <w:tc>
          <w:tcPr>
            <w:tcW w:w="3200" w:type="dxa"/>
            <w:tcMar>
              <w:top w:w="80" w:type="dxa"/>
              <w:left w:w="100" w:type="dxa"/>
              <w:bottom w:w="80" w:type="dxa"/>
              <w:right w:w="100" w:type="dxa"/>
            </w:tcMar>
            <w:vAlign w:val="center"/>
          </w:tcPr>
          <w:p w14:paraId="21C8146B" w14:textId="77777777" w:rsidR="00330B84" w:rsidRDefault="00000000">
            <w:r>
              <w:rPr>
                <w:color w:val="000000"/>
                <w:sz w:val="20"/>
                <w:szCs w:val="20"/>
              </w:rPr>
              <w:t>[PyTorch / TensorFlow]</w:t>
            </w:r>
          </w:p>
        </w:tc>
        <w:tc>
          <w:tcPr>
            <w:tcW w:w="3600" w:type="dxa"/>
            <w:tcMar>
              <w:top w:w="80" w:type="dxa"/>
              <w:left w:w="100" w:type="dxa"/>
              <w:bottom w:w="80" w:type="dxa"/>
              <w:right w:w="100" w:type="dxa"/>
            </w:tcMar>
            <w:vAlign w:val="center"/>
          </w:tcPr>
          <w:p w14:paraId="13C41F72" w14:textId="77777777" w:rsidR="00330B84" w:rsidRDefault="00000000">
            <w:r>
              <w:rPr>
                <w:color w:val="000000"/>
                <w:sz w:val="20"/>
                <w:szCs w:val="20"/>
              </w:rPr>
              <w:t>Deep Q-Network implementation and training</w:t>
            </w:r>
          </w:p>
        </w:tc>
        <w:tc>
          <w:tcPr>
            <w:tcW w:w="2000" w:type="dxa"/>
            <w:tcMar>
              <w:top w:w="80" w:type="dxa"/>
              <w:left w:w="100" w:type="dxa"/>
              <w:bottom w:w="80" w:type="dxa"/>
              <w:right w:w="100" w:type="dxa"/>
            </w:tcMar>
            <w:vAlign w:val="center"/>
          </w:tcPr>
          <w:p w14:paraId="65F71255" w14:textId="77777777" w:rsidR="00330B84" w:rsidRDefault="00000000">
            <w:r>
              <w:rPr>
                <w:color w:val="000000"/>
                <w:sz w:val="20"/>
                <w:szCs w:val="20"/>
              </w:rPr>
              <w:t>Model development</w:t>
            </w:r>
          </w:p>
        </w:tc>
      </w:tr>
      <w:tr w:rsidR="00330B84" w14:paraId="7B1FE11C" w14:textId="77777777">
        <w:tc>
          <w:tcPr>
            <w:tcW w:w="3200" w:type="dxa"/>
            <w:shd w:val="clear" w:color="auto" w:fill="F2F2F2"/>
            <w:tcMar>
              <w:top w:w="80" w:type="dxa"/>
              <w:left w:w="100" w:type="dxa"/>
              <w:bottom w:w="80" w:type="dxa"/>
              <w:right w:w="100" w:type="dxa"/>
            </w:tcMar>
            <w:vAlign w:val="center"/>
          </w:tcPr>
          <w:p w14:paraId="2757C97D" w14:textId="77777777" w:rsidR="00330B84" w:rsidRDefault="00000000">
            <w:r>
              <w:rPr>
                <w:color w:val="000000"/>
                <w:sz w:val="20"/>
                <w:szCs w:val="20"/>
              </w:rPr>
              <w:t>Flask / dashboard framework</w:t>
            </w:r>
          </w:p>
        </w:tc>
        <w:tc>
          <w:tcPr>
            <w:tcW w:w="3600" w:type="dxa"/>
            <w:shd w:val="clear" w:color="auto" w:fill="F2F2F2"/>
            <w:tcMar>
              <w:top w:w="80" w:type="dxa"/>
              <w:left w:w="100" w:type="dxa"/>
              <w:bottom w:w="80" w:type="dxa"/>
              <w:right w:w="100" w:type="dxa"/>
            </w:tcMar>
            <w:vAlign w:val="center"/>
          </w:tcPr>
          <w:p w14:paraId="6DD9887D" w14:textId="77777777" w:rsidR="00330B84" w:rsidRDefault="00000000">
            <w:r>
              <w:rPr>
                <w:color w:val="000000"/>
                <w:sz w:val="20"/>
                <w:szCs w:val="20"/>
              </w:rPr>
              <w:t>Charging-status dashboard and decision display</w:t>
            </w:r>
          </w:p>
        </w:tc>
        <w:tc>
          <w:tcPr>
            <w:tcW w:w="2000" w:type="dxa"/>
            <w:shd w:val="clear" w:color="auto" w:fill="F2F2F2"/>
            <w:tcMar>
              <w:top w:w="80" w:type="dxa"/>
              <w:left w:w="100" w:type="dxa"/>
              <w:bottom w:w="80" w:type="dxa"/>
              <w:right w:w="100" w:type="dxa"/>
            </w:tcMar>
            <w:vAlign w:val="center"/>
          </w:tcPr>
          <w:p w14:paraId="4D561992" w14:textId="77777777" w:rsidR="00330B84" w:rsidRDefault="00000000">
            <w:r>
              <w:rPr>
                <w:color w:val="000000"/>
                <w:sz w:val="20"/>
                <w:szCs w:val="20"/>
              </w:rPr>
              <w:t>Deployment</w:t>
            </w:r>
          </w:p>
        </w:tc>
      </w:tr>
      <w:tr w:rsidR="00330B84" w14:paraId="6B120B42" w14:textId="77777777">
        <w:tc>
          <w:tcPr>
            <w:tcW w:w="3200" w:type="dxa"/>
            <w:tcMar>
              <w:top w:w="80" w:type="dxa"/>
              <w:left w:w="100" w:type="dxa"/>
              <w:bottom w:w="80" w:type="dxa"/>
              <w:right w:w="100" w:type="dxa"/>
            </w:tcMar>
            <w:vAlign w:val="center"/>
          </w:tcPr>
          <w:p w14:paraId="110BDEAB" w14:textId="77777777" w:rsidR="00330B84" w:rsidRDefault="00000000">
            <w:r>
              <w:rPr>
                <w:color w:val="000000"/>
                <w:sz w:val="20"/>
                <w:szCs w:val="20"/>
              </w:rPr>
              <w:t>HTML/CSS [/ Bootstrap]</w:t>
            </w:r>
          </w:p>
        </w:tc>
        <w:tc>
          <w:tcPr>
            <w:tcW w:w="3600" w:type="dxa"/>
            <w:tcMar>
              <w:top w:w="80" w:type="dxa"/>
              <w:left w:w="100" w:type="dxa"/>
              <w:bottom w:w="80" w:type="dxa"/>
              <w:right w:w="100" w:type="dxa"/>
            </w:tcMar>
            <w:vAlign w:val="center"/>
          </w:tcPr>
          <w:p w14:paraId="0F6A0464" w14:textId="77777777" w:rsidR="00330B84" w:rsidRDefault="00000000">
            <w:r>
              <w:rPr>
                <w:color w:val="000000"/>
                <w:sz w:val="20"/>
                <w:szCs w:val="20"/>
              </w:rPr>
              <w:t>User-facing dashboard pages</w:t>
            </w:r>
          </w:p>
        </w:tc>
        <w:tc>
          <w:tcPr>
            <w:tcW w:w="2000" w:type="dxa"/>
            <w:tcMar>
              <w:top w:w="80" w:type="dxa"/>
              <w:left w:w="100" w:type="dxa"/>
              <w:bottom w:w="80" w:type="dxa"/>
              <w:right w:w="100" w:type="dxa"/>
            </w:tcMar>
            <w:vAlign w:val="center"/>
          </w:tcPr>
          <w:p w14:paraId="713721A1" w14:textId="77777777" w:rsidR="00330B84" w:rsidRDefault="00000000">
            <w:r>
              <w:rPr>
                <w:color w:val="000000"/>
                <w:sz w:val="20"/>
                <w:szCs w:val="20"/>
              </w:rPr>
              <w:t>Frontend</w:t>
            </w:r>
          </w:p>
        </w:tc>
      </w:tr>
      <w:tr w:rsidR="00330B84" w14:paraId="0DB48887" w14:textId="77777777">
        <w:tc>
          <w:tcPr>
            <w:tcW w:w="3200" w:type="dxa"/>
            <w:shd w:val="clear" w:color="auto" w:fill="F2F2F2"/>
            <w:tcMar>
              <w:top w:w="80" w:type="dxa"/>
              <w:left w:w="100" w:type="dxa"/>
              <w:bottom w:w="80" w:type="dxa"/>
              <w:right w:w="100" w:type="dxa"/>
            </w:tcMar>
            <w:vAlign w:val="center"/>
          </w:tcPr>
          <w:p w14:paraId="2E46C0DD" w14:textId="77777777" w:rsidR="00330B84" w:rsidRDefault="00000000">
            <w:r>
              <w:rPr>
                <w:color w:val="000000"/>
                <w:sz w:val="20"/>
                <w:szCs w:val="20"/>
              </w:rPr>
              <w:t>[Jupyter / Colab / IDE used]</w:t>
            </w:r>
          </w:p>
        </w:tc>
        <w:tc>
          <w:tcPr>
            <w:tcW w:w="3600" w:type="dxa"/>
            <w:shd w:val="clear" w:color="auto" w:fill="F2F2F2"/>
            <w:tcMar>
              <w:top w:w="80" w:type="dxa"/>
              <w:left w:w="100" w:type="dxa"/>
              <w:bottom w:w="80" w:type="dxa"/>
              <w:right w:w="100" w:type="dxa"/>
            </w:tcMar>
            <w:vAlign w:val="center"/>
          </w:tcPr>
          <w:p w14:paraId="6B61A8B0" w14:textId="77777777" w:rsidR="00330B84" w:rsidRDefault="00000000">
            <w:r>
              <w:rPr>
                <w:color w:val="000000"/>
                <w:sz w:val="20"/>
                <w:szCs w:val="20"/>
              </w:rPr>
              <w:t>Experimentation and iterative agent development</w:t>
            </w:r>
          </w:p>
        </w:tc>
        <w:tc>
          <w:tcPr>
            <w:tcW w:w="2000" w:type="dxa"/>
            <w:shd w:val="clear" w:color="auto" w:fill="F2F2F2"/>
            <w:tcMar>
              <w:top w:w="80" w:type="dxa"/>
              <w:left w:w="100" w:type="dxa"/>
              <w:bottom w:w="80" w:type="dxa"/>
              <w:right w:w="100" w:type="dxa"/>
            </w:tcMar>
            <w:vAlign w:val="center"/>
          </w:tcPr>
          <w:p w14:paraId="1C914FF1" w14:textId="77777777" w:rsidR="00330B84" w:rsidRDefault="00000000">
            <w:r>
              <w:rPr>
                <w:color w:val="000000"/>
                <w:sz w:val="20"/>
                <w:szCs w:val="20"/>
              </w:rPr>
              <w:t>Model development</w:t>
            </w:r>
          </w:p>
        </w:tc>
      </w:tr>
    </w:tbl>
    <w:p w14:paraId="61E64A74" w14:textId="77777777" w:rsidR="00330B84" w:rsidRDefault="00000000">
      <w:pPr>
        <w:spacing w:after="160" w:line="300" w:lineRule="auto"/>
        <w:jc w:val="both"/>
      </w:pPr>
      <w:r>
        <w:rPr>
          <w:i/>
          <w:iCs/>
          <w:color w:val="000000"/>
        </w:rPr>
        <w:t>[Insert prototype screenshots here: the charging-status dashboard and the recommended-decision view.]</w:t>
      </w:r>
    </w:p>
    <w:p w14:paraId="6E5C6ABE" w14:textId="77777777" w:rsidR="008608CF" w:rsidRDefault="008608CF">
      <w:pPr>
        <w:pStyle w:val="Heading2"/>
        <w:rPr>
          <w:sz w:val="25"/>
          <w:szCs w:val="25"/>
        </w:rPr>
      </w:pPr>
    </w:p>
    <w:p w14:paraId="160507CE" w14:textId="77777777" w:rsidR="008608CF" w:rsidRDefault="008608CF">
      <w:pPr>
        <w:pStyle w:val="Heading2"/>
        <w:rPr>
          <w:sz w:val="25"/>
          <w:szCs w:val="25"/>
        </w:rPr>
      </w:pPr>
    </w:p>
    <w:p w14:paraId="5AC332CF" w14:textId="6A77EE7C" w:rsidR="00330B84" w:rsidRDefault="00000000">
      <w:pPr>
        <w:pStyle w:val="Heading2"/>
      </w:pPr>
      <w:r>
        <w:rPr>
          <w:sz w:val="25"/>
          <w:szCs w:val="25"/>
        </w:rPr>
        <w:t>4.3 Test Plan &amp; Verification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800"/>
      </w:tblGrid>
      <w:tr w:rsidR="00330B84" w14:paraId="3239A633" w14:textId="77777777">
        <w:trPr>
          <w:tblHeader/>
        </w:trPr>
        <w:tc>
          <w:tcPr>
            <w:tcW w:w="2800" w:type="dxa"/>
            <w:shd w:val="clear" w:color="auto" w:fill="1F4E79"/>
            <w:tcMar>
              <w:top w:w="80" w:type="dxa"/>
              <w:left w:w="100" w:type="dxa"/>
              <w:bottom w:w="80" w:type="dxa"/>
              <w:right w:w="100" w:type="dxa"/>
            </w:tcMar>
            <w:vAlign w:val="center"/>
          </w:tcPr>
          <w:p w14:paraId="0D8113E8" w14:textId="77777777" w:rsidR="00330B84" w:rsidRDefault="00000000">
            <w:r>
              <w:rPr>
                <w:b/>
                <w:bCs/>
                <w:color w:val="FFFFFF"/>
                <w:sz w:val="20"/>
                <w:szCs w:val="20"/>
              </w:rPr>
              <w:t>Requirement</w:t>
            </w:r>
          </w:p>
        </w:tc>
        <w:tc>
          <w:tcPr>
            <w:tcW w:w="3200" w:type="dxa"/>
            <w:shd w:val="clear" w:color="auto" w:fill="1F4E79"/>
            <w:tcMar>
              <w:top w:w="80" w:type="dxa"/>
              <w:left w:w="100" w:type="dxa"/>
              <w:bottom w:w="80" w:type="dxa"/>
              <w:right w:w="100" w:type="dxa"/>
            </w:tcMar>
            <w:vAlign w:val="center"/>
          </w:tcPr>
          <w:p w14:paraId="2BE5638E" w14:textId="77777777" w:rsidR="00330B84" w:rsidRDefault="00000000">
            <w:r>
              <w:rPr>
                <w:b/>
                <w:bCs/>
                <w:color w:val="FFFFFF"/>
                <w:sz w:val="20"/>
                <w:szCs w:val="20"/>
              </w:rPr>
              <w:t>Test Method</w:t>
            </w:r>
          </w:p>
        </w:tc>
        <w:tc>
          <w:tcPr>
            <w:tcW w:w="2800" w:type="dxa"/>
            <w:shd w:val="clear" w:color="auto" w:fill="1F4E79"/>
            <w:tcMar>
              <w:top w:w="80" w:type="dxa"/>
              <w:left w:w="100" w:type="dxa"/>
              <w:bottom w:w="80" w:type="dxa"/>
              <w:right w:w="100" w:type="dxa"/>
            </w:tcMar>
            <w:vAlign w:val="center"/>
          </w:tcPr>
          <w:p w14:paraId="1A2901E0" w14:textId="77777777" w:rsidR="00330B84" w:rsidRDefault="00000000">
            <w:r>
              <w:rPr>
                <w:b/>
                <w:bCs/>
                <w:color w:val="FFFFFF"/>
                <w:sz w:val="20"/>
                <w:szCs w:val="20"/>
              </w:rPr>
              <w:t>Acceptance Criterion</w:t>
            </w:r>
          </w:p>
        </w:tc>
      </w:tr>
      <w:tr w:rsidR="00330B84" w14:paraId="6A30F313" w14:textId="77777777">
        <w:tc>
          <w:tcPr>
            <w:tcW w:w="2800" w:type="dxa"/>
            <w:tcMar>
              <w:top w:w="80" w:type="dxa"/>
              <w:left w:w="100" w:type="dxa"/>
              <w:bottom w:w="80" w:type="dxa"/>
              <w:right w:w="100" w:type="dxa"/>
            </w:tcMar>
            <w:vAlign w:val="center"/>
          </w:tcPr>
          <w:p w14:paraId="68A9B25D" w14:textId="77777777" w:rsidR="00330B84" w:rsidRDefault="00000000">
            <w:r>
              <w:rPr>
                <w:color w:val="000000"/>
                <w:sz w:val="20"/>
                <w:szCs w:val="20"/>
              </w:rPr>
              <w:t>RL agent policy quality (cost/peak-demand reduction)</w:t>
            </w:r>
          </w:p>
        </w:tc>
        <w:tc>
          <w:tcPr>
            <w:tcW w:w="3200" w:type="dxa"/>
            <w:tcMar>
              <w:top w:w="80" w:type="dxa"/>
              <w:left w:w="100" w:type="dxa"/>
              <w:bottom w:w="80" w:type="dxa"/>
              <w:right w:w="100" w:type="dxa"/>
            </w:tcMar>
            <w:vAlign w:val="center"/>
          </w:tcPr>
          <w:p w14:paraId="512C90B2" w14:textId="77777777" w:rsidR="00330B84" w:rsidRDefault="00000000">
            <w:r>
              <w:rPr>
                <w:color w:val="000000"/>
                <w:sz w:val="20"/>
                <w:szCs w:val="20"/>
              </w:rPr>
              <w:t>Evaluate the trained agent against the fixed-schedule baseline on held-out test scenarios</w:t>
            </w:r>
          </w:p>
        </w:tc>
        <w:tc>
          <w:tcPr>
            <w:tcW w:w="2800" w:type="dxa"/>
            <w:tcMar>
              <w:top w:w="80" w:type="dxa"/>
              <w:left w:w="100" w:type="dxa"/>
              <w:bottom w:w="80" w:type="dxa"/>
              <w:right w:w="100" w:type="dxa"/>
            </w:tcMar>
            <w:vAlign w:val="center"/>
          </w:tcPr>
          <w:p w14:paraId="35B7E09F" w14:textId="77777777" w:rsidR="00330B84" w:rsidRDefault="00000000">
            <w:r>
              <w:rPr>
                <w:color w:val="000000"/>
                <w:sz w:val="20"/>
                <w:szCs w:val="20"/>
              </w:rPr>
              <w:t>Cost/peak-demand reduction ≥ target defined in Section 3.3</w:t>
            </w:r>
          </w:p>
        </w:tc>
      </w:tr>
      <w:tr w:rsidR="00330B84" w14:paraId="54B26EAB" w14:textId="77777777">
        <w:tc>
          <w:tcPr>
            <w:tcW w:w="2800" w:type="dxa"/>
            <w:shd w:val="clear" w:color="auto" w:fill="F2F2F2"/>
            <w:tcMar>
              <w:top w:w="80" w:type="dxa"/>
              <w:left w:w="100" w:type="dxa"/>
              <w:bottom w:w="80" w:type="dxa"/>
              <w:right w:w="100" w:type="dxa"/>
            </w:tcMar>
            <w:vAlign w:val="center"/>
          </w:tcPr>
          <w:p w14:paraId="72EA0C65" w14:textId="77777777" w:rsidR="00330B84" w:rsidRDefault="00000000">
            <w:r>
              <w:rPr>
                <w:color w:val="000000"/>
                <w:sz w:val="20"/>
                <w:szCs w:val="20"/>
              </w:rPr>
              <w:t>Charging-decision request/response</w:t>
            </w:r>
          </w:p>
        </w:tc>
        <w:tc>
          <w:tcPr>
            <w:tcW w:w="3200" w:type="dxa"/>
            <w:shd w:val="clear" w:color="auto" w:fill="F2F2F2"/>
            <w:tcMar>
              <w:top w:w="80" w:type="dxa"/>
              <w:left w:w="100" w:type="dxa"/>
              <w:bottom w:w="80" w:type="dxa"/>
              <w:right w:w="100" w:type="dxa"/>
            </w:tcMar>
            <w:vAlign w:val="center"/>
          </w:tcPr>
          <w:p w14:paraId="17EA7F7F" w14:textId="77777777" w:rsidR="00330B84" w:rsidRDefault="00000000">
            <w:r>
              <w:rPr>
                <w:color w:val="000000"/>
                <w:sz w:val="20"/>
                <w:szCs w:val="20"/>
              </w:rPr>
              <w:t>Manual and scripted requests with valid and invalid state input</w:t>
            </w:r>
          </w:p>
        </w:tc>
        <w:tc>
          <w:tcPr>
            <w:tcW w:w="2800" w:type="dxa"/>
            <w:shd w:val="clear" w:color="auto" w:fill="F2F2F2"/>
            <w:tcMar>
              <w:top w:w="80" w:type="dxa"/>
              <w:left w:w="100" w:type="dxa"/>
              <w:bottom w:w="80" w:type="dxa"/>
              <w:right w:w="100" w:type="dxa"/>
            </w:tcMar>
            <w:vAlign w:val="center"/>
          </w:tcPr>
          <w:p w14:paraId="1A29E7E8" w14:textId="77777777" w:rsidR="00330B84" w:rsidRDefault="00000000">
            <w:r>
              <w:rPr>
                <w:color w:val="000000"/>
                <w:sz w:val="20"/>
                <w:szCs w:val="20"/>
              </w:rPr>
              <w:t>Valid states return a decision; invalid states are rejected with a clear error</w:t>
            </w:r>
          </w:p>
        </w:tc>
      </w:tr>
      <w:tr w:rsidR="00330B84" w14:paraId="12D8C0D4" w14:textId="77777777">
        <w:tc>
          <w:tcPr>
            <w:tcW w:w="2800" w:type="dxa"/>
            <w:tcMar>
              <w:top w:w="80" w:type="dxa"/>
              <w:left w:w="100" w:type="dxa"/>
              <w:bottom w:w="80" w:type="dxa"/>
              <w:right w:w="100" w:type="dxa"/>
            </w:tcMar>
            <w:vAlign w:val="center"/>
          </w:tcPr>
          <w:p w14:paraId="5C4C8996" w14:textId="77777777" w:rsidR="00330B84" w:rsidRDefault="00000000">
            <w:r>
              <w:rPr>
                <w:color w:val="000000"/>
                <w:sz w:val="20"/>
                <w:szCs w:val="20"/>
              </w:rPr>
              <w:t>Decision response time</w:t>
            </w:r>
          </w:p>
        </w:tc>
        <w:tc>
          <w:tcPr>
            <w:tcW w:w="3200" w:type="dxa"/>
            <w:tcMar>
              <w:top w:w="80" w:type="dxa"/>
              <w:left w:w="100" w:type="dxa"/>
              <w:bottom w:w="80" w:type="dxa"/>
              <w:right w:w="100" w:type="dxa"/>
            </w:tcMar>
            <w:vAlign w:val="center"/>
          </w:tcPr>
          <w:p w14:paraId="7F4715CE" w14:textId="77777777" w:rsidR="00330B84" w:rsidRDefault="00000000">
            <w:r>
              <w:rPr>
                <w:color w:val="000000"/>
                <w:sz w:val="20"/>
                <w:szCs w:val="20"/>
              </w:rPr>
              <w:t>Timed manual and scripted tests of the state-input-to-decision flow</w:t>
            </w:r>
          </w:p>
        </w:tc>
        <w:tc>
          <w:tcPr>
            <w:tcW w:w="2800" w:type="dxa"/>
            <w:tcMar>
              <w:top w:w="80" w:type="dxa"/>
              <w:left w:w="100" w:type="dxa"/>
              <w:bottom w:w="80" w:type="dxa"/>
              <w:right w:w="100" w:type="dxa"/>
            </w:tcMar>
            <w:vAlign w:val="center"/>
          </w:tcPr>
          <w:p w14:paraId="651C89A1" w14:textId="77777777" w:rsidR="00330B84" w:rsidRDefault="00000000">
            <w:r>
              <w:rPr>
                <w:color w:val="000000"/>
                <w:sz w:val="20"/>
                <w:szCs w:val="20"/>
              </w:rPr>
              <w:t>Response time within the target defined in Section 3.3</w:t>
            </w:r>
          </w:p>
        </w:tc>
      </w:tr>
      <w:tr w:rsidR="00330B84" w14:paraId="315421A8" w14:textId="77777777">
        <w:tc>
          <w:tcPr>
            <w:tcW w:w="2800" w:type="dxa"/>
            <w:shd w:val="clear" w:color="auto" w:fill="F2F2F2"/>
            <w:tcMar>
              <w:top w:w="80" w:type="dxa"/>
              <w:left w:w="100" w:type="dxa"/>
              <w:bottom w:w="80" w:type="dxa"/>
              <w:right w:w="100" w:type="dxa"/>
            </w:tcMar>
            <w:vAlign w:val="center"/>
          </w:tcPr>
          <w:p w14:paraId="206A489A" w14:textId="77777777" w:rsidR="00330B84" w:rsidRDefault="00000000">
            <w:r>
              <w:rPr>
                <w:color w:val="000000"/>
                <w:sz w:val="20"/>
                <w:szCs w:val="20"/>
              </w:rPr>
              <w:t>Battery-safety bound enforcement</w:t>
            </w:r>
          </w:p>
        </w:tc>
        <w:tc>
          <w:tcPr>
            <w:tcW w:w="3200" w:type="dxa"/>
            <w:shd w:val="clear" w:color="auto" w:fill="F2F2F2"/>
            <w:tcMar>
              <w:top w:w="80" w:type="dxa"/>
              <w:left w:w="100" w:type="dxa"/>
              <w:bottom w:w="80" w:type="dxa"/>
              <w:right w:w="100" w:type="dxa"/>
            </w:tcMar>
            <w:vAlign w:val="center"/>
          </w:tcPr>
          <w:p w14:paraId="28700FA4" w14:textId="77777777" w:rsidR="00330B84" w:rsidRDefault="00000000">
            <w:r>
              <w:rPr>
                <w:color w:val="000000"/>
                <w:sz w:val="20"/>
                <w:szCs w:val="20"/>
              </w:rPr>
              <w:t>Manual verification that SoC/temperature hard limits override the RL recommendation when breached</w:t>
            </w:r>
          </w:p>
        </w:tc>
        <w:tc>
          <w:tcPr>
            <w:tcW w:w="2800" w:type="dxa"/>
            <w:shd w:val="clear" w:color="auto" w:fill="F2F2F2"/>
            <w:tcMar>
              <w:top w:w="80" w:type="dxa"/>
              <w:left w:w="100" w:type="dxa"/>
              <w:bottom w:w="80" w:type="dxa"/>
              <w:right w:w="100" w:type="dxa"/>
            </w:tcMar>
            <w:vAlign w:val="center"/>
          </w:tcPr>
          <w:p w14:paraId="6E14DC4B" w14:textId="77777777" w:rsidR="00330B84" w:rsidRDefault="00000000">
            <w:r>
              <w:rPr>
                <w:color w:val="000000"/>
                <w:sz w:val="20"/>
                <w:szCs w:val="20"/>
              </w:rPr>
              <w:t>No recommended action violates a configured safety bound</w:t>
            </w:r>
          </w:p>
        </w:tc>
      </w:tr>
      <w:tr w:rsidR="00330B84" w14:paraId="448C3C69" w14:textId="77777777">
        <w:tc>
          <w:tcPr>
            <w:tcW w:w="2800" w:type="dxa"/>
            <w:tcMar>
              <w:top w:w="80" w:type="dxa"/>
              <w:left w:w="100" w:type="dxa"/>
              <w:bottom w:w="80" w:type="dxa"/>
              <w:right w:w="100" w:type="dxa"/>
            </w:tcMar>
            <w:vAlign w:val="center"/>
          </w:tcPr>
          <w:p w14:paraId="039BFFFA" w14:textId="77777777" w:rsidR="00330B84" w:rsidRDefault="00000000">
            <w:r>
              <w:rPr>
                <w:color w:val="000000"/>
                <w:sz w:val="20"/>
                <w:szCs w:val="20"/>
              </w:rPr>
              <w:t>Agent robustness to varied input conditions</w:t>
            </w:r>
          </w:p>
        </w:tc>
        <w:tc>
          <w:tcPr>
            <w:tcW w:w="3200" w:type="dxa"/>
            <w:tcMar>
              <w:top w:w="80" w:type="dxa"/>
              <w:left w:w="100" w:type="dxa"/>
              <w:bottom w:w="80" w:type="dxa"/>
              <w:right w:w="100" w:type="dxa"/>
            </w:tcMar>
            <w:vAlign w:val="center"/>
          </w:tcPr>
          <w:p w14:paraId="12B7DA69" w14:textId="77777777" w:rsidR="00330B84" w:rsidRDefault="00000000">
            <w:r>
              <w:rPr>
                <w:color w:val="000000"/>
                <w:sz w:val="20"/>
                <w:szCs w:val="20"/>
              </w:rPr>
              <w:t>Testing with a range of price, grid-load and battery-condition scenarios</w:t>
            </w:r>
          </w:p>
        </w:tc>
        <w:tc>
          <w:tcPr>
            <w:tcW w:w="2800" w:type="dxa"/>
            <w:tcMar>
              <w:top w:w="80" w:type="dxa"/>
              <w:left w:w="100" w:type="dxa"/>
              <w:bottom w:w="80" w:type="dxa"/>
              <w:right w:w="100" w:type="dxa"/>
            </w:tcMar>
            <w:vAlign w:val="center"/>
          </w:tcPr>
          <w:p w14:paraId="3242B7A6" w14:textId="77777777" w:rsidR="00330B84" w:rsidRDefault="00000000">
            <w:r>
              <w:rPr>
                <w:color w:val="000000"/>
                <w:sz w:val="20"/>
                <w:szCs w:val="20"/>
              </w:rPr>
              <w:t>Output remains stable; no crash on any valid input</w:t>
            </w:r>
          </w:p>
        </w:tc>
      </w:tr>
    </w:tbl>
    <w:p w14:paraId="52F67191" w14:textId="77777777" w:rsidR="00330B84" w:rsidRDefault="00330B84">
      <w:pPr>
        <w:spacing w:after="2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00"/>
        <w:gridCol w:w="2200"/>
      </w:tblGrid>
      <w:tr w:rsidR="00330B84" w14:paraId="03C817D8" w14:textId="77777777">
        <w:trPr>
          <w:tblHeader/>
        </w:trPr>
        <w:tc>
          <w:tcPr>
            <w:tcW w:w="2400" w:type="dxa"/>
            <w:shd w:val="clear" w:color="auto" w:fill="1F4E79"/>
            <w:tcMar>
              <w:top w:w="80" w:type="dxa"/>
              <w:left w:w="100" w:type="dxa"/>
              <w:bottom w:w="80" w:type="dxa"/>
              <w:right w:w="100" w:type="dxa"/>
            </w:tcMar>
            <w:vAlign w:val="center"/>
          </w:tcPr>
          <w:p w14:paraId="536FB751" w14:textId="77777777" w:rsidR="00330B84" w:rsidRDefault="00000000">
            <w:r>
              <w:rPr>
                <w:b/>
                <w:bCs/>
                <w:color w:val="FFFFFF"/>
                <w:sz w:val="20"/>
                <w:szCs w:val="20"/>
              </w:rPr>
              <w:t>Specification</w:t>
            </w:r>
          </w:p>
        </w:tc>
        <w:tc>
          <w:tcPr>
            <w:tcW w:w="2000" w:type="dxa"/>
            <w:shd w:val="clear" w:color="auto" w:fill="1F4E79"/>
            <w:tcMar>
              <w:top w:w="80" w:type="dxa"/>
              <w:left w:w="100" w:type="dxa"/>
              <w:bottom w:w="80" w:type="dxa"/>
              <w:right w:w="100" w:type="dxa"/>
            </w:tcMar>
            <w:vAlign w:val="center"/>
          </w:tcPr>
          <w:p w14:paraId="7FD890FD" w14:textId="77777777" w:rsidR="00330B84" w:rsidRDefault="00000000">
            <w:r>
              <w:rPr>
                <w:b/>
                <w:bCs/>
                <w:color w:val="FFFFFF"/>
                <w:sz w:val="20"/>
                <w:szCs w:val="20"/>
              </w:rPr>
              <w:t>Required Value</w:t>
            </w:r>
          </w:p>
        </w:tc>
        <w:tc>
          <w:tcPr>
            <w:tcW w:w="2200" w:type="dxa"/>
            <w:shd w:val="clear" w:color="auto" w:fill="1F4E79"/>
            <w:tcMar>
              <w:top w:w="80" w:type="dxa"/>
              <w:left w:w="100" w:type="dxa"/>
              <w:bottom w:w="80" w:type="dxa"/>
              <w:right w:w="100" w:type="dxa"/>
            </w:tcMar>
            <w:vAlign w:val="center"/>
          </w:tcPr>
          <w:p w14:paraId="323F2FB3" w14:textId="77777777" w:rsidR="00330B84" w:rsidRDefault="00000000">
            <w:r>
              <w:rPr>
                <w:b/>
                <w:bCs/>
                <w:color w:val="FFFFFF"/>
                <w:sz w:val="20"/>
                <w:szCs w:val="20"/>
              </w:rPr>
              <w:t>Achieved Value</w:t>
            </w:r>
          </w:p>
        </w:tc>
        <w:tc>
          <w:tcPr>
            <w:tcW w:w="2200" w:type="dxa"/>
            <w:shd w:val="clear" w:color="auto" w:fill="1F4E79"/>
            <w:tcMar>
              <w:top w:w="80" w:type="dxa"/>
              <w:left w:w="100" w:type="dxa"/>
              <w:bottom w:w="80" w:type="dxa"/>
              <w:right w:w="100" w:type="dxa"/>
            </w:tcMar>
            <w:vAlign w:val="center"/>
          </w:tcPr>
          <w:p w14:paraId="3D15AE2F" w14:textId="77777777" w:rsidR="00330B84" w:rsidRDefault="00000000">
            <w:r>
              <w:rPr>
                <w:b/>
                <w:bCs/>
                <w:color w:val="FFFFFF"/>
                <w:sz w:val="20"/>
                <w:szCs w:val="20"/>
              </w:rPr>
              <w:t>Status</w:t>
            </w:r>
          </w:p>
        </w:tc>
      </w:tr>
      <w:tr w:rsidR="00330B84" w14:paraId="6E0C0079" w14:textId="77777777">
        <w:tc>
          <w:tcPr>
            <w:tcW w:w="2400" w:type="dxa"/>
            <w:tcMar>
              <w:top w:w="80" w:type="dxa"/>
              <w:left w:w="100" w:type="dxa"/>
              <w:bottom w:w="80" w:type="dxa"/>
              <w:right w:w="100" w:type="dxa"/>
            </w:tcMar>
            <w:vAlign w:val="center"/>
          </w:tcPr>
          <w:p w14:paraId="2E4779FC" w14:textId="77777777" w:rsidR="00330B84" w:rsidRDefault="00000000">
            <w:r>
              <w:rPr>
                <w:color w:val="000000"/>
                <w:sz w:val="20"/>
                <w:szCs w:val="20"/>
              </w:rPr>
              <w:t>Charging-cost reduction vs. baseline</w:t>
            </w:r>
          </w:p>
        </w:tc>
        <w:tc>
          <w:tcPr>
            <w:tcW w:w="2000" w:type="dxa"/>
            <w:tcMar>
              <w:top w:w="80" w:type="dxa"/>
              <w:left w:w="100" w:type="dxa"/>
              <w:bottom w:w="80" w:type="dxa"/>
              <w:right w:w="100" w:type="dxa"/>
            </w:tcMar>
            <w:vAlign w:val="center"/>
          </w:tcPr>
          <w:p w14:paraId="071F7B16" w14:textId="77777777" w:rsidR="00330B84" w:rsidRDefault="00000000">
            <w:r>
              <w:rPr>
                <w:color w:val="000000"/>
                <w:sz w:val="20"/>
                <w:szCs w:val="20"/>
              </w:rPr>
              <w:t>[insert target]</w:t>
            </w:r>
          </w:p>
        </w:tc>
        <w:tc>
          <w:tcPr>
            <w:tcW w:w="2200" w:type="dxa"/>
            <w:tcMar>
              <w:top w:w="80" w:type="dxa"/>
              <w:left w:w="100" w:type="dxa"/>
              <w:bottom w:w="80" w:type="dxa"/>
              <w:right w:w="100" w:type="dxa"/>
            </w:tcMar>
            <w:vAlign w:val="center"/>
          </w:tcPr>
          <w:p w14:paraId="5DC1B9DB" w14:textId="77777777" w:rsidR="00330B84" w:rsidRDefault="00000000">
            <w:r>
              <w:rPr>
                <w:color w:val="000000"/>
                <w:sz w:val="20"/>
                <w:szCs w:val="20"/>
              </w:rPr>
              <w:t>[insert achieved value]</w:t>
            </w:r>
          </w:p>
        </w:tc>
        <w:tc>
          <w:tcPr>
            <w:tcW w:w="2200" w:type="dxa"/>
            <w:tcMar>
              <w:top w:w="80" w:type="dxa"/>
              <w:left w:w="100" w:type="dxa"/>
              <w:bottom w:w="80" w:type="dxa"/>
              <w:right w:w="100" w:type="dxa"/>
            </w:tcMar>
            <w:vAlign w:val="center"/>
          </w:tcPr>
          <w:p w14:paraId="6C03EF9B" w14:textId="77777777" w:rsidR="00330B84" w:rsidRDefault="00000000">
            <w:r>
              <w:rPr>
                <w:color w:val="000000"/>
                <w:sz w:val="20"/>
                <w:szCs w:val="20"/>
              </w:rPr>
              <w:t>[Pass/Fail]</w:t>
            </w:r>
          </w:p>
        </w:tc>
      </w:tr>
      <w:tr w:rsidR="00330B84" w14:paraId="5EE65922" w14:textId="77777777">
        <w:tc>
          <w:tcPr>
            <w:tcW w:w="2400" w:type="dxa"/>
            <w:shd w:val="clear" w:color="auto" w:fill="F2F2F2"/>
            <w:tcMar>
              <w:top w:w="80" w:type="dxa"/>
              <w:left w:w="100" w:type="dxa"/>
              <w:bottom w:w="80" w:type="dxa"/>
              <w:right w:w="100" w:type="dxa"/>
            </w:tcMar>
            <w:vAlign w:val="center"/>
          </w:tcPr>
          <w:p w14:paraId="5D7B02D6" w14:textId="77777777" w:rsidR="00330B84" w:rsidRDefault="00000000">
            <w:r>
              <w:rPr>
                <w:color w:val="000000"/>
                <w:sz w:val="20"/>
                <w:szCs w:val="20"/>
              </w:rPr>
              <w:t>Peak-demand reduction vs. baseline</w:t>
            </w:r>
          </w:p>
        </w:tc>
        <w:tc>
          <w:tcPr>
            <w:tcW w:w="2000" w:type="dxa"/>
            <w:shd w:val="clear" w:color="auto" w:fill="F2F2F2"/>
            <w:tcMar>
              <w:top w:w="80" w:type="dxa"/>
              <w:left w:w="100" w:type="dxa"/>
              <w:bottom w:w="80" w:type="dxa"/>
              <w:right w:w="100" w:type="dxa"/>
            </w:tcMar>
            <w:vAlign w:val="center"/>
          </w:tcPr>
          <w:p w14:paraId="5328C6B3" w14:textId="77777777" w:rsidR="00330B84" w:rsidRDefault="00000000">
            <w:r>
              <w:rPr>
                <w:color w:val="000000"/>
                <w:sz w:val="20"/>
                <w:szCs w:val="20"/>
              </w:rPr>
              <w:t>[insert target]</w:t>
            </w:r>
          </w:p>
        </w:tc>
        <w:tc>
          <w:tcPr>
            <w:tcW w:w="2200" w:type="dxa"/>
            <w:shd w:val="clear" w:color="auto" w:fill="F2F2F2"/>
            <w:tcMar>
              <w:top w:w="80" w:type="dxa"/>
              <w:left w:w="100" w:type="dxa"/>
              <w:bottom w:w="80" w:type="dxa"/>
              <w:right w:w="100" w:type="dxa"/>
            </w:tcMar>
            <w:vAlign w:val="center"/>
          </w:tcPr>
          <w:p w14:paraId="5E5B9DA3" w14:textId="77777777" w:rsidR="00330B84" w:rsidRDefault="00000000">
            <w:r>
              <w:rPr>
                <w:color w:val="000000"/>
                <w:sz w:val="20"/>
                <w:szCs w:val="20"/>
              </w:rPr>
              <w:t>[insert achieved value]</w:t>
            </w:r>
          </w:p>
        </w:tc>
        <w:tc>
          <w:tcPr>
            <w:tcW w:w="2200" w:type="dxa"/>
            <w:shd w:val="clear" w:color="auto" w:fill="F2F2F2"/>
            <w:tcMar>
              <w:top w:w="80" w:type="dxa"/>
              <w:left w:w="100" w:type="dxa"/>
              <w:bottom w:w="80" w:type="dxa"/>
              <w:right w:w="100" w:type="dxa"/>
            </w:tcMar>
            <w:vAlign w:val="center"/>
          </w:tcPr>
          <w:p w14:paraId="7BBB6388" w14:textId="77777777" w:rsidR="00330B84" w:rsidRDefault="00000000">
            <w:r>
              <w:rPr>
                <w:color w:val="000000"/>
                <w:sz w:val="20"/>
                <w:szCs w:val="20"/>
              </w:rPr>
              <w:t>[Pass/Fail]</w:t>
            </w:r>
          </w:p>
        </w:tc>
      </w:tr>
      <w:tr w:rsidR="00330B84" w14:paraId="3FC41083" w14:textId="77777777">
        <w:tc>
          <w:tcPr>
            <w:tcW w:w="2400" w:type="dxa"/>
            <w:tcMar>
              <w:top w:w="80" w:type="dxa"/>
              <w:left w:w="100" w:type="dxa"/>
              <w:bottom w:w="80" w:type="dxa"/>
              <w:right w:w="100" w:type="dxa"/>
            </w:tcMar>
            <w:vAlign w:val="center"/>
          </w:tcPr>
          <w:p w14:paraId="45F64997" w14:textId="77777777" w:rsidR="00330B84" w:rsidRDefault="00000000">
            <w:r>
              <w:rPr>
                <w:color w:val="000000"/>
                <w:sz w:val="20"/>
                <w:szCs w:val="20"/>
              </w:rPr>
              <w:t>Waiting-time reduction vs. baseline</w:t>
            </w:r>
          </w:p>
        </w:tc>
        <w:tc>
          <w:tcPr>
            <w:tcW w:w="2000" w:type="dxa"/>
            <w:tcMar>
              <w:top w:w="80" w:type="dxa"/>
              <w:left w:w="100" w:type="dxa"/>
              <w:bottom w:w="80" w:type="dxa"/>
              <w:right w:w="100" w:type="dxa"/>
            </w:tcMar>
            <w:vAlign w:val="center"/>
          </w:tcPr>
          <w:p w14:paraId="1471F056" w14:textId="77777777" w:rsidR="00330B84" w:rsidRDefault="00000000">
            <w:r>
              <w:rPr>
                <w:color w:val="000000"/>
                <w:sz w:val="20"/>
                <w:szCs w:val="20"/>
              </w:rPr>
              <w:t>[insert target]</w:t>
            </w:r>
          </w:p>
        </w:tc>
        <w:tc>
          <w:tcPr>
            <w:tcW w:w="2200" w:type="dxa"/>
            <w:tcMar>
              <w:top w:w="80" w:type="dxa"/>
              <w:left w:w="100" w:type="dxa"/>
              <w:bottom w:w="80" w:type="dxa"/>
              <w:right w:w="100" w:type="dxa"/>
            </w:tcMar>
            <w:vAlign w:val="center"/>
          </w:tcPr>
          <w:p w14:paraId="721DDBD8" w14:textId="77777777" w:rsidR="00330B84" w:rsidRDefault="00000000">
            <w:r>
              <w:rPr>
                <w:color w:val="000000"/>
                <w:sz w:val="20"/>
                <w:szCs w:val="20"/>
              </w:rPr>
              <w:t>[insert achieved value]</w:t>
            </w:r>
          </w:p>
        </w:tc>
        <w:tc>
          <w:tcPr>
            <w:tcW w:w="2200" w:type="dxa"/>
            <w:tcMar>
              <w:top w:w="80" w:type="dxa"/>
              <w:left w:w="100" w:type="dxa"/>
              <w:bottom w:w="80" w:type="dxa"/>
              <w:right w:w="100" w:type="dxa"/>
            </w:tcMar>
            <w:vAlign w:val="center"/>
          </w:tcPr>
          <w:p w14:paraId="7E87EE0B" w14:textId="77777777" w:rsidR="00330B84" w:rsidRDefault="00000000">
            <w:r>
              <w:rPr>
                <w:color w:val="000000"/>
                <w:sz w:val="20"/>
                <w:szCs w:val="20"/>
              </w:rPr>
              <w:t>[Pass/Fail]</w:t>
            </w:r>
          </w:p>
        </w:tc>
      </w:tr>
      <w:tr w:rsidR="00330B84" w14:paraId="7099962E" w14:textId="77777777">
        <w:tc>
          <w:tcPr>
            <w:tcW w:w="2400" w:type="dxa"/>
            <w:shd w:val="clear" w:color="auto" w:fill="F2F2F2"/>
            <w:tcMar>
              <w:top w:w="80" w:type="dxa"/>
              <w:left w:w="100" w:type="dxa"/>
              <w:bottom w:w="80" w:type="dxa"/>
              <w:right w:w="100" w:type="dxa"/>
            </w:tcMar>
            <w:vAlign w:val="center"/>
          </w:tcPr>
          <w:p w14:paraId="5FBA3673" w14:textId="77777777" w:rsidR="00330B84" w:rsidRDefault="00000000">
            <w:r>
              <w:rPr>
                <w:color w:val="000000"/>
                <w:sz w:val="20"/>
                <w:szCs w:val="20"/>
              </w:rPr>
              <w:t>Reward convergence (training stability)</w:t>
            </w:r>
          </w:p>
        </w:tc>
        <w:tc>
          <w:tcPr>
            <w:tcW w:w="2000" w:type="dxa"/>
            <w:shd w:val="clear" w:color="auto" w:fill="F2F2F2"/>
            <w:tcMar>
              <w:top w:w="80" w:type="dxa"/>
              <w:left w:w="100" w:type="dxa"/>
              <w:bottom w:w="80" w:type="dxa"/>
              <w:right w:w="100" w:type="dxa"/>
            </w:tcMar>
            <w:vAlign w:val="center"/>
          </w:tcPr>
          <w:p w14:paraId="05C7B0D9" w14:textId="77777777" w:rsidR="00330B84" w:rsidRDefault="00000000">
            <w:r>
              <w:rPr>
                <w:color w:val="000000"/>
                <w:sz w:val="20"/>
                <w:szCs w:val="20"/>
              </w:rPr>
              <w:t>[insert target]</w:t>
            </w:r>
          </w:p>
        </w:tc>
        <w:tc>
          <w:tcPr>
            <w:tcW w:w="2200" w:type="dxa"/>
            <w:shd w:val="clear" w:color="auto" w:fill="F2F2F2"/>
            <w:tcMar>
              <w:top w:w="80" w:type="dxa"/>
              <w:left w:w="100" w:type="dxa"/>
              <w:bottom w:w="80" w:type="dxa"/>
              <w:right w:w="100" w:type="dxa"/>
            </w:tcMar>
            <w:vAlign w:val="center"/>
          </w:tcPr>
          <w:p w14:paraId="58D82ADB" w14:textId="77777777" w:rsidR="00330B84" w:rsidRDefault="00000000">
            <w:r>
              <w:rPr>
                <w:color w:val="000000"/>
                <w:sz w:val="20"/>
                <w:szCs w:val="20"/>
              </w:rPr>
              <w:t>[insert achieved value]</w:t>
            </w:r>
          </w:p>
        </w:tc>
        <w:tc>
          <w:tcPr>
            <w:tcW w:w="2200" w:type="dxa"/>
            <w:shd w:val="clear" w:color="auto" w:fill="F2F2F2"/>
            <w:tcMar>
              <w:top w:w="80" w:type="dxa"/>
              <w:left w:w="100" w:type="dxa"/>
              <w:bottom w:w="80" w:type="dxa"/>
              <w:right w:w="100" w:type="dxa"/>
            </w:tcMar>
            <w:vAlign w:val="center"/>
          </w:tcPr>
          <w:p w14:paraId="77F0EBF9" w14:textId="77777777" w:rsidR="00330B84" w:rsidRDefault="00000000">
            <w:r>
              <w:rPr>
                <w:color w:val="000000"/>
                <w:sz w:val="20"/>
                <w:szCs w:val="20"/>
              </w:rPr>
              <w:t>[Pass/Fail]</w:t>
            </w:r>
          </w:p>
        </w:tc>
      </w:tr>
      <w:tr w:rsidR="00330B84" w14:paraId="289DFBD8" w14:textId="77777777">
        <w:tc>
          <w:tcPr>
            <w:tcW w:w="2400" w:type="dxa"/>
            <w:tcMar>
              <w:top w:w="80" w:type="dxa"/>
              <w:left w:w="100" w:type="dxa"/>
              <w:bottom w:w="80" w:type="dxa"/>
              <w:right w:w="100" w:type="dxa"/>
            </w:tcMar>
            <w:vAlign w:val="center"/>
          </w:tcPr>
          <w:p w14:paraId="4F23641D" w14:textId="77777777" w:rsidR="00330B84" w:rsidRDefault="00000000">
            <w:r>
              <w:rPr>
                <w:color w:val="000000"/>
                <w:sz w:val="20"/>
                <w:szCs w:val="20"/>
              </w:rPr>
              <w:t>Average decision response time</w:t>
            </w:r>
          </w:p>
        </w:tc>
        <w:tc>
          <w:tcPr>
            <w:tcW w:w="2000" w:type="dxa"/>
            <w:tcMar>
              <w:top w:w="80" w:type="dxa"/>
              <w:left w:w="100" w:type="dxa"/>
              <w:bottom w:w="80" w:type="dxa"/>
              <w:right w:w="100" w:type="dxa"/>
            </w:tcMar>
            <w:vAlign w:val="center"/>
          </w:tcPr>
          <w:p w14:paraId="1BC47AB0" w14:textId="77777777" w:rsidR="00330B84" w:rsidRDefault="00000000">
            <w:r>
              <w:rPr>
                <w:color w:val="000000"/>
                <w:sz w:val="20"/>
                <w:szCs w:val="20"/>
              </w:rPr>
              <w:t>[insert target]</w:t>
            </w:r>
          </w:p>
        </w:tc>
        <w:tc>
          <w:tcPr>
            <w:tcW w:w="2200" w:type="dxa"/>
            <w:tcMar>
              <w:top w:w="80" w:type="dxa"/>
              <w:left w:w="100" w:type="dxa"/>
              <w:bottom w:w="80" w:type="dxa"/>
              <w:right w:w="100" w:type="dxa"/>
            </w:tcMar>
            <w:vAlign w:val="center"/>
          </w:tcPr>
          <w:p w14:paraId="5BA376B8" w14:textId="77777777" w:rsidR="00330B84" w:rsidRDefault="00000000">
            <w:r>
              <w:rPr>
                <w:color w:val="000000"/>
                <w:sz w:val="20"/>
                <w:szCs w:val="20"/>
              </w:rPr>
              <w:t>[insert achieved value]</w:t>
            </w:r>
          </w:p>
        </w:tc>
        <w:tc>
          <w:tcPr>
            <w:tcW w:w="2200" w:type="dxa"/>
            <w:tcMar>
              <w:top w:w="80" w:type="dxa"/>
              <w:left w:w="100" w:type="dxa"/>
              <w:bottom w:w="80" w:type="dxa"/>
              <w:right w:w="100" w:type="dxa"/>
            </w:tcMar>
            <w:vAlign w:val="center"/>
          </w:tcPr>
          <w:p w14:paraId="290E674F" w14:textId="77777777" w:rsidR="00330B84" w:rsidRDefault="00000000">
            <w:r>
              <w:rPr>
                <w:color w:val="000000"/>
                <w:sz w:val="20"/>
                <w:szCs w:val="20"/>
              </w:rPr>
              <w:t>[Pass/Fail]</w:t>
            </w:r>
          </w:p>
        </w:tc>
      </w:tr>
    </w:tbl>
    <w:p w14:paraId="4FD36582" w14:textId="77777777" w:rsidR="00330B84" w:rsidRDefault="00000000">
      <w:pPr>
        <w:pStyle w:val="Heading2"/>
      </w:pPr>
      <w:r>
        <w:rPr>
          <w:sz w:val="25"/>
          <w:szCs w:val="25"/>
        </w:rPr>
        <w:t>4.4 Results</w:t>
      </w:r>
    </w:p>
    <w:p w14:paraId="7BEA1679" w14:textId="77777777" w:rsidR="00330B84" w:rsidRDefault="00000000">
      <w:pPr>
        <w:spacing w:after="160" w:line="300" w:lineRule="auto"/>
        <w:jc w:val="both"/>
      </w:pPr>
      <w:r>
        <w:rPr>
          <w:i/>
          <w:iCs/>
          <w:color w:val="000000"/>
        </w:rPr>
        <w:t>[The figures below are illustrative examples showing the type of output expected. Replace them with your actual reward-convergence curve, cost/peak-demand comparison and dashboard screenshots.]</w:t>
      </w:r>
    </w:p>
    <w:p w14:paraId="5E6D0F86" w14:textId="77777777" w:rsidR="00330B84" w:rsidRDefault="00000000">
      <w:pPr>
        <w:spacing w:before="200" w:after="60"/>
        <w:jc w:val="center"/>
      </w:pPr>
      <w:r>
        <w:rPr>
          <w:noProof/>
        </w:rPr>
        <w:lastRenderedPageBreak/>
        <w:drawing>
          <wp:inline distT="0" distB="0" distL="0" distR="0" wp14:anchorId="340F3098" wp14:editId="45C7FD20">
            <wp:extent cx="4953000" cy="1781175"/>
            <wp:effectExtent l="0" t="0" r="0" b="0"/>
            <wp:docPr id="705412127" name="Picture 70541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1781175"/>
                    </a:xfrm>
                    <a:prstGeom prst="rect">
                      <a:avLst/>
                    </a:prstGeom>
                  </pic:spPr>
                </pic:pic>
              </a:graphicData>
            </a:graphic>
          </wp:inline>
        </w:drawing>
      </w:r>
    </w:p>
    <w:p w14:paraId="18F9735B" w14:textId="77777777" w:rsidR="00330B84" w:rsidRDefault="00000000">
      <w:pPr>
        <w:spacing w:before="100" w:after="240"/>
        <w:jc w:val="center"/>
      </w:pPr>
      <w:r>
        <w:rPr>
          <w:i/>
          <w:iCs/>
          <w:sz w:val="20"/>
          <w:szCs w:val="20"/>
        </w:rPr>
        <w:t>Fig. 4.1 – Illustrative Example: RL Agent Training Reward Convergence Curve</w:t>
      </w:r>
    </w:p>
    <w:p w14:paraId="34CB1E36" w14:textId="77777777" w:rsidR="00330B84" w:rsidRDefault="00000000">
      <w:pPr>
        <w:spacing w:before="100" w:after="60"/>
        <w:jc w:val="center"/>
      </w:pPr>
      <w:r>
        <w:rPr>
          <w:noProof/>
        </w:rPr>
        <w:drawing>
          <wp:inline distT="0" distB="0" distL="0" distR="0" wp14:anchorId="2446A086" wp14:editId="4488FDBC">
            <wp:extent cx="3048000" cy="2647950"/>
            <wp:effectExtent l="0" t="0" r="0" b="0"/>
            <wp:docPr id="2032094249" name="Picture 203209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647950"/>
                    </a:xfrm>
                    <a:prstGeom prst="rect">
                      <a:avLst/>
                    </a:prstGeom>
                  </pic:spPr>
                </pic:pic>
              </a:graphicData>
            </a:graphic>
          </wp:inline>
        </w:drawing>
      </w:r>
    </w:p>
    <w:p w14:paraId="6F52C146" w14:textId="77777777" w:rsidR="00330B84" w:rsidRDefault="00000000">
      <w:pPr>
        <w:spacing w:before="100" w:after="240"/>
        <w:jc w:val="center"/>
      </w:pPr>
      <w:r>
        <w:rPr>
          <w:i/>
          <w:iCs/>
          <w:sz w:val="20"/>
          <w:szCs w:val="20"/>
        </w:rPr>
        <w:t>Fig. 4.2 – Illustrative Example: Charging Cost / Peak-Demand Comparison (Fixed Schedule vs. RL-Optimised)</w:t>
      </w:r>
    </w:p>
    <w:p w14:paraId="54CD9B75" w14:textId="77777777" w:rsidR="00330B84" w:rsidRDefault="00000000">
      <w:pPr>
        <w:spacing w:before="100" w:after="60"/>
        <w:jc w:val="center"/>
      </w:pPr>
      <w:r>
        <w:rPr>
          <w:noProof/>
        </w:rPr>
        <w:drawing>
          <wp:inline distT="0" distB="0" distL="0" distR="0" wp14:anchorId="567AF2F5" wp14:editId="45C77CCB">
            <wp:extent cx="3143250" cy="2305050"/>
            <wp:effectExtent l="0" t="0" r="0" b="0"/>
            <wp:docPr id="1105166389" name="Picture 110516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305050"/>
                    </a:xfrm>
                    <a:prstGeom prst="rect">
                      <a:avLst/>
                    </a:prstGeom>
                  </pic:spPr>
                </pic:pic>
              </a:graphicData>
            </a:graphic>
          </wp:inline>
        </w:drawing>
      </w:r>
    </w:p>
    <w:p w14:paraId="6ED1A940" w14:textId="77777777" w:rsidR="00330B84" w:rsidRDefault="00000000">
      <w:pPr>
        <w:spacing w:before="100" w:after="240"/>
        <w:jc w:val="center"/>
      </w:pPr>
      <w:r>
        <w:rPr>
          <w:i/>
          <w:iCs/>
          <w:sz w:val="20"/>
          <w:szCs w:val="20"/>
        </w:rPr>
        <w:t>Fig. 4.3 – Illustrative Mockup: Charging Dashboard – Vehicle &amp; Battery Status</w:t>
      </w:r>
    </w:p>
    <w:p w14:paraId="7C56DC9B" w14:textId="77777777" w:rsidR="00330B84" w:rsidRDefault="00000000">
      <w:pPr>
        <w:spacing w:before="100" w:after="60"/>
        <w:jc w:val="center"/>
      </w:pPr>
      <w:r>
        <w:rPr>
          <w:noProof/>
        </w:rPr>
        <w:lastRenderedPageBreak/>
        <w:drawing>
          <wp:inline distT="0" distB="0" distL="0" distR="0" wp14:anchorId="110B3EC8" wp14:editId="7774399F">
            <wp:extent cx="3143250" cy="2305050"/>
            <wp:effectExtent l="0" t="0" r="0" b="0"/>
            <wp:docPr id="567861424" name="Picture 56786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05050"/>
                    </a:xfrm>
                    <a:prstGeom prst="rect">
                      <a:avLst/>
                    </a:prstGeom>
                  </pic:spPr>
                </pic:pic>
              </a:graphicData>
            </a:graphic>
          </wp:inline>
        </w:drawing>
      </w:r>
    </w:p>
    <w:p w14:paraId="2B5A16ED" w14:textId="77777777" w:rsidR="00330B84" w:rsidRDefault="00000000">
      <w:pPr>
        <w:spacing w:before="100" w:after="240"/>
        <w:jc w:val="center"/>
      </w:pPr>
      <w:r>
        <w:rPr>
          <w:i/>
          <w:iCs/>
          <w:sz w:val="20"/>
          <w:szCs w:val="20"/>
        </w:rPr>
        <w:t>Fig. 4.4 – Illustrative Mockup: Charging Dashboard – Recommended Charging Decision</w:t>
      </w:r>
    </w:p>
    <w:p w14:paraId="25FA9A64" w14:textId="77777777" w:rsidR="008608CF" w:rsidRDefault="008608CF">
      <w:pPr>
        <w:pStyle w:val="Heading2"/>
        <w:rPr>
          <w:sz w:val="25"/>
          <w:szCs w:val="25"/>
        </w:rPr>
      </w:pPr>
    </w:p>
    <w:p w14:paraId="3A2E5C3D" w14:textId="576A598F" w:rsidR="00330B84" w:rsidRDefault="00000000">
      <w:pPr>
        <w:pStyle w:val="Heading2"/>
      </w:pPr>
      <w:r>
        <w:rPr>
          <w:sz w:val="25"/>
          <w:szCs w:val="25"/>
        </w:rPr>
        <w:t>4.5 Data Analysis &amp; Engineering Judgment</w:t>
      </w:r>
    </w:p>
    <w:p w14:paraId="1F955758" w14:textId="77777777" w:rsidR="00330B84" w:rsidRDefault="00000000">
      <w:pPr>
        <w:spacing w:after="160" w:line="300" w:lineRule="auto"/>
        <w:jc w:val="both"/>
      </w:pPr>
      <w:r>
        <w:rPr>
          <w:i/>
          <w:iCs/>
          <w:color w:val="000000"/>
        </w:rPr>
        <w:t>[Interpret your actual results: what the reward-convergence curve reveals about training stability, what the cost/peak-demand comparison shows relative to the fixed-schedule baseline, and how battery-degradation and waiting-time reward terms behaved during evaluation.]</w:t>
      </w:r>
    </w:p>
    <w:p w14:paraId="3F4493E0" w14:textId="77777777" w:rsidR="00330B84" w:rsidRDefault="00000000">
      <w:pPr>
        <w:pStyle w:val="Heading2"/>
      </w:pPr>
      <w:r>
        <w:rPr>
          <w:sz w:val="25"/>
          <w:szCs w:val="25"/>
        </w:rPr>
        <w:t>4.6 Comparison with Existing Solutions &amp; Achievement of Objectives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200"/>
      </w:tblGrid>
      <w:tr w:rsidR="00330B84" w14:paraId="7510034C" w14:textId="77777777">
        <w:trPr>
          <w:tblHeader/>
        </w:trPr>
        <w:tc>
          <w:tcPr>
            <w:tcW w:w="3400" w:type="dxa"/>
            <w:shd w:val="clear" w:color="auto" w:fill="1F4E79"/>
            <w:tcMar>
              <w:top w:w="80" w:type="dxa"/>
              <w:left w:w="100" w:type="dxa"/>
              <w:bottom w:w="80" w:type="dxa"/>
              <w:right w:w="100" w:type="dxa"/>
            </w:tcMar>
            <w:vAlign w:val="center"/>
          </w:tcPr>
          <w:p w14:paraId="44E9C819" w14:textId="77777777" w:rsidR="00330B84" w:rsidRDefault="00000000">
            <w:r>
              <w:rPr>
                <w:b/>
                <w:bCs/>
                <w:color w:val="FFFFFF"/>
                <w:sz w:val="20"/>
                <w:szCs w:val="20"/>
              </w:rPr>
              <w:t>Objective</w:t>
            </w:r>
          </w:p>
        </w:tc>
        <w:tc>
          <w:tcPr>
            <w:tcW w:w="3200" w:type="dxa"/>
            <w:shd w:val="clear" w:color="auto" w:fill="1F4E79"/>
            <w:tcMar>
              <w:top w:w="80" w:type="dxa"/>
              <w:left w:w="100" w:type="dxa"/>
              <w:bottom w:w="80" w:type="dxa"/>
              <w:right w:w="100" w:type="dxa"/>
            </w:tcMar>
            <w:vAlign w:val="center"/>
          </w:tcPr>
          <w:p w14:paraId="57AE4B1C" w14:textId="77777777" w:rsidR="00330B84" w:rsidRDefault="00000000">
            <w:r>
              <w:rPr>
                <w:b/>
                <w:bCs/>
                <w:color w:val="FFFFFF"/>
                <w:sz w:val="20"/>
                <w:szCs w:val="20"/>
              </w:rPr>
              <w:t>Evidence</w:t>
            </w:r>
          </w:p>
        </w:tc>
        <w:tc>
          <w:tcPr>
            <w:tcW w:w="2200" w:type="dxa"/>
            <w:shd w:val="clear" w:color="auto" w:fill="1F4E79"/>
            <w:tcMar>
              <w:top w:w="80" w:type="dxa"/>
              <w:left w:w="100" w:type="dxa"/>
              <w:bottom w:w="80" w:type="dxa"/>
              <w:right w:w="100" w:type="dxa"/>
            </w:tcMar>
            <w:vAlign w:val="center"/>
          </w:tcPr>
          <w:p w14:paraId="54845DD1" w14:textId="77777777" w:rsidR="00330B84" w:rsidRDefault="00000000">
            <w:r>
              <w:rPr>
                <w:b/>
                <w:bCs/>
                <w:color w:val="FFFFFF"/>
                <w:sz w:val="20"/>
                <w:szCs w:val="20"/>
              </w:rPr>
              <w:t>Achievement</w:t>
            </w:r>
          </w:p>
        </w:tc>
      </w:tr>
      <w:tr w:rsidR="00330B84" w14:paraId="7E394B4A" w14:textId="77777777">
        <w:tc>
          <w:tcPr>
            <w:tcW w:w="3400" w:type="dxa"/>
            <w:tcMar>
              <w:top w:w="80" w:type="dxa"/>
              <w:left w:w="100" w:type="dxa"/>
              <w:bottom w:w="80" w:type="dxa"/>
              <w:right w:w="100" w:type="dxa"/>
            </w:tcMar>
            <w:vAlign w:val="center"/>
          </w:tcPr>
          <w:p w14:paraId="025B7BCA" w14:textId="77777777" w:rsidR="00330B84" w:rsidRDefault="00000000">
            <w:r>
              <w:rPr>
                <w:color w:val="000000"/>
                <w:sz w:val="20"/>
                <w:szCs w:val="20"/>
              </w:rPr>
              <w:t>1. Develop an intelligent EV charging management module</w:t>
            </w:r>
          </w:p>
        </w:tc>
        <w:tc>
          <w:tcPr>
            <w:tcW w:w="3200" w:type="dxa"/>
            <w:tcMar>
              <w:top w:w="80" w:type="dxa"/>
              <w:left w:w="100" w:type="dxa"/>
              <w:bottom w:w="80" w:type="dxa"/>
              <w:right w:w="100" w:type="dxa"/>
            </w:tcMar>
            <w:vAlign w:val="center"/>
          </w:tcPr>
          <w:p w14:paraId="0AA8AD8F" w14:textId="77777777" w:rsidR="00330B84" w:rsidRDefault="00000000">
            <w:r>
              <w:rPr>
                <w:color w:val="000000"/>
                <w:sz w:val="20"/>
                <w:szCs w:val="20"/>
              </w:rPr>
              <w:t>Module 1 architecture in Section 3.5.1, implemented in Section 4.2</w:t>
            </w:r>
          </w:p>
        </w:tc>
        <w:tc>
          <w:tcPr>
            <w:tcW w:w="2200" w:type="dxa"/>
            <w:tcMar>
              <w:top w:w="80" w:type="dxa"/>
              <w:left w:w="100" w:type="dxa"/>
              <w:bottom w:w="80" w:type="dxa"/>
              <w:right w:w="100" w:type="dxa"/>
            </w:tcMar>
            <w:vAlign w:val="center"/>
          </w:tcPr>
          <w:p w14:paraId="0416EAC5" w14:textId="77777777" w:rsidR="00330B84" w:rsidRDefault="00000000">
            <w:r>
              <w:rPr>
                <w:color w:val="000000"/>
                <w:sz w:val="20"/>
                <w:szCs w:val="20"/>
              </w:rPr>
              <w:t>[Insert: Fully/Partially/Not Achieved]</w:t>
            </w:r>
          </w:p>
        </w:tc>
      </w:tr>
      <w:tr w:rsidR="00330B84" w14:paraId="6DFD10EF" w14:textId="77777777">
        <w:tc>
          <w:tcPr>
            <w:tcW w:w="3400" w:type="dxa"/>
            <w:shd w:val="clear" w:color="auto" w:fill="F2F2F2"/>
            <w:tcMar>
              <w:top w:w="80" w:type="dxa"/>
              <w:left w:w="100" w:type="dxa"/>
              <w:bottom w:w="80" w:type="dxa"/>
              <w:right w:w="100" w:type="dxa"/>
            </w:tcMar>
            <w:vAlign w:val="center"/>
          </w:tcPr>
          <w:p w14:paraId="770A4E9E" w14:textId="77777777" w:rsidR="00330B84" w:rsidRDefault="00000000">
            <w:r>
              <w:rPr>
                <w:color w:val="000000"/>
                <w:sz w:val="20"/>
                <w:szCs w:val="20"/>
              </w:rPr>
              <w:t>2. Design and train an RL agent (Q-Learning/DQN)</w:t>
            </w:r>
          </w:p>
        </w:tc>
        <w:tc>
          <w:tcPr>
            <w:tcW w:w="3200" w:type="dxa"/>
            <w:shd w:val="clear" w:color="auto" w:fill="F2F2F2"/>
            <w:tcMar>
              <w:top w:w="80" w:type="dxa"/>
              <w:left w:w="100" w:type="dxa"/>
              <w:bottom w:w="80" w:type="dxa"/>
              <w:right w:w="100" w:type="dxa"/>
            </w:tcMar>
            <w:vAlign w:val="center"/>
          </w:tcPr>
          <w:p w14:paraId="6176FC8E" w14:textId="77777777" w:rsidR="00330B84" w:rsidRDefault="00000000">
            <w:r>
              <w:rPr>
                <w:color w:val="000000"/>
                <w:sz w:val="20"/>
                <w:szCs w:val="20"/>
              </w:rPr>
              <w:t>Training approach in Sections 3.4/4.1–4.2, results in Section 4.4</w:t>
            </w:r>
          </w:p>
        </w:tc>
        <w:tc>
          <w:tcPr>
            <w:tcW w:w="2200" w:type="dxa"/>
            <w:shd w:val="clear" w:color="auto" w:fill="F2F2F2"/>
            <w:tcMar>
              <w:top w:w="80" w:type="dxa"/>
              <w:left w:w="100" w:type="dxa"/>
              <w:bottom w:w="80" w:type="dxa"/>
              <w:right w:w="100" w:type="dxa"/>
            </w:tcMar>
            <w:vAlign w:val="center"/>
          </w:tcPr>
          <w:p w14:paraId="2CC3C8DA" w14:textId="77777777" w:rsidR="00330B84" w:rsidRDefault="00000000">
            <w:r>
              <w:rPr>
                <w:color w:val="000000"/>
                <w:sz w:val="20"/>
                <w:szCs w:val="20"/>
              </w:rPr>
              <w:t>[Insert]</w:t>
            </w:r>
          </w:p>
        </w:tc>
      </w:tr>
      <w:tr w:rsidR="00330B84" w14:paraId="7F6FA08F" w14:textId="77777777">
        <w:tc>
          <w:tcPr>
            <w:tcW w:w="3400" w:type="dxa"/>
            <w:tcMar>
              <w:top w:w="80" w:type="dxa"/>
              <w:left w:w="100" w:type="dxa"/>
              <w:bottom w:w="80" w:type="dxa"/>
              <w:right w:w="100" w:type="dxa"/>
            </w:tcMar>
            <w:vAlign w:val="center"/>
          </w:tcPr>
          <w:p w14:paraId="207F9471" w14:textId="77777777" w:rsidR="00330B84" w:rsidRDefault="00000000">
            <w:r>
              <w:rPr>
                <w:color w:val="000000"/>
                <w:sz w:val="20"/>
                <w:szCs w:val="20"/>
              </w:rPr>
              <w:t>3. Continuously predict and track battery health (SoH)</w:t>
            </w:r>
          </w:p>
        </w:tc>
        <w:tc>
          <w:tcPr>
            <w:tcW w:w="3200" w:type="dxa"/>
            <w:tcMar>
              <w:top w:w="80" w:type="dxa"/>
              <w:left w:w="100" w:type="dxa"/>
              <w:bottom w:w="80" w:type="dxa"/>
              <w:right w:w="100" w:type="dxa"/>
            </w:tcMar>
            <w:vAlign w:val="center"/>
          </w:tcPr>
          <w:p w14:paraId="596E7104" w14:textId="77777777" w:rsidR="00330B84" w:rsidRDefault="00000000">
            <w:r>
              <w:rPr>
                <w:color w:val="000000"/>
                <w:sz w:val="20"/>
                <w:szCs w:val="20"/>
              </w:rPr>
              <w:t>Battery Management module (Section 3.5), integration tested in Section 4.3</w:t>
            </w:r>
          </w:p>
        </w:tc>
        <w:tc>
          <w:tcPr>
            <w:tcW w:w="2200" w:type="dxa"/>
            <w:tcMar>
              <w:top w:w="80" w:type="dxa"/>
              <w:left w:w="100" w:type="dxa"/>
              <w:bottom w:w="80" w:type="dxa"/>
              <w:right w:w="100" w:type="dxa"/>
            </w:tcMar>
            <w:vAlign w:val="center"/>
          </w:tcPr>
          <w:p w14:paraId="7CF2889B" w14:textId="77777777" w:rsidR="00330B84" w:rsidRDefault="00000000">
            <w:r>
              <w:rPr>
                <w:color w:val="000000"/>
                <w:sz w:val="20"/>
                <w:szCs w:val="20"/>
              </w:rPr>
              <w:t>[Insert]</w:t>
            </w:r>
          </w:p>
        </w:tc>
      </w:tr>
      <w:tr w:rsidR="00330B84" w14:paraId="33FA6B18" w14:textId="77777777">
        <w:tc>
          <w:tcPr>
            <w:tcW w:w="3400" w:type="dxa"/>
            <w:shd w:val="clear" w:color="auto" w:fill="F2F2F2"/>
            <w:tcMar>
              <w:top w:w="80" w:type="dxa"/>
              <w:left w:w="100" w:type="dxa"/>
              <w:bottom w:w="80" w:type="dxa"/>
              <w:right w:w="100" w:type="dxa"/>
            </w:tcMar>
            <w:vAlign w:val="center"/>
          </w:tcPr>
          <w:p w14:paraId="786F90B2" w14:textId="77777777" w:rsidR="00330B84" w:rsidRDefault="00000000">
            <w:r>
              <w:rPr>
                <w:color w:val="000000"/>
                <w:sz w:val="20"/>
                <w:szCs w:val="20"/>
              </w:rPr>
              <w:t>4. Reduce electricity consumption and charging cost</w:t>
            </w:r>
          </w:p>
        </w:tc>
        <w:tc>
          <w:tcPr>
            <w:tcW w:w="3200" w:type="dxa"/>
            <w:shd w:val="clear" w:color="auto" w:fill="F2F2F2"/>
            <w:tcMar>
              <w:top w:w="80" w:type="dxa"/>
              <w:left w:w="100" w:type="dxa"/>
              <w:bottom w:w="80" w:type="dxa"/>
              <w:right w:w="100" w:type="dxa"/>
            </w:tcMar>
            <w:vAlign w:val="center"/>
          </w:tcPr>
          <w:p w14:paraId="6B0EFB84" w14:textId="77777777" w:rsidR="00330B84" w:rsidRDefault="00000000">
            <w:r>
              <w:rPr>
                <w:color w:val="000000"/>
                <w:sz w:val="20"/>
                <w:szCs w:val="20"/>
              </w:rPr>
              <w:t>Section 4.4 cost comparison</w:t>
            </w:r>
          </w:p>
        </w:tc>
        <w:tc>
          <w:tcPr>
            <w:tcW w:w="2200" w:type="dxa"/>
            <w:shd w:val="clear" w:color="auto" w:fill="F2F2F2"/>
            <w:tcMar>
              <w:top w:w="80" w:type="dxa"/>
              <w:left w:w="100" w:type="dxa"/>
              <w:bottom w:w="80" w:type="dxa"/>
              <w:right w:w="100" w:type="dxa"/>
            </w:tcMar>
            <w:vAlign w:val="center"/>
          </w:tcPr>
          <w:p w14:paraId="38D3E4B9" w14:textId="77777777" w:rsidR="00330B84" w:rsidRDefault="00000000">
            <w:r>
              <w:rPr>
                <w:color w:val="000000"/>
                <w:sz w:val="20"/>
                <w:szCs w:val="20"/>
              </w:rPr>
              <w:t>[Insert]</w:t>
            </w:r>
          </w:p>
        </w:tc>
      </w:tr>
      <w:tr w:rsidR="00330B84" w14:paraId="3CA5B16C" w14:textId="77777777">
        <w:tc>
          <w:tcPr>
            <w:tcW w:w="3400" w:type="dxa"/>
            <w:tcMar>
              <w:top w:w="80" w:type="dxa"/>
              <w:left w:w="100" w:type="dxa"/>
              <w:bottom w:w="80" w:type="dxa"/>
              <w:right w:w="100" w:type="dxa"/>
            </w:tcMar>
            <w:vAlign w:val="center"/>
          </w:tcPr>
          <w:p w14:paraId="28EB420D" w14:textId="77777777" w:rsidR="00330B84" w:rsidRDefault="00000000">
            <w:r>
              <w:rPr>
                <w:color w:val="000000"/>
                <w:sz w:val="20"/>
                <w:szCs w:val="20"/>
              </w:rPr>
              <w:t>5. Reduce waiting time / improve station utilisation</w:t>
            </w:r>
          </w:p>
        </w:tc>
        <w:tc>
          <w:tcPr>
            <w:tcW w:w="3200" w:type="dxa"/>
            <w:tcMar>
              <w:top w:w="80" w:type="dxa"/>
              <w:left w:w="100" w:type="dxa"/>
              <w:bottom w:w="80" w:type="dxa"/>
              <w:right w:w="100" w:type="dxa"/>
            </w:tcMar>
            <w:vAlign w:val="center"/>
          </w:tcPr>
          <w:p w14:paraId="6451A764" w14:textId="77777777" w:rsidR="00330B84" w:rsidRDefault="00000000">
            <w:r>
              <w:rPr>
                <w:color w:val="000000"/>
                <w:sz w:val="20"/>
                <w:szCs w:val="20"/>
              </w:rPr>
              <w:t>Section 4.4 results</w:t>
            </w:r>
          </w:p>
        </w:tc>
        <w:tc>
          <w:tcPr>
            <w:tcW w:w="2200" w:type="dxa"/>
            <w:tcMar>
              <w:top w:w="80" w:type="dxa"/>
              <w:left w:w="100" w:type="dxa"/>
              <w:bottom w:w="80" w:type="dxa"/>
              <w:right w:w="100" w:type="dxa"/>
            </w:tcMar>
            <w:vAlign w:val="center"/>
          </w:tcPr>
          <w:p w14:paraId="2B8F89C9" w14:textId="77777777" w:rsidR="00330B84" w:rsidRDefault="00000000">
            <w:r>
              <w:rPr>
                <w:color w:val="000000"/>
                <w:sz w:val="20"/>
                <w:szCs w:val="20"/>
              </w:rPr>
              <w:t>[Insert]</w:t>
            </w:r>
          </w:p>
        </w:tc>
      </w:tr>
      <w:tr w:rsidR="00330B84" w14:paraId="503C2C0E" w14:textId="77777777">
        <w:tc>
          <w:tcPr>
            <w:tcW w:w="3400" w:type="dxa"/>
            <w:shd w:val="clear" w:color="auto" w:fill="F2F2F2"/>
            <w:tcMar>
              <w:top w:w="80" w:type="dxa"/>
              <w:left w:w="100" w:type="dxa"/>
              <w:bottom w:w="80" w:type="dxa"/>
              <w:right w:w="100" w:type="dxa"/>
            </w:tcMar>
            <w:vAlign w:val="center"/>
          </w:tcPr>
          <w:p w14:paraId="3B944810" w14:textId="77777777" w:rsidR="00330B84" w:rsidRDefault="00000000">
            <w:r>
              <w:rPr>
                <w:color w:val="000000"/>
                <w:sz w:val="20"/>
                <w:szCs w:val="20"/>
              </w:rPr>
              <w:t>6. Evaluate agent performance vs. fixed-schedule baseline</w:t>
            </w:r>
          </w:p>
        </w:tc>
        <w:tc>
          <w:tcPr>
            <w:tcW w:w="3200" w:type="dxa"/>
            <w:shd w:val="clear" w:color="auto" w:fill="F2F2F2"/>
            <w:tcMar>
              <w:top w:w="80" w:type="dxa"/>
              <w:left w:w="100" w:type="dxa"/>
              <w:bottom w:w="80" w:type="dxa"/>
              <w:right w:w="100" w:type="dxa"/>
            </w:tcMar>
            <w:vAlign w:val="center"/>
          </w:tcPr>
          <w:p w14:paraId="429D60C2" w14:textId="77777777" w:rsidR="00330B84" w:rsidRDefault="00000000">
            <w:r>
              <w:rPr>
                <w:color w:val="000000"/>
                <w:sz w:val="20"/>
                <w:szCs w:val="20"/>
              </w:rPr>
              <w:t>Section 4.3 test plan; comparison in Section 4.4/4.6</w:t>
            </w:r>
          </w:p>
        </w:tc>
        <w:tc>
          <w:tcPr>
            <w:tcW w:w="2200" w:type="dxa"/>
            <w:shd w:val="clear" w:color="auto" w:fill="F2F2F2"/>
            <w:tcMar>
              <w:top w:w="80" w:type="dxa"/>
              <w:left w:w="100" w:type="dxa"/>
              <w:bottom w:w="80" w:type="dxa"/>
              <w:right w:w="100" w:type="dxa"/>
            </w:tcMar>
            <w:vAlign w:val="center"/>
          </w:tcPr>
          <w:p w14:paraId="2A95CF3D" w14:textId="77777777" w:rsidR="00330B84" w:rsidRDefault="00000000">
            <w:r>
              <w:rPr>
                <w:color w:val="000000"/>
                <w:sz w:val="20"/>
                <w:szCs w:val="20"/>
              </w:rPr>
              <w:t>[Insert]</w:t>
            </w:r>
          </w:p>
        </w:tc>
      </w:tr>
    </w:tbl>
    <w:p w14:paraId="2F72E735" w14:textId="77777777" w:rsidR="00330B84" w:rsidRDefault="00000000">
      <w:pPr>
        <w:pStyle w:val="Heading2"/>
      </w:pPr>
      <w:r>
        <w:rPr>
          <w:sz w:val="25"/>
          <w:szCs w:val="25"/>
        </w:rPr>
        <w:t>4.7 Strengths &amp; Limitations</w:t>
      </w:r>
    </w:p>
    <w:p w14:paraId="661CB917" w14:textId="77777777" w:rsidR="00330B84" w:rsidRDefault="00000000">
      <w:pPr>
        <w:pStyle w:val="Heading3"/>
      </w:pPr>
      <w:r>
        <w:t>Strengths:</w:t>
      </w:r>
    </w:p>
    <w:p w14:paraId="76F58337" w14:textId="77777777" w:rsidR="00330B84" w:rsidRDefault="00000000">
      <w:pPr>
        <w:pStyle w:val="ListParagraph"/>
        <w:numPr>
          <w:ilvl w:val="0"/>
          <w:numId w:val="2"/>
        </w:numPr>
        <w:spacing w:after="90"/>
      </w:pPr>
      <w:r>
        <w:t>Modular three-module architecture that cleanly separates charging management, battery management and RL optimisation, allowing each to be tested and improved independently.</w:t>
      </w:r>
    </w:p>
    <w:p w14:paraId="43B7C958" w14:textId="77777777" w:rsidR="00330B84" w:rsidRDefault="00000000">
      <w:pPr>
        <w:pStyle w:val="ListParagraph"/>
        <w:numPr>
          <w:ilvl w:val="0"/>
          <w:numId w:val="2"/>
        </w:numPr>
        <w:spacing w:after="90"/>
      </w:pPr>
      <w:r>
        <w:t>RL-based approach adapts to changing price and grid-load conditions rather than relying on a fixed schedule that must be manually re-tuned.</w:t>
      </w:r>
    </w:p>
    <w:p w14:paraId="7CB41240" w14:textId="77777777" w:rsidR="00330B84" w:rsidRDefault="00000000">
      <w:pPr>
        <w:pStyle w:val="ListParagraph"/>
        <w:numPr>
          <w:ilvl w:val="0"/>
          <w:numId w:val="2"/>
        </w:numPr>
        <w:spacing w:after="90"/>
      </w:pPr>
      <w:r>
        <w:lastRenderedPageBreak/>
        <w:t>Hard safety bounds on SoC/temperature are enforced independently of the learned policy, giving a safety layer that does not depend on the RL agent behaving correctly.</w:t>
      </w:r>
    </w:p>
    <w:p w14:paraId="232D26ED" w14:textId="77777777" w:rsidR="00330B84" w:rsidRDefault="00000000">
      <w:pPr>
        <w:pStyle w:val="ListParagraph"/>
        <w:numPr>
          <w:ilvl w:val="0"/>
          <w:numId w:val="2"/>
        </w:numPr>
        <w:spacing w:after="90"/>
      </w:pPr>
      <w:r>
        <w:t>[Insert any additional strength specific to your implementation.]</w:t>
      </w:r>
    </w:p>
    <w:p w14:paraId="163B0760" w14:textId="77777777" w:rsidR="00330B84" w:rsidRDefault="00000000">
      <w:pPr>
        <w:pStyle w:val="Heading3"/>
      </w:pPr>
      <w:r>
        <w:t>Limitations:</w:t>
      </w:r>
    </w:p>
    <w:p w14:paraId="7196A6F8" w14:textId="77777777" w:rsidR="00330B84" w:rsidRDefault="00000000">
      <w:pPr>
        <w:pStyle w:val="ListParagraph"/>
        <w:numPr>
          <w:ilvl w:val="0"/>
          <w:numId w:val="2"/>
        </w:numPr>
        <w:spacing w:after="90"/>
      </w:pPr>
      <w:r>
        <w:t>Restricted to a single-station, single-vehicle charging decision; does not coordinate charging across multiple stations or vehicles.</w:t>
      </w:r>
    </w:p>
    <w:p w14:paraId="3B9061AB" w14:textId="77777777" w:rsidR="00330B84" w:rsidRDefault="00000000">
      <w:pPr>
        <w:pStyle w:val="ListParagraph"/>
        <w:numPr>
          <w:ilvl w:val="0"/>
          <w:numId w:val="2"/>
        </w:numPr>
        <w:spacing w:after="90"/>
      </w:pPr>
      <w:r>
        <w:t>Performance is bounded by the realism of the simulated battery/grid-price environment used for training, and may not generalise directly to a live grid without further validation.</w:t>
      </w:r>
    </w:p>
    <w:p w14:paraId="2CFFB46A" w14:textId="77777777" w:rsidR="00330B84" w:rsidRDefault="00000000">
      <w:pPr>
        <w:pStyle w:val="ListParagraph"/>
        <w:numPr>
          <w:ilvl w:val="0"/>
          <w:numId w:val="2"/>
        </w:numPr>
        <w:spacing w:after="90"/>
      </w:pPr>
      <w:r>
        <w:t>The tool has not undergone deployment-scale testing on real charging hardware and is not a certified grid-control device.</w:t>
      </w:r>
    </w:p>
    <w:p w14:paraId="68B9116F" w14:textId="77777777" w:rsidR="00330B84" w:rsidRDefault="00000000">
      <w:pPr>
        <w:pStyle w:val="ListParagraph"/>
        <w:numPr>
          <w:ilvl w:val="0"/>
          <w:numId w:val="2"/>
        </w:numPr>
        <w:spacing w:after="90"/>
      </w:pPr>
      <w:r>
        <w:t>[Insert any additional limitation observed during testing, e.g., specific failure cases.]</w:t>
      </w:r>
    </w:p>
    <w:p w14:paraId="1EDEC1BE" w14:textId="77777777" w:rsidR="00330B84" w:rsidRDefault="00000000">
      <w:pPr>
        <w:pStyle w:val="Heading2"/>
      </w:pPr>
      <w:r>
        <w:rPr>
          <w:sz w:val="25"/>
          <w:szCs w:val="25"/>
        </w:rPr>
        <w:t>4.8 Project Planning, Roles &amp; Budget</w:t>
      </w:r>
    </w:p>
    <w:p w14:paraId="62BB5782" w14:textId="77777777" w:rsidR="00330B84" w:rsidRDefault="00000000">
      <w:pPr>
        <w:spacing w:after="160" w:line="300" w:lineRule="auto"/>
        <w:jc w:val="both"/>
      </w:pPr>
      <w:r>
        <w:rPr>
          <w:i/>
          <w:iCs/>
          <w:color w:val="000000"/>
        </w:rPr>
        <w:t>[Insert a Gantt chart / milestone timeline here, covering state/reward design, Q-Learning baseline training, DQN training, module integration and dashboard testing, with responsibility split across the three modules described in Section 3.5.1 and the Individual Contribution Statement.]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400"/>
        <w:gridCol w:w="1400"/>
      </w:tblGrid>
      <w:tr w:rsidR="00330B84" w14:paraId="5D4B2233" w14:textId="77777777">
        <w:trPr>
          <w:tblHeader/>
        </w:trPr>
        <w:tc>
          <w:tcPr>
            <w:tcW w:w="3000" w:type="dxa"/>
            <w:shd w:val="clear" w:color="auto" w:fill="1F4E79"/>
            <w:tcMar>
              <w:top w:w="80" w:type="dxa"/>
              <w:left w:w="100" w:type="dxa"/>
              <w:bottom w:w="80" w:type="dxa"/>
              <w:right w:w="100" w:type="dxa"/>
            </w:tcMar>
            <w:vAlign w:val="center"/>
          </w:tcPr>
          <w:p w14:paraId="48190CFD" w14:textId="77777777" w:rsidR="00330B84" w:rsidRDefault="00000000">
            <w:r>
              <w:rPr>
                <w:b/>
                <w:bCs/>
                <w:color w:val="FFFFFF"/>
                <w:sz w:val="20"/>
                <w:szCs w:val="20"/>
              </w:rPr>
              <w:t>Student</w:t>
            </w:r>
          </w:p>
        </w:tc>
        <w:tc>
          <w:tcPr>
            <w:tcW w:w="4400" w:type="dxa"/>
            <w:shd w:val="clear" w:color="auto" w:fill="1F4E79"/>
            <w:tcMar>
              <w:top w:w="80" w:type="dxa"/>
              <w:left w:w="100" w:type="dxa"/>
              <w:bottom w:w="80" w:type="dxa"/>
              <w:right w:w="100" w:type="dxa"/>
            </w:tcMar>
            <w:vAlign w:val="center"/>
          </w:tcPr>
          <w:p w14:paraId="04141BEF" w14:textId="77777777" w:rsidR="00330B84" w:rsidRDefault="00000000">
            <w:r>
              <w:rPr>
                <w:b/>
                <w:bCs/>
                <w:color w:val="FFFFFF"/>
                <w:sz w:val="20"/>
                <w:szCs w:val="20"/>
              </w:rPr>
              <w:t>Assigned Responsibility</w:t>
            </w:r>
          </w:p>
        </w:tc>
        <w:tc>
          <w:tcPr>
            <w:tcW w:w="1400" w:type="dxa"/>
            <w:shd w:val="clear" w:color="auto" w:fill="1F4E79"/>
            <w:tcMar>
              <w:top w:w="80" w:type="dxa"/>
              <w:left w:w="100" w:type="dxa"/>
              <w:bottom w:w="80" w:type="dxa"/>
              <w:right w:w="100" w:type="dxa"/>
            </w:tcMar>
            <w:vAlign w:val="center"/>
          </w:tcPr>
          <w:p w14:paraId="12804105" w14:textId="77777777" w:rsidR="00330B84" w:rsidRDefault="00000000">
            <w:r>
              <w:rPr>
                <w:b/>
                <w:bCs/>
                <w:color w:val="FFFFFF"/>
                <w:sz w:val="20"/>
                <w:szCs w:val="20"/>
              </w:rPr>
              <w:t>Actual Contribution</w:t>
            </w:r>
          </w:p>
        </w:tc>
      </w:tr>
      <w:tr w:rsidR="00330B84" w14:paraId="6533DA1E" w14:textId="77777777">
        <w:tc>
          <w:tcPr>
            <w:tcW w:w="3000" w:type="dxa"/>
            <w:tcMar>
              <w:top w:w="80" w:type="dxa"/>
              <w:left w:w="100" w:type="dxa"/>
              <w:bottom w:w="80" w:type="dxa"/>
              <w:right w:w="100" w:type="dxa"/>
            </w:tcMar>
            <w:vAlign w:val="center"/>
          </w:tcPr>
          <w:p w14:paraId="266BE003" w14:textId="47BDDA89" w:rsidR="00330B84" w:rsidRDefault="008608CF">
            <w:r>
              <w:t>E.V. Mahendra Reddy (192425214)</w:t>
            </w:r>
          </w:p>
        </w:tc>
        <w:tc>
          <w:tcPr>
            <w:tcW w:w="4400" w:type="dxa"/>
            <w:tcMar>
              <w:top w:w="80" w:type="dxa"/>
              <w:left w:w="100" w:type="dxa"/>
              <w:bottom w:w="80" w:type="dxa"/>
              <w:right w:w="100" w:type="dxa"/>
            </w:tcMar>
            <w:vAlign w:val="center"/>
          </w:tcPr>
          <w:p w14:paraId="137D92A2" w14:textId="77777777" w:rsidR="00330B84" w:rsidRDefault="00000000">
            <w:r>
              <w:rPr>
                <w:color w:val="000000"/>
                <w:sz w:val="20"/>
                <w:szCs w:val="20"/>
              </w:rPr>
              <w:t>Module 1 – Smart EV Charging Management (design, development, testing)</w:t>
            </w:r>
          </w:p>
        </w:tc>
        <w:tc>
          <w:tcPr>
            <w:tcW w:w="1400" w:type="dxa"/>
            <w:tcMar>
              <w:top w:w="80" w:type="dxa"/>
              <w:left w:w="100" w:type="dxa"/>
              <w:bottom w:w="80" w:type="dxa"/>
              <w:right w:w="100" w:type="dxa"/>
            </w:tcMar>
            <w:vAlign w:val="center"/>
          </w:tcPr>
          <w:p w14:paraId="536F0586" w14:textId="77777777" w:rsidR="00330B84" w:rsidRDefault="00000000">
            <w:r>
              <w:rPr>
                <w:color w:val="000000"/>
                <w:sz w:val="20"/>
                <w:szCs w:val="20"/>
              </w:rPr>
              <w:t>34%</w:t>
            </w:r>
          </w:p>
        </w:tc>
      </w:tr>
      <w:tr w:rsidR="00330B84" w14:paraId="03D3F36B" w14:textId="77777777">
        <w:tc>
          <w:tcPr>
            <w:tcW w:w="3000" w:type="dxa"/>
            <w:tcMar>
              <w:top w:w="80" w:type="dxa"/>
              <w:left w:w="100" w:type="dxa"/>
              <w:bottom w:w="80" w:type="dxa"/>
              <w:right w:w="100" w:type="dxa"/>
            </w:tcMar>
            <w:vAlign w:val="center"/>
          </w:tcPr>
          <w:p w14:paraId="6B8C0E90" w14:textId="77777777" w:rsidR="00330B84" w:rsidRDefault="008608CF">
            <w:r>
              <w:t>T. Ganesh (192425246)</w:t>
            </w:r>
          </w:p>
        </w:tc>
        <w:tc>
          <w:tcPr>
            <w:tcW w:w="4400" w:type="dxa"/>
            <w:tcMar>
              <w:top w:w="80" w:type="dxa"/>
              <w:left w:w="100" w:type="dxa"/>
              <w:bottom w:w="80" w:type="dxa"/>
              <w:right w:w="100" w:type="dxa"/>
            </w:tcMar>
            <w:vAlign w:val="center"/>
          </w:tcPr>
          <w:p w14:paraId="77179130" w14:textId="77777777" w:rsidR="00330B84" w:rsidRDefault="00000000">
            <w:r>
              <w:rPr>
                <w:color w:val="000000"/>
                <w:sz w:val="20"/>
                <w:szCs w:val="20"/>
              </w:rPr>
              <w:t>Module 2 – Intelligent Battery Management (design, development, testing)</w:t>
            </w:r>
          </w:p>
        </w:tc>
        <w:tc>
          <w:tcPr>
            <w:tcW w:w="1400" w:type="dxa"/>
            <w:tcMar>
              <w:top w:w="80" w:type="dxa"/>
              <w:left w:w="100" w:type="dxa"/>
              <w:bottom w:w="80" w:type="dxa"/>
              <w:right w:w="100" w:type="dxa"/>
            </w:tcMar>
            <w:vAlign w:val="center"/>
          </w:tcPr>
          <w:p w14:paraId="5E29C769" w14:textId="77777777" w:rsidR="00330B84" w:rsidRDefault="00000000">
            <w:r>
              <w:rPr>
                <w:color w:val="000000"/>
                <w:sz w:val="20"/>
                <w:szCs w:val="20"/>
              </w:rPr>
              <w:t>33%</w:t>
            </w:r>
          </w:p>
        </w:tc>
      </w:tr>
      <w:tr w:rsidR="00330B84" w14:paraId="1BE63514" w14:textId="77777777">
        <w:tc>
          <w:tcPr>
            <w:tcW w:w="3000" w:type="dxa"/>
            <w:tcMar>
              <w:top w:w="80" w:type="dxa"/>
              <w:left w:w="100" w:type="dxa"/>
              <w:bottom w:w="80" w:type="dxa"/>
              <w:right w:w="100" w:type="dxa"/>
            </w:tcMar>
            <w:vAlign w:val="center"/>
          </w:tcPr>
          <w:p w14:paraId="752E1567" w14:textId="77777777" w:rsidR="00330B84" w:rsidRDefault="008608CF">
            <w:r>
              <w:t>Sri Vardhan (192425208)</w:t>
            </w:r>
          </w:p>
        </w:tc>
        <w:tc>
          <w:tcPr>
            <w:tcW w:w="4400" w:type="dxa"/>
            <w:tcMar>
              <w:top w:w="80" w:type="dxa"/>
              <w:left w:w="100" w:type="dxa"/>
              <w:bottom w:w="80" w:type="dxa"/>
              <w:right w:w="100" w:type="dxa"/>
            </w:tcMar>
            <w:vAlign w:val="center"/>
          </w:tcPr>
          <w:p w14:paraId="03F7FFD7" w14:textId="77777777" w:rsidR="00330B84" w:rsidRDefault="00000000">
            <w:r>
              <w:rPr>
                <w:color w:val="000000"/>
                <w:sz w:val="20"/>
                <w:szCs w:val="20"/>
              </w:rPr>
              <w:t>Module 3 – Reinforcement Learning Optimization (design, development, testing)</w:t>
            </w:r>
          </w:p>
        </w:tc>
        <w:tc>
          <w:tcPr>
            <w:tcW w:w="1400" w:type="dxa"/>
            <w:tcMar>
              <w:top w:w="80" w:type="dxa"/>
              <w:left w:w="100" w:type="dxa"/>
              <w:bottom w:w="80" w:type="dxa"/>
              <w:right w:w="100" w:type="dxa"/>
            </w:tcMar>
            <w:vAlign w:val="center"/>
          </w:tcPr>
          <w:p w14:paraId="5C1E927A" w14:textId="77777777" w:rsidR="00330B84" w:rsidRDefault="00000000">
            <w:r>
              <w:rPr>
                <w:color w:val="000000"/>
                <w:sz w:val="20"/>
                <w:szCs w:val="20"/>
              </w:rPr>
              <w:t>33%</w:t>
            </w:r>
          </w:p>
        </w:tc>
      </w:tr>
    </w:tbl>
    <w:p w14:paraId="11439515" w14:textId="77777777" w:rsidR="00330B84" w:rsidRDefault="00330B84">
      <w:pPr>
        <w:spacing w:after="2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700"/>
        <w:gridCol w:w="2700"/>
      </w:tblGrid>
      <w:tr w:rsidR="00330B84" w14:paraId="661EB6EB" w14:textId="77777777">
        <w:trPr>
          <w:tblHeader/>
        </w:trPr>
        <w:tc>
          <w:tcPr>
            <w:tcW w:w="3400" w:type="dxa"/>
            <w:shd w:val="clear" w:color="auto" w:fill="1F4E79"/>
            <w:tcMar>
              <w:top w:w="80" w:type="dxa"/>
              <w:left w:w="100" w:type="dxa"/>
              <w:bottom w:w="80" w:type="dxa"/>
              <w:right w:w="100" w:type="dxa"/>
            </w:tcMar>
            <w:vAlign w:val="center"/>
          </w:tcPr>
          <w:p w14:paraId="68BAF47C" w14:textId="77777777" w:rsidR="00330B84" w:rsidRDefault="00000000">
            <w:r>
              <w:rPr>
                <w:b/>
                <w:bCs/>
                <w:color w:val="FFFFFF"/>
                <w:sz w:val="20"/>
                <w:szCs w:val="20"/>
              </w:rPr>
              <w:t>Item</w:t>
            </w:r>
          </w:p>
        </w:tc>
        <w:tc>
          <w:tcPr>
            <w:tcW w:w="2700" w:type="dxa"/>
            <w:shd w:val="clear" w:color="auto" w:fill="1F4E79"/>
            <w:tcMar>
              <w:top w:w="80" w:type="dxa"/>
              <w:left w:w="100" w:type="dxa"/>
              <w:bottom w:w="80" w:type="dxa"/>
              <w:right w:w="100" w:type="dxa"/>
            </w:tcMar>
            <w:vAlign w:val="center"/>
          </w:tcPr>
          <w:p w14:paraId="6742192E" w14:textId="77777777" w:rsidR="00330B84" w:rsidRDefault="00000000">
            <w:r>
              <w:rPr>
                <w:b/>
                <w:bCs/>
                <w:color w:val="FFFFFF"/>
                <w:sz w:val="20"/>
                <w:szCs w:val="20"/>
              </w:rPr>
              <w:t>Estimated Cost</w:t>
            </w:r>
          </w:p>
        </w:tc>
        <w:tc>
          <w:tcPr>
            <w:tcW w:w="2700" w:type="dxa"/>
            <w:shd w:val="clear" w:color="auto" w:fill="1F4E79"/>
            <w:tcMar>
              <w:top w:w="80" w:type="dxa"/>
              <w:left w:w="100" w:type="dxa"/>
              <w:bottom w:w="80" w:type="dxa"/>
              <w:right w:w="100" w:type="dxa"/>
            </w:tcMar>
            <w:vAlign w:val="center"/>
          </w:tcPr>
          <w:p w14:paraId="6DCCD545" w14:textId="77777777" w:rsidR="00330B84" w:rsidRDefault="00000000">
            <w:r>
              <w:rPr>
                <w:b/>
                <w:bCs/>
                <w:color w:val="FFFFFF"/>
                <w:sz w:val="20"/>
                <w:szCs w:val="20"/>
              </w:rPr>
              <w:t>Actual Cost</w:t>
            </w:r>
          </w:p>
        </w:tc>
      </w:tr>
      <w:tr w:rsidR="00330B84" w14:paraId="0AA9AD98" w14:textId="77777777">
        <w:tc>
          <w:tcPr>
            <w:tcW w:w="3400" w:type="dxa"/>
            <w:tcMar>
              <w:top w:w="80" w:type="dxa"/>
              <w:left w:w="100" w:type="dxa"/>
              <w:bottom w:w="80" w:type="dxa"/>
              <w:right w:w="100" w:type="dxa"/>
            </w:tcMar>
            <w:vAlign w:val="center"/>
          </w:tcPr>
          <w:p w14:paraId="435C4324" w14:textId="77777777" w:rsidR="00330B84" w:rsidRDefault="00000000">
            <w:r>
              <w:rPr>
                <w:color w:val="000000"/>
                <w:sz w:val="20"/>
                <w:szCs w:val="20"/>
              </w:rPr>
              <w:t>Simulation environment / dataset</w:t>
            </w:r>
          </w:p>
        </w:tc>
        <w:tc>
          <w:tcPr>
            <w:tcW w:w="2700" w:type="dxa"/>
            <w:tcMar>
              <w:top w:w="80" w:type="dxa"/>
              <w:left w:w="100" w:type="dxa"/>
              <w:bottom w:w="80" w:type="dxa"/>
              <w:right w:w="100" w:type="dxa"/>
            </w:tcMar>
            <w:vAlign w:val="center"/>
          </w:tcPr>
          <w:p w14:paraId="458899E3" w14:textId="77777777" w:rsidR="00330B84" w:rsidRDefault="00000000">
            <w:r>
              <w:rPr>
                <w:color w:val="000000"/>
                <w:sz w:val="20"/>
                <w:szCs w:val="20"/>
              </w:rPr>
              <w:t>Free (open-source / simulated)</w:t>
            </w:r>
          </w:p>
        </w:tc>
        <w:tc>
          <w:tcPr>
            <w:tcW w:w="2700" w:type="dxa"/>
            <w:tcMar>
              <w:top w:w="80" w:type="dxa"/>
              <w:left w:w="100" w:type="dxa"/>
              <w:bottom w:w="80" w:type="dxa"/>
              <w:right w:w="100" w:type="dxa"/>
            </w:tcMar>
            <w:vAlign w:val="center"/>
          </w:tcPr>
          <w:p w14:paraId="24848331" w14:textId="77777777" w:rsidR="00330B84" w:rsidRDefault="00000000">
            <w:r>
              <w:rPr>
                <w:color w:val="000000"/>
                <w:sz w:val="20"/>
                <w:szCs w:val="20"/>
              </w:rPr>
              <w:t>[Insert]</w:t>
            </w:r>
          </w:p>
        </w:tc>
      </w:tr>
      <w:tr w:rsidR="00330B84" w14:paraId="125B6476" w14:textId="77777777">
        <w:tc>
          <w:tcPr>
            <w:tcW w:w="3400" w:type="dxa"/>
            <w:shd w:val="clear" w:color="auto" w:fill="F2F2F2"/>
            <w:tcMar>
              <w:top w:w="80" w:type="dxa"/>
              <w:left w:w="100" w:type="dxa"/>
              <w:bottom w:w="80" w:type="dxa"/>
              <w:right w:w="100" w:type="dxa"/>
            </w:tcMar>
            <w:vAlign w:val="center"/>
          </w:tcPr>
          <w:p w14:paraId="2A755BF0" w14:textId="77777777" w:rsidR="00330B84" w:rsidRDefault="00000000">
            <w:r>
              <w:rPr>
                <w:color w:val="000000"/>
                <w:sz w:val="20"/>
                <w:szCs w:val="20"/>
              </w:rPr>
              <w:t>Compute (cloud GPU / local hardware)</w:t>
            </w:r>
          </w:p>
        </w:tc>
        <w:tc>
          <w:tcPr>
            <w:tcW w:w="2700" w:type="dxa"/>
            <w:shd w:val="clear" w:color="auto" w:fill="F2F2F2"/>
            <w:tcMar>
              <w:top w:w="80" w:type="dxa"/>
              <w:left w:w="100" w:type="dxa"/>
              <w:bottom w:w="80" w:type="dxa"/>
              <w:right w:w="100" w:type="dxa"/>
            </w:tcMar>
            <w:vAlign w:val="center"/>
          </w:tcPr>
          <w:p w14:paraId="7354D71B" w14:textId="77777777" w:rsidR="00330B84" w:rsidRDefault="00000000">
            <w:r>
              <w:rPr>
                <w:color w:val="000000"/>
                <w:sz w:val="20"/>
                <w:szCs w:val="20"/>
              </w:rPr>
              <w:t>[Insert]</w:t>
            </w:r>
          </w:p>
        </w:tc>
        <w:tc>
          <w:tcPr>
            <w:tcW w:w="2700" w:type="dxa"/>
            <w:shd w:val="clear" w:color="auto" w:fill="F2F2F2"/>
            <w:tcMar>
              <w:top w:w="80" w:type="dxa"/>
              <w:left w:w="100" w:type="dxa"/>
              <w:bottom w:w="80" w:type="dxa"/>
              <w:right w:w="100" w:type="dxa"/>
            </w:tcMar>
            <w:vAlign w:val="center"/>
          </w:tcPr>
          <w:p w14:paraId="18CD2D9B" w14:textId="77777777" w:rsidR="00330B84" w:rsidRDefault="00000000">
            <w:r>
              <w:rPr>
                <w:color w:val="000000"/>
                <w:sz w:val="20"/>
                <w:szCs w:val="20"/>
              </w:rPr>
              <w:t>[Insert]</w:t>
            </w:r>
          </w:p>
        </w:tc>
      </w:tr>
      <w:tr w:rsidR="00330B84" w14:paraId="2CC11DEB" w14:textId="77777777">
        <w:tc>
          <w:tcPr>
            <w:tcW w:w="3400" w:type="dxa"/>
            <w:tcMar>
              <w:top w:w="80" w:type="dxa"/>
              <w:left w:w="100" w:type="dxa"/>
              <w:bottom w:w="80" w:type="dxa"/>
              <w:right w:w="100" w:type="dxa"/>
            </w:tcMar>
            <w:vAlign w:val="center"/>
          </w:tcPr>
          <w:p w14:paraId="5729AB7A" w14:textId="77777777" w:rsidR="00330B84" w:rsidRDefault="00000000">
            <w:r>
              <w:rPr>
                <w:color w:val="000000"/>
                <w:sz w:val="20"/>
                <w:szCs w:val="20"/>
              </w:rPr>
              <w:t>Software/libraries</w:t>
            </w:r>
          </w:p>
        </w:tc>
        <w:tc>
          <w:tcPr>
            <w:tcW w:w="2700" w:type="dxa"/>
            <w:tcMar>
              <w:top w:w="80" w:type="dxa"/>
              <w:left w:w="100" w:type="dxa"/>
              <w:bottom w:w="80" w:type="dxa"/>
              <w:right w:w="100" w:type="dxa"/>
            </w:tcMar>
            <w:vAlign w:val="center"/>
          </w:tcPr>
          <w:p w14:paraId="74A45264" w14:textId="77777777" w:rsidR="00330B84" w:rsidRDefault="00000000">
            <w:r>
              <w:rPr>
                <w:color w:val="000000"/>
                <w:sz w:val="20"/>
                <w:szCs w:val="20"/>
              </w:rPr>
              <w:t>Free (open-source)</w:t>
            </w:r>
          </w:p>
        </w:tc>
        <w:tc>
          <w:tcPr>
            <w:tcW w:w="2700" w:type="dxa"/>
            <w:tcMar>
              <w:top w:w="80" w:type="dxa"/>
              <w:left w:w="100" w:type="dxa"/>
              <w:bottom w:w="80" w:type="dxa"/>
              <w:right w:w="100" w:type="dxa"/>
            </w:tcMar>
            <w:vAlign w:val="center"/>
          </w:tcPr>
          <w:p w14:paraId="5EF9B5D2" w14:textId="77777777" w:rsidR="00330B84" w:rsidRDefault="00000000">
            <w:r>
              <w:rPr>
                <w:color w:val="000000"/>
                <w:sz w:val="20"/>
                <w:szCs w:val="20"/>
              </w:rPr>
              <w:t>Free (open-source)</w:t>
            </w:r>
          </w:p>
        </w:tc>
      </w:tr>
      <w:tr w:rsidR="00330B84" w14:paraId="1FC058C7" w14:textId="77777777">
        <w:tc>
          <w:tcPr>
            <w:tcW w:w="3400" w:type="dxa"/>
            <w:shd w:val="clear" w:color="auto" w:fill="F2F2F2"/>
            <w:tcMar>
              <w:top w:w="80" w:type="dxa"/>
              <w:left w:w="100" w:type="dxa"/>
              <w:bottom w:w="80" w:type="dxa"/>
              <w:right w:w="100" w:type="dxa"/>
            </w:tcMar>
            <w:vAlign w:val="center"/>
          </w:tcPr>
          <w:p w14:paraId="07A5980A" w14:textId="77777777" w:rsidR="00330B84" w:rsidRDefault="00000000">
            <w:r>
              <w:rPr>
                <w:color w:val="000000"/>
                <w:sz w:val="20"/>
                <w:szCs w:val="20"/>
              </w:rPr>
              <w:t>Dashboard hosting (if applicable)</w:t>
            </w:r>
          </w:p>
        </w:tc>
        <w:tc>
          <w:tcPr>
            <w:tcW w:w="2700" w:type="dxa"/>
            <w:shd w:val="clear" w:color="auto" w:fill="F2F2F2"/>
            <w:tcMar>
              <w:top w:w="80" w:type="dxa"/>
              <w:left w:w="100" w:type="dxa"/>
              <w:bottom w:w="80" w:type="dxa"/>
              <w:right w:w="100" w:type="dxa"/>
            </w:tcMar>
            <w:vAlign w:val="center"/>
          </w:tcPr>
          <w:p w14:paraId="76C67F09" w14:textId="77777777" w:rsidR="00330B84" w:rsidRDefault="00000000">
            <w:r>
              <w:rPr>
                <w:color w:val="000000"/>
                <w:sz w:val="20"/>
                <w:szCs w:val="20"/>
              </w:rPr>
              <w:t>[Insert]</w:t>
            </w:r>
          </w:p>
        </w:tc>
        <w:tc>
          <w:tcPr>
            <w:tcW w:w="2700" w:type="dxa"/>
            <w:shd w:val="clear" w:color="auto" w:fill="F2F2F2"/>
            <w:tcMar>
              <w:top w:w="80" w:type="dxa"/>
              <w:left w:w="100" w:type="dxa"/>
              <w:bottom w:w="80" w:type="dxa"/>
              <w:right w:w="100" w:type="dxa"/>
            </w:tcMar>
            <w:vAlign w:val="center"/>
          </w:tcPr>
          <w:p w14:paraId="38048072" w14:textId="77777777" w:rsidR="00330B84" w:rsidRDefault="00000000">
            <w:r>
              <w:rPr>
                <w:color w:val="000000"/>
                <w:sz w:val="20"/>
                <w:szCs w:val="20"/>
              </w:rPr>
              <w:t>[Insert]</w:t>
            </w:r>
          </w:p>
        </w:tc>
      </w:tr>
    </w:tbl>
    <w:p w14:paraId="311A8916" w14:textId="77777777" w:rsidR="00330B84" w:rsidRDefault="00330B84">
      <w:pPr>
        <w:sectPr w:rsidR="00330B84">
          <w:pgSz w:w="11906" w:h="16838"/>
          <w:pgMar w:top="1440" w:right="1440" w:bottom="1440" w:left="1440" w:header="708" w:footer="708" w:gutter="0"/>
          <w:cols w:space="720"/>
          <w:docGrid w:linePitch="360"/>
        </w:sectPr>
      </w:pPr>
    </w:p>
    <w:p w14:paraId="6209CCB5" w14:textId="77777777" w:rsidR="00330B84" w:rsidRDefault="00000000">
      <w:pPr>
        <w:pStyle w:val="Heading1"/>
        <w:pageBreakBefore/>
      </w:pPr>
      <w:r>
        <w:rPr>
          <w:sz w:val="30"/>
          <w:szCs w:val="30"/>
        </w:rPr>
        <w:lastRenderedPageBreak/>
        <w:t>CHAPTER 5: CONCLUSION, FUTURE WORK AND REFLECTION</w:t>
      </w:r>
    </w:p>
    <w:p w14:paraId="2CFF330B" w14:textId="77777777" w:rsidR="00330B84" w:rsidRDefault="00000000">
      <w:pPr>
        <w:pStyle w:val="Heading2"/>
      </w:pPr>
      <w:r>
        <w:rPr>
          <w:sz w:val="25"/>
          <w:szCs w:val="25"/>
        </w:rPr>
        <w:t>5.1 Conclusion</w:t>
      </w:r>
    </w:p>
    <w:p w14:paraId="5555E711" w14:textId="77777777" w:rsidR="00330B84" w:rsidRDefault="00000000">
      <w:pPr>
        <w:spacing w:after="160" w:line="300" w:lineRule="auto"/>
        <w:jc w:val="both"/>
      </w:pPr>
      <w:r>
        <w:t>This project set out to design, develop and evaluate a Reinforcement-Learning-based system for intelligent EV charging and battery management, and to deploy it as an accessible decision-support dashboard, with Module 1 – Smart EV Charging Management implemented and evaluated in depth. Both tabular Q-Learning and a Deep Q-Network were trained and compared against a fixed-schedule baseline, on the basis of an explicit trade-off analysis covering performance, training cost, reliability and sustainability (Chapter 3).</w:t>
      </w:r>
    </w:p>
    <w:p w14:paraId="5B8E483F" w14:textId="77777777" w:rsidR="00330B84" w:rsidRDefault="00000000">
      <w:pPr>
        <w:spacing w:after="160" w:line="300" w:lineRule="auto"/>
        <w:jc w:val="both"/>
      </w:pPr>
      <w:r>
        <w:rPr>
          <w:i/>
          <w:iCs/>
          <w:color w:val="000000"/>
        </w:rPr>
        <w:t>[Insert 3–5 sentences summarising your actual achieved results — e.g., final charging-cost reduction, peak-demand reduction and reward-convergence behaviour — and state clearly whether the objectives set out in Section 1.5 were met.]</w:t>
      </w:r>
    </w:p>
    <w:p w14:paraId="7C768741" w14:textId="77777777" w:rsidR="00330B84" w:rsidRDefault="00000000">
      <w:pPr>
        <w:spacing w:after="160" w:line="300" w:lineRule="auto"/>
        <w:jc w:val="both"/>
      </w:pPr>
      <w:r>
        <w:t>The completed system provides a working demonstration that an RL-driven charging and battery management strategy is technically feasible for a single charging station, while the ethics, safety and risk analysis in Section 3.7 underlines that any recommended charging decision must be positioned strictly as a decision-support output requiring operator confirmation, rather than an autonomous hardware-control command.</w:t>
      </w:r>
    </w:p>
    <w:p w14:paraId="6A2FB7CE" w14:textId="77777777" w:rsidR="00330B84" w:rsidRDefault="00000000">
      <w:pPr>
        <w:pStyle w:val="Heading2"/>
      </w:pPr>
      <w:r>
        <w:rPr>
          <w:sz w:val="25"/>
          <w:szCs w:val="25"/>
        </w:rPr>
        <w:t>5.2 Future Work</w:t>
      </w:r>
    </w:p>
    <w:p w14:paraId="43AB48F4" w14:textId="77777777" w:rsidR="00330B84" w:rsidRDefault="00000000">
      <w:pPr>
        <w:pStyle w:val="ListParagraph"/>
        <w:numPr>
          <w:ilvl w:val="0"/>
          <w:numId w:val="2"/>
        </w:numPr>
        <w:spacing w:after="90"/>
      </w:pPr>
      <w:r>
        <w:t>Extend the system to coordinate charging across multiple stations and vehicles (multi-agent RL).</w:t>
      </w:r>
    </w:p>
    <w:p w14:paraId="1D1AA0CB" w14:textId="77777777" w:rsidR="00330B84" w:rsidRDefault="00000000">
      <w:pPr>
        <w:pStyle w:val="ListParagraph"/>
        <w:numPr>
          <w:ilvl w:val="0"/>
          <w:numId w:val="2"/>
        </w:numPr>
        <w:spacing w:after="90"/>
      </w:pPr>
      <w:r>
        <w:t>Incorporate Vehicle-to-Grid (V2G) energy trading and real-time electricity-market pricing into the reward function.</w:t>
      </w:r>
    </w:p>
    <w:p w14:paraId="219751A8" w14:textId="77777777" w:rsidR="00330B84" w:rsidRDefault="00000000">
      <w:pPr>
        <w:pStyle w:val="ListParagraph"/>
        <w:numPr>
          <w:ilvl w:val="0"/>
          <w:numId w:val="2"/>
        </w:numPr>
        <w:spacing w:after="90"/>
      </w:pPr>
      <w:r>
        <w:t>Train and validate on a larger, more diverse dataset of real battery-degradation and grid-load conditions to improve generalisability.</w:t>
      </w:r>
    </w:p>
    <w:p w14:paraId="45245F91" w14:textId="77777777" w:rsidR="00330B84" w:rsidRDefault="00000000">
      <w:pPr>
        <w:pStyle w:val="ListParagraph"/>
        <w:numPr>
          <w:ilvl w:val="0"/>
          <w:numId w:val="2"/>
        </w:numPr>
        <w:spacing w:after="90"/>
      </w:pPr>
      <w:r>
        <w:t>Add explainability features so operators can see which state variables most influenced a given charging recommendation.</w:t>
      </w:r>
    </w:p>
    <w:p w14:paraId="1F7306BC" w14:textId="77777777" w:rsidR="00330B84" w:rsidRDefault="00000000">
      <w:pPr>
        <w:pStyle w:val="ListParagraph"/>
        <w:numPr>
          <w:ilvl w:val="0"/>
          <w:numId w:val="2"/>
        </w:numPr>
        <w:spacing w:after="90"/>
      </w:pPr>
      <w:r>
        <w:t>Integrate with real charging hardware under a supervised pilot, with formal safety validation before any autonomous control is enabled.</w:t>
      </w:r>
    </w:p>
    <w:p w14:paraId="1AD61199" w14:textId="77777777" w:rsidR="00330B84" w:rsidRDefault="00000000">
      <w:pPr>
        <w:pStyle w:val="Heading2"/>
      </w:pPr>
      <w:r>
        <w:rPr>
          <w:sz w:val="25"/>
          <w:szCs w:val="25"/>
        </w:rPr>
        <w:t>5.3 Professional Learning &amp; Individual Reflection</w:t>
      </w:r>
    </w:p>
    <w:p w14:paraId="216DD002" w14:textId="77777777" w:rsidR="00330B84" w:rsidRDefault="00000000">
      <w:pPr>
        <w:pStyle w:val="Heading3"/>
      </w:pPr>
      <w:r>
        <w:t>New Knowledge Acquired:</w:t>
      </w:r>
    </w:p>
    <w:p w14:paraId="0CD1A3C3" w14:textId="77777777" w:rsidR="00330B84" w:rsidRDefault="00000000">
      <w:pPr>
        <w:pStyle w:val="ListParagraph"/>
        <w:numPr>
          <w:ilvl w:val="0"/>
          <w:numId w:val="2"/>
        </w:numPr>
        <w:spacing w:after="90"/>
      </w:pPr>
      <w:r>
        <w:t>Practical application of Reinforcement Learning (Q-Learning and DQN) to a real-world sequential-decision problem.</w:t>
      </w:r>
    </w:p>
    <w:p w14:paraId="61842ACF" w14:textId="77777777" w:rsidR="00330B84" w:rsidRDefault="00000000">
      <w:pPr>
        <w:pStyle w:val="ListParagraph"/>
        <w:numPr>
          <w:ilvl w:val="0"/>
          <w:numId w:val="2"/>
        </w:numPr>
        <w:spacing w:after="90"/>
      </w:pPr>
      <w:r>
        <w:t>State, action and reward-function design for a multi-objective optimisation problem (cost, battery health, grid stress, waiting time).</w:t>
      </w:r>
    </w:p>
    <w:p w14:paraId="266B1F2B" w14:textId="77777777" w:rsidR="00330B84" w:rsidRDefault="00000000">
      <w:pPr>
        <w:pStyle w:val="ListParagraph"/>
        <w:numPr>
          <w:ilvl w:val="0"/>
          <w:numId w:val="2"/>
        </w:numPr>
        <w:spacing w:after="90"/>
      </w:pPr>
      <w:r>
        <w:t>Structured engineering trade-off analysis and risk assessment for an RL-based control system.</w:t>
      </w:r>
    </w:p>
    <w:p w14:paraId="76977189" w14:textId="77777777" w:rsidR="00330B84" w:rsidRDefault="00000000">
      <w:pPr>
        <w:pStyle w:val="Heading3"/>
      </w:pPr>
      <w:r>
        <w:t>Engineering &amp; Professional Skills Developed:</w:t>
      </w:r>
    </w:p>
    <w:p w14:paraId="2AEB8876" w14:textId="77777777" w:rsidR="00330B84" w:rsidRDefault="00000000">
      <w:pPr>
        <w:pStyle w:val="ListParagraph"/>
        <w:numPr>
          <w:ilvl w:val="0"/>
          <w:numId w:val="2"/>
        </w:numPr>
        <w:spacing w:after="90"/>
      </w:pPr>
      <w:r>
        <w:t>Applied RL workflow: environment/state design, agent training, evaluation and iteration.</w:t>
      </w:r>
    </w:p>
    <w:p w14:paraId="28DEDBBA" w14:textId="77777777" w:rsidR="00330B84" w:rsidRDefault="00000000">
      <w:pPr>
        <w:pStyle w:val="ListParagraph"/>
        <w:numPr>
          <w:ilvl w:val="0"/>
          <w:numId w:val="2"/>
        </w:numPr>
        <w:spacing w:after="90"/>
      </w:pPr>
      <w:r>
        <w:t>Integration skills connecting a Python-based RL agent with a monitoring/decision dashboard.</w:t>
      </w:r>
    </w:p>
    <w:p w14:paraId="08A045A4" w14:textId="77777777" w:rsidR="00330B84" w:rsidRDefault="00000000">
      <w:pPr>
        <w:pStyle w:val="ListParagraph"/>
        <w:numPr>
          <w:ilvl w:val="0"/>
          <w:numId w:val="2"/>
        </w:numPr>
        <w:spacing w:after="90"/>
      </w:pPr>
      <w:r>
        <w:t>Critical evaluation of ethical, safety and sustainability considerations in an RL-based system.</w:t>
      </w:r>
    </w:p>
    <w:p w14:paraId="079C5A9B" w14:textId="77777777" w:rsidR="00330B84" w:rsidRDefault="00000000">
      <w:pPr>
        <w:pStyle w:val="Heading3"/>
      </w:pPr>
      <w:r>
        <w:lastRenderedPageBreak/>
        <w:t>Individual Reflection — E.V. Mahendra Reddy:</w:t>
      </w:r>
    </w:p>
    <w:p w14:paraId="144C9E5D" w14:textId="77777777" w:rsidR="00330B84" w:rsidRDefault="00000000">
      <w:pPr>
        <w:spacing w:after="160" w:line="300" w:lineRule="auto"/>
        <w:jc w:val="both"/>
      </w:pPr>
      <w:r>
        <w:rPr>
          <w:i/>
          <w:iCs/>
          <w:color w:val="000000"/>
        </w:rPr>
        <w:t>[Insert 4–5 lines reflecting personally on: (1) the most difficult engineering problem you encountered while building Module 1 – Smart EV Charging Management and how you solved it; (2) one key engineering decision you made personally (e.g., state design or reward-term weighting) and the evidence behind it; (3) new knowledge you acquired independently; (4) what you would redesign if you repeated the project.]</w:t>
      </w:r>
    </w:p>
    <w:p w14:paraId="5A641626" w14:textId="77777777" w:rsidR="00330B84" w:rsidRDefault="00330B84">
      <w:pPr>
        <w:sectPr w:rsidR="00330B84">
          <w:pgSz w:w="11906" w:h="16838"/>
          <w:pgMar w:top="1440" w:right="1440" w:bottom="1440" w:left="1440" w:header="708" w:footer="708" w:gutter="0"/>
          <w:cols w:space="720"/>
          <w:docGrid w:linePitch="360"/>
        </w:sectPr>
      </w:pPr>
    </w:p>
    <w:p w14:paraId="4CB28AC4" w14:textId="77777777" w:rsidR="00330B84" w:rsidRDefault="00000000">
      <w:pPr>
        <w:pStyle w:val="Heading1"/>
        <w:pageBreakBefore/>
      </w:pPr>
      <w:r>
        <w:rPr>
          <w:sz w:val="30"/>
          <w:szCs w:val="30"/>
        </w:rPr>
        <w:lastRenderedPageBreak/>
        <w:t>REFERENCES</w:t>
      </w:r>
    </w:p>
    <w:p w14:paraId="78826EAC" w14:textId="77777777" w:rsidR="00330B84" w:rsidRDefault="00000000">
      <w:pPr>
        <w:spacing w:after="160" w:line="300" w:lineRule="auto"/>
        <w:jc w:val="both"/>
      </w:pPr>
      <w:r>
        <w:t>References are to be listed in a consistent, recognised style such as IEEE. All literature, standards, websites, datasets, software, open-source resources and AI-assisted resources used must be appropriately acknowledged.</w:t>
      </w:r>
    </w:p>
    <w:p w14:paraId="3EDCA4C9" w14:textId="77777777" w:rsidR="00330B84" w:rsidRDefault="00000000">
      <w:pPr>
        <w:spacing w:after="160" w:line="300" w:lineRule="auto"/>
        <w:jc w:val="both"/>
      </w:pPr>
      <w:r>
        <w:rPr>
          <w:i/>
          <w:iCs/>
          <w:color w:val="000000"/>
        </w:rPr>
        <w:t>References actually used in this project are listed below in IEEE numbered format.</w:t>
      </w:r>
    </w:p>
    <w:p w14:paraId="31AA86DE" w14:textId="77777777" w:rsidR="00330B84" w:rsidRDefault="00000000">
      <w:pPr>
        <w:spacing w:after="160" w:line="300" w:lineRule="auto"/>
      </w:pPr>
      <w:r>
        <w:t>[1</w:t>
      </w:r>
      <w:proofErr w:type="gramStart"/>
      <w:r>
        <w:t>]  “</w:t>
      </w:r>
      <w:proofErr w:type="gramEnd"/>
      <w:r>
        <w:t>Reinforcement-learning-based EV charging management incorporating Vehicle-to-Grid (V2G) operation and battery degradation,” 2023.</w:t>
      </w:r>
    </w:p>
    <w:p w14:paraId="7604AFF0" w14:textId="77777777" w:rsidR="00330B84" w:rsidRDefault="00000000">
      <w:pPr>
        <w:spacing w:after="160" w:line="300" w:lineRule="auto"/>
      </w:pPr>
      <w:r>
        <w:t>[2</w:t>
      </w:r>
      <w:proofErr w:type="gramStart"/>
      <w:r>
        <w:t>]  Z.</w:t>
      </w:r>
      <w:proofErr w:type="gramEnd"/>
      <w:r>
        <w:t xml:space="preserve"> Zhao, C. K. M. Lee, X. Yan, and H. Wang, “Reinforcement Learning for Electric Vehicle Charging Scheduling: A Systematic Review,” 2024.</w:t>
      </w:r>
    </w:p>
    <w:p w14:paraId="2CDE7A5B" w14:textId="77777777" w:rsidR="00330B84" w:rsidRDefault="00000000">
      <w:pPr>
        <w:spacing w:after="160" w:line="300" w:lineRule="auto"/>
      </w:pPr>
      <w:r>
        <w:t>[3</w:t>
      </w:r>
      <w:proofErr w:type="gramStart"/>
      <w:r>
        <w:t>]  P.</w:t>
      </w:r>
      <w:proofErr w:type="gramEnd"/>
      <w:r>
        <w:t xml:space="preserve"> Michailidis, I. Michailidis, and E. Kosmatopoulos, “Reinforcement Learning for Electric Vehicle Charging Management: Theory and Applications,” 2025.</w:t>
      </w:r>
    </w:p>
    <w:p w14:paraId="6E08CBC0" w14:textId="77777777" w:rsidR="00330B84" w:rsidRDefault="00000000">
      <w:pPr>
        <w:spacing w:after="160" w:line="300" w:lineRule="auto"/>
      </w:pPr>
      <w:r>
        <w:t>[4]  [OpenAI Gym / Stable-Baselines3 or your actual RL framework] Documentation, “RL Framework Documentation.” [Online].</w:t>
      </w:r>
    </w:p>
    <w:p w14:paraId="627D64A8" w14:textId="77777777" w:rsidR="00330B84" w:rsidRDefault="00000000">
      <w:pPr>
        <w:spacing w:after="160" w:line="300" w:lineRule="auto"/>
      </w:pPr>
      <w:r>
        <w:t>[5</w:t>
      </w:r>
      <w:proofErr w:type="gramStart"/>
      <w:r>
        <w:t>]  [</w:t>
      </w:r>
      <w:proofErr w:type="gramEnd"/>
      <w:r>
        <w:t>Insert dataset/simulation-environment name and source] — dataset/environment used for training and evaluating the RL agent.</w:t>
      </w:r>
    </w:p>
    <w:p w14:paraId="7F8B6E0C" w14:textId="77777777" w:rsidR="00330B84" w:rsidRDefault="00330B84">
      <w:pPr>
        <w:sectPr w:rsidR="00330B84">
          <w:pgSz w:w="11906" w:h="16838"/>
          <w:pgMar w:top="1440" w:right="1440" w:bottom="1440" w:left="1440" w:header="708" w:footer="708" w:gutter="0"/>
          <w:cols w:space="720"/>
          <w:docGrid w:linePitch="360"/>
        </w:sectPr>
      </w:pPr>
    </w:p>
    <w:p w14:paraId="2309CD94" w14:textId="77777777" w:rsidR="00330B84" w:rsidRDefault="00000000">
      <w:pPr>
        <w:pStyle w:val="Heading1"/>
        <w:pageBreakBefore/>
      </w:pPr>
      <w:r>
        <w:rPr>
          <w:sz w:val="30"/>
          <w:szCs w:val="30"/>
        </w:rPr>
        <w:lastRenderedPageBreak/>
        <w:t>APPENDICES</w:t>
      </w:r>
    </w:p>
    <w:p w14:paraId="4A206D1F" w14:textId="77777777" w:rsidR="00330B84" w:rsidRDefault="00000000">
      <w:pPr>
        <w:pStyle w:val="Heading3"/>
      </w:pPr>
      <w:r>
        <w:t>Appendix A – Detailed Calculations</w:t>
      </w:r>
    </w:p>
    <w:p w14:paraId="59072D9B" w14:textId="77777777" w:rsidR="00330B84" w:rsidRDefault="00000000">
      <w:pPr>
        <w:spacing w:after="160" w:line="300" w:lineRule="auto"/>
        <w:jc w:val="both"/>
      </w:pPr>
      <w:r>
        <w:rPr>
          <w:i/>
          <w:iCs/>
          <w:color w:val="000000"/>
        </w:rPr>
        <w:t>[Insert detailed derivations, e.g., state/action space size, reward-term weight derivation and Q-network layer dimensions.]</w:t>
      </w:r>
    </w:p>
    <w:p w14:paraId="036D6A01" w14:textId="77777777" w:rsidR="00330B84" w:rsidRDefault="00000000">
      <w:pPr>
        <w:pStyle w:val="Heading3"/>
      </w:pPr>
      <w:r>
        <w:t>Appendix B – Engineering Drawings / Schematics</w:t>
      </w:r>
    </w:p>
    <w:p w14:paraId="178861E9" w14:textId="77777777" w:rsidR="00330B84" w:rsidRDefault="00000000">
      <w:pPr>
        <w:spacing w:after="160" w:line="300" w:lineRule="auto"/>
        <w:jc w:val="both"/>
      </w:pPr>
      <w:r>
        <w:rPr>
          <w:i/>
          <w:iCs/>
          <w:color w:val="000000"/>
        </w:rPr>
        <w:t>[Insert any additional detailed architecture/flow diagrams beyond Figure 3.1.]</w:t>
      </w:r>
    </w:p>
    <w:p w14:paraId="6620EE4D" w14:textId="77777777" w:rsidR="00330B84" w:rsidRDefault="00000000">
      <w:pPr>
        <w:pStyle w:val="Heading3"/>
      </w:pPr>
      <w:r>
        <w:t>Appendix C – Source Code / Code Repository Information</w:t>
      </w:r>
    </w:p>
    <w:p w14:paraId="1862E4D4" w14:textId="77777777" w:rsidR="00330B84" w:rsidRDefault="00000000">
      <w:pPr>
        <w:spacing w:after="160" w:line="300" w:lineRule="auto"/>
        <w:jc w:val="both"/>
      </w:pPr>
      <w:r>
        <w:rPr>
          <w:i/>
          <w:iCs/>
          <w:color w:val="000000"/>
        </w:rPr>
        <w:t>[Insert a link to your code repository and/or essential code excerpts, e.g., the reward function, the DQN training loop and the Module 1 decision-request route. Complete source code should be maintained in the approved repository rather than reproduced in full here.]</w:t>
      </w:r>
    </w:p>
    <w:p w14:paraId="24F15F3A" w14:textId="77777777" w:rsidR="00330B84" w:rsidRDefault="00000000">
      <w:pPr>
        <w:pStyle w:val="Heading3"/>
      </w:pPr>
      <w:r>
        <w:t>Appendix D – Datasheets</w:t>
      </w:r>
    </w:p>
    <w:p w14:paraId="5ADEEF1D" w14:textId="77777777" w:rsidR="00330B84" w:rsidRDefault="00000000">
      <w:pPr>
        <w:spacing w:after="160" w:line="300" w:lineRule="auto"/>
        <w:jc w:val="both"/>
      </w:pPr>
      <w:r>
        <w:rPr>
          <w:i/>
          <w:iCs/>
        </w:rPr>
        <w:t>Not applicable (software-only project) — or insert if applicable.</w:t>
      </w:r>
    </w:p>
    <w:p w14:paraId="35880A78" w14:textId="77777777" w:rsidR="00330B84" w:rsidRDefault="00000000">
      <w:pPr>
        <w:pStyle w:val="Heading3"/>
      </w:pPr>
      <w:r>
        <w:t>Appendix E – Experimental / Raw Data</w:t>
      </w:r>
    </w:p>
    <w:p w14:paraId="3F067CC1" w14:textId="77777777" w:rsidR="00330B84" w:rsidRDefault="00000000">
      <w:pPr>
        <w:spacing w:after="160" w:line="300" w:lineRule="auto"/>
        <w:jc w:val="both"/>
      </w:pPr>
      <w:r>
        <w:rPr>
          <w:i/>
          <w:iCs/>
          <w:color w:val="000000"/>
        </w:rPr>
        <w:t>[Insert raw training logs and reward/cost evaluation tables.]</w:t>
      </w:r>
    </w:p>
    <w:p w14:paraId="76ECC5D0" w14:textId="77777777" w:rsidR="00330B84" w:rsidRDefault="00000000">
      <w:pPr>
        <w:pStyle w:val="Heading3"/>
      </w:pPr>
      <w:r>
        <w:t>Appendix F – Ethics / Institutional Approval</w:t>
      </w:r>
    </w:p>
    <w:p w14:paraId="746DA443" w14:textId="77777777" w:rsidR="00330B84" w:rsidRDefault="00000000">
      <w:pPr>
        <w:spacing w:after="160" w:line="300" w:lineRule="auto"/>
        <w:jc w:val="both"/>
      </w:pPr>
      <w:r>
        <w:rPr>
          <w:i/>
          <w:iCs/>
        </w:rPr>
        <w:t>Not applicable — a simulated/public dataset was used and no primary user/vehicle data was collected.</w:t>
      </w:r>
    </w:p>
    <w:p w14:paraId="2D43872A" w14:textId="77777777" w:rsidR="00330B84" w:rsidRDefault="00000000">
      <w:pPr>
        <w:pStyle w:val="Heading3"/>
      </w:pPr>
      <w:r>
        <w:t>Appendix G – Project Meeting / Progress Records</w:t>
      </w:r>
    </w:p>
    <w:p w14:paraId="12A53498" w14:textId="77777777" w:rsidR="00330B84" w:rsidRDefault="00000000">
      <w:pPr>
        <w:spacing w:after="160" w:line="300" w:lineRule="auto"/>
        <w:jc w:val="both"/>
      </w:pPr>
      <w:r>
        <w:rPr>
          <w:i/>
          <w:iCs/>
          <w:color w:val="000000"/>
        </w:rPr>
        <w:t>[Insert meeting/progress notes with your guide, Dr. G. A. Senthil.]</w:t>
      </w:r>
    </w:p>
    <w:p w14:paraId="66DF78FE" w14:textId="77777777" w:rsidR="00330B84" w:rsidRDefault="00000000">
      <w:pPr>
        <w:pStyle w:val="Heading3"/>
      </w:pPr>
      <w:r>
        <w:t>Appendix H – User/Industry Feedback</w:t>
      </w:r>
    </w:p>
    <w:p w14:paraId="263196F2" w14:textId="77777777" w:rsidR="00330B84" w:rsidRDefault="00000000">
      <w:pPr>
        <w:spacing w:after="160" w:line="300" w:lineRule="auto"/>
        <w:jc w:val="both"/>
      </w:pPr>
      <w:r>
        <w:rPr>
          <w:i/>
          <w:iCs/>
        </w:rPr>
        <w:t>Insert if any feedback was collected; otherwise mark not applicable.</w:t>
      </w:r>
    </w:p>
    <w:p w14:paraId="57788041" w14:textId="77777777" w:rsidR="00330B84" w:rsidRDefault="00000000">
      <w:pPr>
        <w:pStyle w:val="Heading3"/>
      </w:pPr>
      <w:r>
        <w:t>Appendix I – Publications / Patents / Competitions / Product Outcomes</w:t>
      </w:r>
    </w:p>
    <w:p w14:paraId="44DD1C3F" w14:textId="77777777" w:rsidR="00330B84" w:rsidRDefault="00000000">
      <w:pPr>
        <w:spacing w:after="160" w:line="300" w:lineRule="auto"/>
        <w:jc w:val="both"/>
      </w:pPr>
      <w:r>
        <w:rPr>
          <w:i/>
          <w:iCs/>
        </w:rPr>
        <w:t>Not applicable — or insert if applicable.</w:t>
      </w:r>
    </w:p>
    <w:p w14:paraId="71918688" w14:textId="77777777" w:rsidR="00330B84" w:rsidRDefault="00000000">
      <w:pPr>
        <w:pStyle w:val="Heading3"/>
      </w:pPr>
      <w:r>
        <w:t>Appendix J – Individual Contribution Evidence</w:t>
      </w:r>
    </w:p>
    <w:p w14:paraId="76E313F4" w14:textId="77777777" w:rsidR="00330B84" w:rsidRDefault="00000000">
      <w:pPr>
        <w:spacing w:after="160" w:line="300" w:lineRule="auto"/>
        <w:jc w:val="both"/>
      </w:pPr>
      <w:r>
        <w:t>See Individual Contribution Statement (page iv).</w:t>
      </w:r>
    </w:p>
    <w:p w14:paraId="00815DEC" w14:textId="77777777" w:rsidR="00330B84" w:rsidRDefault="00330B84">
      <w:pPr>
        <w:sectPr w:rsidR="00330B84">
          <w:pgSz w:w="11906" w:h="16838"/>
          <w:pgMar w:top="1440" w:right="1440" w:bottom="1440" w:left="1440" w:header="708" w:footer="708" w:gutter="0"/>
          <w:cols w:space="720"/>
          <w:docGrid w:linePitch="360"/>
        </w:sectPr>
      </w:pPr>
    </w:p>
    <w:p w14:paraId="7DFCD7F5" w14:textId="77777777" w:rsidR="00330B84" w:rsidRDefault="00000000">
      <w:pPr>
        <w:pStyle w:val="Heading1"/>
        <w:pageBreakBefore/>
      </w:pPr>
      <w:r>
        <w:rPr>
          <w:sz w:val="30"/>
          <w:szCs w:val="30"/>
        </w:rPr>
        <w:lastRenderedPageBreak/>
        <w:t>CAPSTONE PROJECT OUTCOME MAPPING SHEET</w:t>
      </w:r>
    </w:p>
    <w:p w14:paraId="67F5DF2B" w14:textId="77777777" w:rsidR="00330B84" w:rsidRDefault="00000000">
      <w:pPr>
        <w:spacing w:after="160" w:line="300" w:lineRule="auto"/>
        <w:jc w:val="both"/>
      </w:pPr>
      <w:r>
        <w:rPr>
          <w:i/>
          <w:iCs/>
        </w:rPr>
        <w:t>To be completed by the department / faculty assessor.</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2600"/>
      </w:tblGrid>
      <w:tr w:rsidR="00330B84" w14:paraId="37520908" w14:textId="77777777">
        <w:trPr>
          <w:tblHeader/>
        </w:trPr>
        <w:tc>
          <w:tcPr>
            <w:tcW w:w="3600" w:type="dxa"/>
            <w:shd w:val="clear" w:color="auto" w:fill="1F4E79"/>
            <w:tcMar>
              <w:top w:w="80" w:type="dxa"/>
              <w:left w:w="100" w:type="dxa"/>
              <w:bottom w:w="80" w:type="dxa"/>
              <w:right w:w="100" w:type="dxa"/>
            </w:tcMar>
            <w:vAlign w:val="center"/>
          </w:tcPr>
          <w:p w14:paraId="5E7F6217" w14:textId="77777777" w:rsidR="00330B84" w:rsidRDefault="00000000">
            <w:r>
              <w:rPr>
                <w:b/>
                <w:bCs/>
                <w:color w:val="FFFFFF"/>
                <w:sz w:val="20"/>
                <w:szCs w:val="20"/>
              </w:rPr>
              <w:t>Outcome Evidence</w:t>
            </w:r>
          </w:p>
        </w:tc>
        <w:tc>
          <w:tcPr>
            <w:tcW w:w="1600" w:type="dxa"/>
            <w:shd w:val="clear" w:color="auto" w:fill="1F4E79"/>
            <w:tcMar>
              <w:top w:w="80" w:type="dxa"/>
              <w:left w:w="100" w:type="dxa"/>
              <w:bottom w:w="80" w:type="dxa"/>
              <w:right w:w="100" w:type="dxa"/>
            </w:tcMar>
            <w:vAlign w:val="center"/>
          </w:tcPr>
          <w:p w14:paraId="57E2F4A8" w14:textId="77777777" w:rsidR="00330B84" w:rsidRDefault="00000000">
            <w:r>
              <w:rPr>
                <w:b/>
                <w:bCs/>
                <w:color w:val="FFFFFF"/>
                <w:sz w:val="20"/>
                <w:szCs w:val="20"/>
              </w:rPr>
              <w:t>SO / Area</w:t>
            </w:r>
          </w:p>
        </w:tc>
        <w:tc>
          <w:tcPr>
            <w:tcW w:w="2600" w:type="dxa"/>
            <w:shd w:val="clear" w:color="auto" w:fill="1F4E79"/>
            <w:tcMar>
              <w:top w:w="80" w:type="dxa"/>
              <w:left w:w="100" w:type="dxa"/>
              <w:bottom w:w="80" w:type="dxa"/>
              <w:right w:w="100" w:type="dxa"/>
            </w:tcMar>
            <w:vAlign w:val="center"/>
          </w:tcPr>
          <w:p w14:paraId="38D0A4E0" w14:textId="77777777" w:rsidR="00330B84" w:rsidRDefault="00000000">
            <w:r>
              <w:rPr>
                <w:b/>
                <w:bCs/>
                <w:color w:val="FFFFFF"/>
                <w:sz w:val="20"/>
                <w:szCs w:val="20"/>
              </w:rPr>
              <w:t>Location in This Report</w:t>
            </w:r>
          </w:p>
        </w:tc>
      </w:tr>
      <w:tr w:rsidR="00330B84" w14:paraId="56A300F0" w14:textId="77777777">
        <w:tc>
          <w:tcPr>
            <w:tcW w:w="3600" w:type="dxa"/>
            <w:tcMar>
              <w:top w:w="80" w:type="dxa"/>
              <w:left w:w="100" w:type="dxa"/>
              <w:bottom w:w="80" w:type="dxa"/>
              <w:right w:w="100" w:type="dxa"/>
            </w:tcMar>
            <w:vAlign w:val="center"/>
          </w:tcPr>
          <w:p w14:paraId="613141B5" w14:textId="77777777" w:rsidR="00330B84" w:rsidRDefault="00000000">
            <w:r>
              <w:rPr>
                <w:color w:val="000000"/>
                <w:sz w:val="20"/>
                <w:szCs w:val="20"/>
              </w:rPr>
              <w:t>Complex engineering problem formulation</w:t>
            </w:r>
          </w:p>
        </w:tc>
        <w:tc>
          <w:tcPr>
            <w:tcW w:w="1600" w:type="dxa"/>
            <w:tcMar>
              <w:top w:w="80" w:type="dxa"/>
              <w:left w:w="100" w:type="dxa"/>
              <w:bottom w:w="80" w:type="dxa"/>
              <w:right w:w="100" w:type="dxa"/>
            </w:tcMar>
            <w:vAlign w:val="center"/>
          </w:tcPr>
          <w:p w14:paraId="39B2B9BC" w14:textId="77777777" w:rsidR="00330B84" w:rsidRDefault="00000000">
            <w:r>
              <w:rPr>
                <w:color w:val="000000"/>
                <w:sz w:val="20"/>
                <w:szCs w:val="20"/>
              </w:rPr>
              <w:t>SO1</w:t>
            </w:r>
          </w:p>
        </w:tc>
        <w:tc>
          <w:tcPr>
            <w:tcW w:w="2600" w:type="dxa"/>
            <w:tcMar>
              <w:top w:w="80" w:type="dxa"/>
              <w:left w:w="100" w:type="dxa"/>
              <w:bottom w:w="80" w:type="dxa"/>
              <w:right w:w="100" w:type="dxa"/>
            </w:tcMar>
            <w:vAlign w:val="center"/>
          </w:tcPr>
          <w:p w14:paraId="188C3A3D" w14:textId="77777777" w:rsidR="00330B84" w:rsidRDefault="00000000">
            <w:r>
              <w:rPr>
                <w:color w:val="000000"/>
                <w:sz w:val="20"/>
                <w:szCs w:val="20"/>
              </w:rPr>
              <w:t>Ch. 1, Ch. 2</w:t>
            </w:r>
          </w:p>
        </w:tc>
      </w:tr>
      <w:tr w:rsidR="00330B84" w14:paraId="429B4588" w14:textId="77777777">
        <w:tc>
          <w:tcPr>
            <w:tcW w:w="3600" w:type="dxa"/>
            <w:shd w:val="clear" w:color="auto" w:fill="F2F2F2"/>
            <w:tcMar>
              <w:top w:w="80" w:type="dxa"/>
              <w:left w:w="100" w:type="dxa"/>
              <w:bottom w:w="80" w:type="dxa"/>
              <w:right w:w="100" w:type="dxa"/>
            </w:tcMar>
            <w:vAlign w:val="center"/>
          </w:tcPr>
          <w:p w14:paraId="4667DBAB" w14:textId="77777777" w:rsidR="00330B84" w:rsidRDefault="00000000">
            <w:r>
              <w:rPr>
                <w:color w:val="000000"/>
                <w:sz w:val="20"/>
                <w:szCs w:val="20"/>
              </w:rPr>
              <w:t>Engineering design under constraints</w:t>
            </w:r>
          </w:p>
        </w:tc>
        <w:tc>
          <w:tcPr>
            <w:tcW w:w="1600" w:type="dxa"/>
            <w:shd w:val="clear" w:color="auto" w:fill="F2F2F2"/>
            <w:tcMar>
              <w:top w:w="80" w:type="dxa"/>
              <w:left w:w="100" w:type="dxa"/>
              <w:bottom w:w="80" w:type="dxa"/>
              <w:right w:w="100" w:type="dxa"/>
            </w:tcMar>
            <w:vAlign w:val="center"/>
          </w:tcPr>
          <w:p w14:paraId="1962F8DA" w14:textId="77777777" w:rsidR="00330B84" w:rsidRDefault="00000000">
            <w:r>
              <w:rPr>
                <w:color w:val="000000"/>
                <w:sz w:val="20"/>
                <w:szCs w:val="20"/>
              </w:rPr>
              <w:t>SO2</w:t>
            </w:r>
          </w:p>
        </w:tc>
        <w:tc>
          <w:tcPr>
            <w:tcW w:w="2600" w:type="dxa"/>
            <w:shd w:val="clear" w:color="auto" w:fill="F2F2F2"/>
            <w:tcMar>
              <w:top w:w="80" w:type="dxa"/>
              <w:left w:w="100" w:type="dxa"/>
              <w:bottom w:w="80" w:type="dxa"/>
              <w:right w:w="100" w:type="dxa"/>
            </w:tcMar>
            <w:vAlign w:val="center"/>
          </w:tcPr>
          <w:p w14:paraId="04F192D9" w14:textId="77777777" w:rsidR="00330B84" w:rsidRDefault="00000000">
            <w:r>
              <w:rPr>
                <w:color w:val="000000"/>
                <w:sz w:val="20"/>
                <w:szCs w:val="20"/>
              </w:rPr>
              <w:t>Ch. 3</w:t>
            </w:r>
          </w:p>
        </w:tc>
      </w:tr>
      <w:tr w:rsidR="00330B84" w14:paraId="6F27670F" w14:textId="77777777">
        <w:tc>
          <w:tcPr>
            <w:tcW w:w="3600" w:type="dxa"/>
            <w:tcMar>
              <w:top w:w="80" w:type="dxa"/>
              <w:left w:w="100" w:type="dxa"/>
              <w:bottom w:w="80" w:type="dxa"/>
              <w:right w:w="100" w:type="dxa"/>
            </w:tcMar>
            <w:vAlign w:val="center"/>
          </w:tcPr>
          <w:p w14:paraId="59C73CCF" w14:textId="77777777" w:rsidR="00330B84" w:rsidRDefault="00000000">
            <w:r>
              <w:rPr>
                <w:color w:val="000000"/>
                <w:sz w:val="20"/>
                <w:szCs w:val="20"/>
              </w:rPr>
              <w:t>Written/oral technical communication</w:t>
            </w:r>
          </w:p>
        </w:tc>
        <w:tc>
          <w:tcPr>
            <w:tcW w:w="1600" w:type="dxa"/>
            <w:tcMar>
              <w:top w:w="80" w:type="dxa"/>
              <w:left w:w="100" w:type="dxa"/>
              <w:bottom w:w="80" w:type="dxa"/>
              <w:right w:w="100" w:type="dxa"/>
            </w:tcMar>
            <w:vAlign w:val="center"/>
          </w:tcPr>
          <w:p w14:paraId="4B74B933" w14:textId="77777777" w:rsidR="00330B84" w:rsidRDefault="00000000">
            <w:r>
              <w:rPr>
                <w:color w:val="000000"/>
                <w:sz w:val="20"/>
                <w:szCs w:val="20"/>
              </w:rPr>
              <w:t>SO3</w:t>
            </w:r>
          </w:p>
        </w:tc>
        <w:tc>
          <w:tcPr>
            <w:tcW w:w="2600" w:type="dxa"/>
            <w:tcMar>
              <w:top w:w="80" w:type="dxa"/>
              <w:left w:w="100" w:type="dxa"/>
              <w:bottom w:w="80" w:type="dxa"/>
              <w:right w:w="100" w:type="dxa"/>
            </w:tcMar>
            <w:vAlign w:val="center"/>
          </w:tcPr>
          <w:p w14:paraId="57F1B7DC" w14:textId="77777777" w:rsidR="00330B84" w:rsidRDefault="00000000">
            <w:r>
              <w:rPr>
                <w:color w:val="000000"/>
                <w:sz w:val="20"/>
                <w:szCs w:val="20"/>
              </w:rPr>
              <w:t>Whole report + Viva</w:t>
            </w:r>
          </w:p>
        </w:tc>
      </w:tr>
      <w:tr w:rsidR="00330B84" w14:paraId="75FA234D" w14:textId="77777777">
        <w:tc>
          <w:tcPr>
            <w:tcW w:w="3600" w:type="dxa"/>
            <w:shd w:val="clear" w:color="auto" w:fill="F2F2F2"/>
            <w:tcMar>
              <w:top w:w="80" w:type="dxa"/>
              <w:left w:w="100" w:type="dxa"/>
              <w:bottom w:w="80" w:type="dxa"/>
              <w:right w:w="100" w:type="dxa"/>
            </w:tcMar>
            <w:vAlign w:val="center"/>
          </w:tcPr>
          <w:p w14:paraId="55A9991E" w14:textId="77777777" w:rsidR="00330B84" w:rsidRDefault="00000000">
            <w:r>
              <w:rPr>
                <w:color w:val="000000"/>
                <w:sz w:val="20"/>
                <w:szCs w:val="20"/>
              </w:rPr>
              <w:t>Ethics and professional responsibility</w:t>
            </w:r>
          </w:p>
        </w:tc>
        <w:tc>
          <w:tcPr>
            <w:tcW w:w="1600" w:type="dxa"/>
            <w:shd w:val="clear" w:color="auto" w:fill="F2F2F2"/>
            <w:tcMar>
              <w:top w:w="80" w:type="dxa"/>
              <w:left w:w="100" w:type="dxa"/>
              <w:bottom w:w="80" w:type="dxa"/>
              <w:right w:w="100" w:type="dxa"/>
            </w:tcMar>
            <w:vAlign w:val="center"/>
          </w:tcPr>
          <w:p w14:paraId="6663F8AD" w14:textId="77777777" w:rsidR="00330B84" w:rsidRDefault="00000000">
            <w:r>
              <w:rPr>
                <w:color w:val="000000"/>
                <w:sz w:val="20"/>
                <w:szCs w:val="20"/>
              </w:rPr>
              <w:t>SO4</w:t>
            </w:r>
          </w:p>
        </w:tc>
        <w:tc>
          <w:tcPr>
            <w:tcW w:w="2600" w:type="dxa"/>
            <w:shd w:val="clear" w:color="auto" w:fill="F2F2F2"/>
            <w:tcMar>
              <w:top w:w="80" w:type="dxa"/>
              <w:left w:w="100" w:type="dxa"/>
              <w:bottom w:w="80" w:type="dxa"/>
              <w:right w:w="100" w:type="dxa"/>
            </w:tcMar>
            <w:vAlign w:val="center"/>
          </w:tcPr>
          <w:p w14:paraId="2447EA74" w14:textId="77777777" w:rsidR="00330B84" w:rsidRDefault="00000000">
            <w:r>
              <w:rPr>
                <w:color w:val="000000"/>
                <w:sz w:val="20"/>
                <w:szCs w:val="20"/>
              </w:rPr>
              <w:t>Ch. 3 (3.7)</w:t>
            </w:r>
          </w:p>
        </w:tc>
      </w:tr>
      <w:tr w:rsidR="00330B84" w14:paraId="0A523A0A" w14:textId="77777777">
        <w:tc>
          <w:tcPr>
            <w:tcW w:w="3600" w:type="dxa"/>
            <w:tcMar>
              <w:top w:w="80" w:type="dxa"/>
              <w:left w:w="100" w:type="dxa"/>
              <w:bottom w:w="80" w:type="dxa"/>
              <w:right w:w="100" w:type="dxa"/>
            </w:tcMar>
            <w:vAlign w:val="center"/>
          </w:tcPr>
          <w:p w14:paraId="182945E6" w14:textId="77777777" w:rsidR="00330B84" w:rsidRDefault="00000000">
            <w:r>
              <w:rPr>
                <w:color w:val="000000"/>
                <w:sz w:val="20"/>
                <w:szCs w:val="20"/>
              </w:rPr>
              <w:t>Teamwork and leadership</w:t>
            </w:r>
          </w:p>
        </w:tc>
        <w:tc>
          <w:tcPr>
            <w:tcW w:w="1600" w:type="dxa"/>
            <w:tcMar>
              <w:top w:w="80" w:type="dxa"/>
              <w:left w:w="100" w:type="dxa"/>
              <w:bottom w:w="80" w:type="dxa"/>
              <w:right w:w="100" w:type="dxa"/>
            </w:tcMar>
            <w:vAlign w:val="center"/>
          </w:tcPr>
          <w:p w14:paraId="026B4507" w14:textId="77777777" w:rsidR="00330B84" w:rsidRDefault="00000000">
            <w:r>
              <w:rPr>
                <w:color w:val="000000"/>
                <w:sz w:val="20"/>
                <w:szCs w:val="20"/>
              </w:rPr>
              <w:t>SO5</w:t>
            </w:r>
          </w:p>
        </w:tc>
        <w:tc>
          <w:tcPr>
            <w:tcW w:w="2600" w:type="dxa"/>
            <w:tcMar>
              <w:top w:w="80" w:type="dxa"/>
              <w:left w:w="100" w:type="dxa"/>
              <w:bottom w:w="80" w:type="dxa"/>
              <w:right w:w="100" w:type="dxa"/>
            </w:tcMar>
            <w:vAlign w:val="center"/>
          </w:tcPr>
          <w:p w14:paraId="6843C10F" w14:textId="77777777" w:rsidR="00330B84" w:rsidRDefault="00000000">
            <w:r>
              <w:rPr>
                <w:color w:val="000000"/>
                <w:sz w:val="20"/>
                <w:szCs w:val="20"/>
              </w:rPr>
              <w:t>Ch. 4 (4.8)</w:t>
            </w:r>
          </w:p>
        </w:tc>
      </w:tr>
      <w:tr w:rsidR="00330B84" w14:paraId="3F78A5D0" w14:textId="77777777">
        <w:tc>
          <w:tcPr>
            <w:tcW w:w="3600" w:type="dxa"/>
            <w:shd w:val="clear" w:color="auto" w:fill="F2F2F2"/>
            <w:tcMar>
              <w:top w:w="80" w:type="dxa"/>
              <w:left w:w="100" w:type="dxa"/>
              <w:bottom w:w="80" w:type="dxa"/>
              <w:right w:w="100" w:type="dxa"/>
            </w:tcMar>
            <w:vAlign w:val="center"/>
          </w:tcPr>
          <w:p w14:paraId="0F895718" w14:textId="77777777" w:rsidR="00330B84" w:rsidRDefault="00000000">
            <w:r>
              <w:rPr>
                <w:color w:val="000000"/>
                <w:sz w:val="20"/>
                <w:szCs w:val="20"/>
              </w:rPr>
              <w:t>Experimentation, analysis, engineering judgment</w:t>
            </w:r>
          </w:p>
        </w:tc>
        <w:tc>
          <w:tcPr>
            <w:tcW w:w="1600" w:type="dxa"/>
            <w:shd w:val="clear" w:color="auto" w:fill="F2F2F2"/>
            <w:tcMar>
              <w:top w:w="80" w:type="dxa"/>
              <w:left w:w="100" w:type="dxa"/>
              <w:bottom w:w="80" w:type="dxa"/>
              <w:right w:w="100" w:type="dxa"/>
            </w:tcMar>
            <w:vAlign w:val="center"/>
          </w:tcPr>
          <w:p w14:paraId="22DEF5CF" w14:textId="77777777" w:rsidR="00330B84" w:rsidRDefault="00000000">
            <w:r>
              <w:rPr>
                <w:color w:val="000000"/>
                <w:sz w:val="20"/>
                <w:szCs w:val="20"/>
              </w:rPr>
              <w:t>SO6</w:t>
            </w:r>
          </w:p>
        </w:tc>
        <w:tc>
          <w:tcPr>
            <w:tcW w:w="2600" w:type="dxa"/>
            <w:shd w:val="clear" w:color="auto" w:fill="F2F2F2"/>
            <w:tcMar>
              <w:top w:w="80" w:type="dxa"/>
              <w:left w:w="100" w:type="dxa"/>
              <w:bottom w:w="80" w:type="dxa"/>
              <w:right w:w="100" w:type="dxa"/>
            </w:tcMar>
            <w:vAlign w:val="center"/>
          </w:tcPr>
          <w:p w14:paraId="5E88C19E" w14:textId="77777777" w:rsidR="00330B84" w:rsidRDefault="00000000">
            <w:r>
              <w:rPr>
                <w:color w:val="000000"/>
                <w:sz w:val="20"/>
                <w:szCs w:val="20"/>
              </w:rPr>
              <w:t>Ch. 4 (4.3–4.6)</w:t>
            </w:r>
          </w:p>
        </w:tc>
      </w:tr>
      <w:tr w:rsidR="00330B84" w14:paraId="65389A3F" w14:textId="77777777">
        <w:tc>
          <w:tcPr>
            <w:tcW w:w="3600" w:type="dxa"/>
            <w:tcMar>
              <w:top w:w="80" w:type="dxa"/>
              <w:left w:w="100" w:type="dxa"/>
              <w:bottom w:w="80" w:type="dxa"/>
              <w:right w:w="100" w:type="dxa"/>
            </w:tcMar>
            <w:vAlign w:val="center"/>
          </w:tcPr>
          <w:p w14:paraId="127DE71F" w14:textId="77777777" w:rsidR="00330B84" w:rsidRDefault="00000000">
            <w:r>
              <w:rPr>
                <w:color w:val="000000"/>
                <w:sz w:val="20"/>
                <w:szCs w:val="20"/>
              </w:rPr>
              <w:t>Independent acquisition of new knowledge</w:t>
            </w:r>
          </w:p>
        </w:tc>
        <w:tc>
          <w:tcPr>
            <w:tcW w:w="1600" w:type="dxa"/>
            <w:tcMar>
              <w:top w:w="80" w:type="dxa"/>
              <w:left w:w="100" w:type="dxa"/>
              <w:bottom w:w="80" w:type="dxa"/>
              <w:right w:w="100" w:type="dxa"/>
            </w:tcMar>
            <w:vAlign w:val="center"/>
          </w:tcPr>
          <w:p w14:paraId="0318397A" w14:textId="77777777" w:rsidR="00330B84" w:rsidRDefault="00000000">
            <w:r>
              <w:rPr>
                <w:color w:val="000000"/>
                <w:sz w:val="20"/>
                <w:szCs w:val="20"/>
              </w:rPr>
              <w:t>SO7</w:t>
            </w:r>
          </w:p>
        </w:tc>
        <w:tc>
          <w:tcPr>
            <w:tcW w:w="2600" w:type="dxa"/>
            <w:tcMar>
              <w:top w:w="80" w:type="dxa"/>
              <w:left w:w="100" w:type="dxa"/>
              <w:bottom w:w="80" w:type="dxa"/>
              <w:right w:w="100" w:type="dxa"/>
            </w:tcMar>
            <w:vAlign w:val="center"/>
          </w:tcPr>
          <w:p w14:paraId="5361AD0C" w14:textId="77777777" w:rsidR="00330B84" w:rsidRDefault="00000000">
            <w:r>
              <w:rPr>
                <w:color w:val="000000"/>
                <w:sz w:val="20"/>
                <w:szCs w:val="20"/>
              </w:rPr>
              <w:t>Ch. 5 (5.3)</w:t>
            </w:r>
          </w:p>
        </w:tc>
      </w:tr>
      <w:tr w:rsidR="00330B84" w14:paraId="13D58ECB" w14:textId="77777777">
        <w:tc>
          <w:tcPr>
            <w:tcW w:w="3600" w:type="dxa"/>
            <w:shd w:val="clear" w:color="auto" w:fill="F2F2F2"/>
            <w:tcMar>
              <w:top w:w="80" w:type="dxa"/>
              <w:left w:w="100" w:type="dxa"/>
              <w:bottom w:w="80" w:type="dxa"/>
              <w:right w:w="100" w:type="dxa"/>
            </w:tcMar>
            <w:vAlign w:val="center"/>
          </w:tcPr>
          <w:p w14:paraId="47826184" w14:textId="77777777" w:rsidR="00330B84" w:rsidRDefault="00000000">
            <w:r>
              <w:rPr>
                <w:color w:val="000000"/>
                <w:sz w:val="20"/>
                <w:szCs w:val="20"/>
              </w:rPr>
              <w:t>Standards</w:t>
            </w:r>
          </w:p>
        </w:tc>
        <w:tc>
          <w:tcPr>
            <w:tcW w:w="1600" w:type="dxa"/>
            <w:shd w:val="clear" w:color="auto" w:fill="F2F2F2"/>
            <w:tcMar>
              <w:top w:w="80" w:type="dxa"/>
              <w:left w:w="100" w:type="dxa"/>
              <w:bottom w:w="80" w:type="dxa"/>
              <w:right w:w="100" w:type="dxa"/>
            </w:tcMar>
            <w:vAlign w:val="center"/>
          </w:tcPr>
          <w:p w14:paraId="6FE3DDBE" w14:textId="77777777" w:rsidR="00330B84" w:rsidRDefault="00000000">
            <w:r>
              <w:rPr>
                <w:color w:val="000000"/>
                <w:sz w:val="20"/>
                <w:szCs w:val="20"/>
              </w:rPr>
              <w:t>SO2</w:t>
            </w:r>
          </w:p>
        </w:tc>
        <w:tc>
          <w:tcPr>
            <w:tcW w:w="2600" w:type="dxa"/>
            <w:shd w:val="clear" w:color="auto" w:fill="F2F2F2"/>
            <w:tcMar>
              <w:top w:w="80" w:type="dxa"/>
              <w:left w:w="100" w:type="dxa"/>
              <w:bottom w:w="80" w:type="dxa"/>
              <w:right w:w="100" w:type="dxa"/>
            </w:tcMar>
            <w:vAlign w:val="center"/>
          </w:tcPr>
          <w:p w14:paraId="13BEA53B" w14:textId="77777777" w:rsidR="00330B84" w:rsidRDefault="00000000">
            <w:r>
              <w:rPr>
                <w:color w:val="000000"/>
                <w:sz w:val="20"/>
                <w:szCs w:val="20"/>
              </w:rPr>
              <w:t>Ch. 3 (3.2)</w:t>
            </w:r>
          </w:p>
        </w:tc>
      </w:tr>
      <w:tr w:rsidR="00330B84" w14:paraId="066D4EEA" w14:textId="77777777">
        <w:tc>
          <w:tcPr>
            <w:tcW w:w="3600" w:type="dxa"/>
            <w:tcMar>
              <w:top w:w="80" w:type="dxa"/>
              <w:left w:w="100" w:type="dxa"/>
              <w:bottom w:w="80" w:type="dxa"/>
              <w:right w:w="100" w:type="dxa"/>
            </w:tcMar>
            <w:vAlign w:val="center"/>
          </w:tcPr>
          <w:p w14:paraId="02D3CABB" w14:textId="77777777" w:rsidR="00330B84" w:rsidRDefault="00000000">
            <w:r>
              <w:rPr>
                <w:color w:val="000000"/>
                <w:sz w:val="20"/>
                <w:szCs w:val="20"/>
              </w:rPr>
              <w:t>Sustainability and societal/environmental impact</w:t>
            </w:r>
          </w:p>
        </w:tc>
        <w:tc>
          <w:tcPr>
            <w:tcW w:w="1600" w:type="dxa"/>
            <w:tcMar>
              <w:top w:w="80" w:type="dxa"/>
              <w:left w:w="100" w:type="dxa"/>
              <w:bottom w:w="80" w:type="dxa"/>
              <w:right w:w="100" w:type="dxa"/>
            </w:tcMar>
            <w:vAlign w:val="center"/>
          </w:tcPr>
          <w:p w14:paraId="12151844" w14:textId="77777777" w:rsidR="00330B84" w:rsidRDefault="00000000">
            <w:r>
              <w:rPr>
                <w:color w:val="000000"/>
                <w:sz w:val="20"/>
                <w:szCs w:val="20"/>
              </w:rPr>
              <w:t>SO2/SO4</w:t>
            </w:r>
          </w:p>
        </w:tc>
        <w:tc>
          <w:tcPr>
            <w:tcW w:w="2600" w:type="dxa"/>
            <w:tcMar>
              <w:top w:w="80" w:type="dxa"/>
              <w:left w:w="100" w:type="dxa"/>
              <w:bottom w:w="80" w:type="dxa"/>
              <w:right w:w="100" w:type="dxa"/>
            </w:tcMar>
            <w:vAlign w:val="center"/>
          </w:tcPr>
          <w:p w14:paraId="4E50A240" w14:textId="77777777" w:rsidR="00330B84" w:rsidRDefault="00000000">
            <w:r>
              <w:rPr>
                <w:color w:val="000000"/>
                <w:sz w:val="20"/>
                <w:szCs w:val="20"/>
              </w:rPr>
              <w:t>Ch. 3 (3.7)</w:t>
            </w:r>
          </w:p>
        </w:tc>
      </w:tr>
      <w:tr w:rsidR="00330B84" w14:paraId="412FC54C" w14:textId="77777777">
        <w:tc>
          <w:tcPr>
            <w:tcW w:w="3600" w:type="dxa"/>
            <w:shd w:val="clear" w:color="auto" w:fill="F2F2F2"/>
            <w:tcMar>
              <w:top w:w="80" w:type="dxa"/>
              <w:left w:w="100" w:type="dxa"/>
              <w:bottom w:w="80" w:type="dxa"/>
              <w:right w:w="100" w:type="dxa"/>
            </w:tcMar>
            <w:vAlign w:val="center"/>
          </w:tcPr>
          <w:p w14:paraId="2A791C6F" w14:textId="77777777" w:rsidR="00330B84" w:rsidRDefault="00000000">
            <w:r>
              <w:rPr>
                <w:color w:val="000000"/>
                <w:sz w:val="20"/>
                <w:szCs w:val="20"/>
              </w:rPr>
              <w:t>Risk assessment and mitigation</w:t>
            </w:r>
          </w:p>
        </w:tc>
        <w:tc>
          <w:tcPr>
            <w:tcW w:w="1600" w:type="dxa"/>
            <w:shd w:val="clear" w:color="auto" w:fill="F2F2F2"/>
            <w:tcMar>
              <w:top w:w="80" w:type="dxa"/>
              <w:left w:w="100" w:type="dxa"/>
              <w:bottom w:w="80" w:type="dxa"/>
              <w:right w:w="100" w:type="dxa"/>
            </w:tcMar>
            <w:vAlign w:val="center"/>
          </w:tcPr>
          <w:p w14:paraId="0344955C" w14:textId="77777777" w:rsidR="00330B84" w:rsidRDefault="00000000">
            <w:r>
              <w:rPr>
                <w:color w:val="000000"/>
                <w:sz w:val="20"/>
                <w:szCs w:val="20"/>
              </w:rPr>
              <w:t>SO2/SO4</w:t>
            </w:r>
          </w:p>
        </w:tc>
        <w:tc>
          <w:tcPr>
            <w:tcW w:w="2600" w:type="dxa"/>
            <w:shd w:val="clear" w:color="auto" w:fill="F2F2F2"/>
            <w:tcMar>
              <w:top w:w="80" w:type="dxa"/>
              <w:left w:w="100" w:type="dxa"/>
              <w:bottom w:w="80" w:type="dxa"/>
              <w:right w:w="100" w:type="dxa"/>
            </w:tcMar>
            <w:vAlign w:val="center"/>
          </w:tcPr>
          <w:p w14:paraId="7922A563" w14:textId="77777777" w:rsidR="00330B84" w:rsidRDefault="00000000">
            <w:r>
              <w:rPr>
                <w:color w:val="000000"/>
                <w:sz w:val="20"/>
                <w:szCs w:val="20"/>
              </w:rPr>
              <w:t>Ch. 3 (3.7)</w:t>
            </w:r>
          </w:p>
        </w:tc>
      </w:tr>
      <w:tr w:rsidR="00330B84" w14:paraId="6673AC1A" w14:textId="77777777">
        <w:tc>
          <w:tcPr>
            <w:tcW w:w="3600" w:type="dxa"/>
            <w:tcMar>
              <w:top w:w="80" w:type="dxa"/>
              <w:left w:w="100" w:type="dxa"/>
              <w:bottom w:w="80" w:type="dxa"/>
              <w:right w:w="100" w:type="dxa"/>
            </w:tcMar>
            <w:vAlign w:val="center"/>
          </w:tcPr>
          <w:p w14:paraId="60B0C89A" w14:textId="77777777" w:rsidR="00330B84" w:rsidRDefault="00000000">
            <w:r>
              <w:rPr>
                <w:color w:val="000000"/>
                <w:sz w:val="20"/>
                <w:szCs w:val="20"/>
              </w:rPr>
              <w:t>Security considerations</w:t>
            </w:r>
          </w:p>
        </w:tc>
        <w:tc>
          <w:tcPr>
            <w:tcW w:w="1600" w:type="dxa"/>
            <w:tcMar>
              <w:top w:w="80" w:type="dxa"/>
              <w:left w:w="100" w:type="dxa"/>
              <w:bottom w:w="80" w:type="dxa"/>
              <w:right w:w="100" w:type="dxa"/>
            </w:tcMar>
            <w:vAlign w:val="center"/>
          </w:tcPr>
          <w:p w14:paraId="790CAD89" w14:textId="77777777" w:rsidR="00330B84" w:rsidRDefault="00000000">
            <w:r>
              <w:rPr>
                <w:color w:val="000000"/>
                <w:sz w:val="20"/>
                <w:szCs w:val="20"/>
              </w:rPr>
              <w:t>Relevant SO</w:t>
            </w:r>
          </w:p>
        </w:tc>
        <w:tc>
          <w:tcPr>
            <w:tcW w:w="2600" w:type="dxa"/>
            <w:tcMar>
              <w:top w:w="80" w:type="dxa"/>
              <w:left w:w="100" w:type="dxa"/>
              <w:bottom w:w="80" w:type="dxa"/>
              <w:right w:w="100" w:type="dxa"/>
            </w:tcMar>
            <w:vAlign w:val="center"/>
          </w:tcPr>
          <w:p w14:paraId="766A48B1" w14:textId="77777777" w:rsidR="00330B84" w:rsidRDefault="00000000">
            <w:r>
              <w:rPr>
                <w:color w:val="000000"/>
                <w:sz w:val="20"/>
                <w:szCs w:val="20"/>
              </w:rPr>
              <w:t>Ch. 3 (3.7)</w:t>
            </w:r>
          </w:p>
        </w:tc>
      </w:tr>
      <w:tr w:rsidR="00330B84" w14:paraId="27D2D127" w14:textId="77777777">
        <w:tc>
          <w:tcPr>
            <w:tcW w:w="3600" w:type="dxa"/>
            <w:shd w:val="clear" w:color="auto" w:fill="F2F2F2"/>
            <w:tcMar>
              <w:top w:w="80" w:type="dxa"/>
              <w:left w:w="100" w:type="dxa"/>
              <w:bottom w:w="80" w:type="dxa"/>
              <w:right w:w="100" w:type="dxa"/>
            </w:tcMar>
            <w:vAlign w:val="center"/>
          </w:tcPr>
          <w:p w14:paraId="7E9E60BF" w14:textId="77777777" w:rsidR="00330B84" w:rsidRDefault="00000000">
            <w:r>
              <w:rPr>
                <w:color w:val="000000"/>
                <w:sz w:val="20"/>
                <w:szCs w:val="20"/>
              </w:rPr>
              <w:t>Integrated/system-level engineering</w:t>
            </w:r>
          </w:p>
        </w:tc>
        <w:tc>
          <w:tcPr>
            <w:tcW w:w="1600" w:type="dxa"/>
            <w:shd w:val="clear" w:color="auto" w:fill="F2F2F2"/>
            <w:tcMar>
              <w:top w:w="80" w:type="dxa"/>
              <w:left w:w="100" w:type="dxa"/>
              <w:bottom w:w="80" w:type="dxa"/>
              <w:right w:w="100" w:type="dxa"/>
            </w:tcMar>
            <w:vAlign w:val="center"/>
          </w:tcPr>
          <w:p w14:paraId="1CF27088" w14:textId="77777777" w:rsidR="00330B84" w:rsidRDefault="00000000">
            <w:r>
              <w:rPr>
                <w:color w:val="000000"/>
                <w:sz w:val="20"/>
                <w:szCs w:val="20"/>
              </w:rPr>
              <w:t>SO1/SO2</w:t>
            </w:r>
          </w:p>
        </w:tc>
        <w:tc>
          <w:tcPr>
            <w:tcW w:w="2600" w:type="dxa"/>
            <w:shd w:val="clear" w:color="auto" w:fill="F2F2F2"/>
            <w:tcMar>
              <w:top w:w="80" w:type="dxa"/>
              <w:left w:w="100" w:type="dxa"/>
              <w:bottom w:w="80" w:type="dxa"/>
              <w:right w:w="100" w:type="dxa"/>
            </w:tcMar>
            <w:vAlign w:val="center"/>
          </w:tcPr>
          <w:p w14:paraId="1BD3CFAD" w14:textId="77777777" w:rsidR="00330B84" w:rsidRDefault="00000000">
            <w:r>
              <w:rPr>
                <w:color w:val="000000"/>
                <w:sz w:val="20"/>
                <w:szCs w:val="20"/>
              </w:rPr>
              <w:t>Ch. 3 (3.5)</w:t>
            </w:r>
          </w:p>
        </w:tc>
      </w:tr>
      <w:tr w:rsidR="00330B84" w14:paraId="1220D4C3" w14:textId="77777777">
        <w:tc>
          <w:tcPr>
            <w:tcW w:w="3600" w:type="dxa"/>
            <w:tcMar>
              <w:top w:w="80" w:type="dxa"/>
              <w:left w:w="100" w:type="dxa"/>
              <w:bottom w:w="80" w:type="dxa"/>
              <w:right w:w="100" w:type="dxa"/>
            </w:tcMar>
            <w:vAlign w:val="center"/>
          </w:tcPr>
          <w:p w14:paraId="5DAE8C93" w14:textId="77777777" w:rsidR="00330B84" w:rsidRDefault="00000000">
            <w:r>
              <w:rPr>
                <w:color w:val="000000"/>
                <w:sz w:val="20"/>
                <w:szCs w:val="20"/>
              </w:rPr>
              <w:t>Project planning and management</w:t>
            </w:r>
          </w:p>
        </w:tc>
        <w:tc>
          <w:tcPr>
            <w:tcW w:w="1600" w:type="dxa"/>
            <w:tcMar>
              <w:top w:w="80" w:type="dxa"/>
              <w:left w:w="100" w:type="dxa"/>
              <w:bottom w:w="80" w:type="dxa"/>
              <w:right w:w="100" w:type="dxa"/>
            </w:tcMar>
            <w:vAlign w:val="center"/>
          </w:tcPr>
          <w:p w14:paraId="0C53C137" w14:textId="77777777" w:rsidR="00330B84" w:rsidRDefault="00000000">
            <w:r>
              <w:rPr>
                <w:color w:val="000000"/>
                <w:sz w:val="20"/>
                <w:szCs w:val="20"/>
              </w:rPr>
              <w:t>SO5</w:t>
            </w:r>
          </w:p>
        </w:tc>
        <w:tc>
          <w:tcPr>
            <w:tcW w:w="2600" w:type="dxa"/>
            <w:tcMar>
              <w:top w:w="80" w:type="dxa"/>
              <w:left w:w="100" w:type="dxa"/>
              <w:bottom w:w="80" w:type="dxa"/>
              <w:right w:w="100" w:type="dxa"/>
            </w:tcMar>
            <w:vAlign w:val="center"/>
          </w:tcPr>
          <w:p w14:paraId="04281E58" w14:textId="77777777" w:rsidR="00330B84" w:rsidRDefault="00000000">
            <w:r>
              <w:rPr>
                <w:color w:val="000000"/>
                <w:sz w:val="20"/>
                <w:szCs w:val="20"/>
              </w:rPr>
              <w:t>Ch. 4 (4.8)</w:t>
            </w:r>
          </w:p>
        </w:tc>
      </w:tr>
      <w:tr w:rsidR="00330B84" w14:paraId="1E44AB7D" w14:textId="77777777">
        <w:tc>
          <w:tcPr>
            <w:tcW w:w="3600" w:type="dxa"/>
            <w:shd w:val="clear" w:color="auto" w:fill="F2F2F2"/>
            <w:tcMar>
              <w:top w:w="80" w:type="dxa"/>
              <w:left w:w="100" w:type="dxa"/>
              <w:bottom w:w="80" w:type="dxa"/>
              <w:right w:w="100" w:type="dxa"/>
            </w:tcMar>
            <w:vAlign w:val="center"/>
          </w:tcPr>
          <w:p w14:paraId="108EF890" w14:textId="77777777" w:rsidR="00330B84" w:rsidRDefault="00000000">
            <w:r>
              <w:rPr>
                <w:color w:val="000000"/>
                <w:sz w:val="20"/>
                <w:szCs w:val="20"/>
              </w:rPr>
              <w:t>Individual contribution</w:t>
            </w:r>
          </w:p>
        </w:tc>
        <w:tc>
          <w:tcPr>
            <w:tcW w:w="1600" w:type="dxa"/>
            <w:shd w:val="clear" w:color="auto" w:fill="F2F2F2"/>
            <w:tcMar>
              <w:top w:w="80" w:type="dxa"/>
              <w:left w:w="100" w:type="dxa"/>
              <w:bottom w:w="80" w:type="dxa"/>
              <w:right w:w="100" w:type="dxa"/>
            </w:tcMar>
            <w:vAlign w:val="center"/>
          </w:tcPr>
          <w:p w14:paraId="57E256DF" w14:textId="77777777" w:rsidR="00330B84" w:rsidRDefault="00000000">
            <w:r>
              <w:rPr>
                <w:color w:val="000000"/>
                <w:sz w:val="20"/>
                <w:szCs w:val="20"/>
              </w:rPr>
              <w:t>SO1–SO7</w:t>
            </w:r>
          </w:p>
        </w:tc>
        <w:tc>
          <w:tcPr>
            <w:tcW w:w="2600" w:type="dxa"/>
            <w:shd w:val="clear" w:color="auto" w:fill="F2F2F2"/>
            <w:tcMar>
              <w:top w:w="80" w:type="dxa"/>
              <w:left w:w="100" w:type="dxa"/>
              <w:bottom w:w="80" w:type="dxa"/>
              <w:right w:w="100" w:type="dxa"/>
            </w:tcMar>
            <w:vAlign w:val="center"/>
          </w:tcPr>
          <w:p w14:paraId="212B8972" w14:textId="77777777" w:rsidR="00330B84" w:rsidRDefault="00000000">
            <w:r>
              <w:rPr>
                <w:color w:val="000000"/>
                <w:sz w:val="20"/>
                <w:szCs w:val="20"/>
              </w:rPr>
              <w:t>Contribution Statement + Ch. 4 (4.8)</w:t>
            </w:r>
          </w:p>
        </w:tc>
      </w:tr>
    </w:tbl>
    <w:p w14:paraId="4B73A26A" w14:textId="77777777" w:rsidR="00785D86" w:rsidRDefault="00785D86"/>
    <w:sectPr w:rsidR="00785D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0A2C"/>
    <w:multiLevelType w:val="hybridMultilevel"/>
    <w:tmpl w:val="B7CEFADA"/>
    <w:lvl w:ilvl="0" w:tplc="0C22BD22">
      <w:start w:val="1"/>
      <w:numFmt w:val="bullet"/>
      <w:lvlText w:val="•"/>
      <w:lvlJc w:val="left"/>
      <w:pPr>
        <w:ind w:left="400" w:hanging="260"/>
      </w:pPr>
    </w:lvl>
    <w:lvl w:ilvl="1" w:tplc="3C82B360">
      <w:numFmt w:val="decimal"/>
      <w:lvlText w:val=""/>
      <w:lvlJc w:val="left"/>
    </w:lvl>
    <w:lvl w:ilvl="2" w:tplc="0F2A3B66">
      <w:numFmt w:val="decimal"/>
      <w:lvlText w:val=""/>
      <w:lvlJc w:val="left"/>
    </w:lvl>
    <w:lvl w:ilvl="3" w:tplc="16644240">
      <w:numFmt w:val="decimal"/>
      <w:lvlText w:val=""/>
      <w:lvlJc w:val="left"/>
    </w:lvl>
    <w:lvl w:ilvl="4" w:tplc="111498C0">
      <w:numFmt w:val="decimal"/>
      <w:lvlText w:val=""/>
      <w:lvlJc w:val="left"/>
    </w:lvl>
    <w:lvl w:ilvl="5" w:tplc="AA80633C">
      <w:numFmt w:val="decimal"/>
      <w:lvlText w:val=""/>
      <w:lvlJc w:val="left"/>
    </w:lvl>
    <w:lvl w:ilvl="6" w:tplc="5F4A2EB2">
      <w:numFmt w:val="decimal"/>
      <w:lvlText w:val=""/>
      <w:lvlJc w:val="left"/>
    </w:lvl>
    <w:lvl w:ilvl="7" w:tplc="D8A48962">
      <w:numFmt w:val="decimal"/>
      <w:lvlText w:val=""/>
      <w:lvlJc w:val="left"/>
    </w:lvl>
    <w:lvl w:ilvl="8" w:tplc="EEC0F038">
      <w:numFmt w:val="decimal"/>
      <w:lvlText w:val=""/>
      <w:lvlJc w:val="left"/>
    </w:lvl>
  </w:abstractNum>
  <w:abstractNum w:abstractNumId="1" w15:restartNumberingAfterBreak="0">
    <w:nsid w:val="32F64960"/>
    <w:multiLevelType w:val="hybridMultilevel"/>
    <w:tmpl w:val="4EAEF57A"/>
    <w:lvl w:ilvl="0" w:tplc="D19837F4">
      <w:start w:val="1"/>
      <w:numFmt w:val="bullet"/>
      <w:lvlText w:val="●"/>
      <w:lvlJc w:val="left"/>
      <w:pPr>
        <w:ind w:left="720" w:hanging="360"/>
      </w:pPr>
    </w:lvl>
    <w:lvl w:ilvl="1" w:tplc="F92EE80C">
      <w:start w:val="1"/>
      <w:numFmt w:val="bullet"/>
      <w:lvlText w:val="○"/>
      <w:lvlJc w:val="left"/>
      <w:pPr>
        <w:ind w:left="1440" w:hanging="360"/>
      </w:pPr>
    </w:lvl>
    <w:lvl w:ilvl="2" w:tplc="C472DDB6">
      <w:start w:val="1"/>
      <w:numFmt w:val="bullet"/>
      <w:lvlText w:val="■"/>
      <w:lvlJc w:val="left"/>
      <w:pPr>
        <w:ind w:left="2160" w:hanging="360"/>
      </w:pPr>
    </w:lvl>
    <w:lvl w:ilvl="3" w:tplc="16062B20">
      <w:start w:val="1"/>
      <w:numFmt w:val="bullet"/>
      <w:lvlText w:val="●"/>
      <w:lvlJc w:val="left"/>
      <w:pPr>
        <w:ind w:left="2880" w:hanging="360"/>
      </w:pPr>
    </w:lvl>
    <w:lvl w:ilvl="4" w:tplc="D1C4099C">
      <w:start w:val="1"/>
      <w:numFmt w:val="bullet"/>
      <w:lvlText w:val="○"/>
      <w:lvlJc w:val="left"/>
      <w:pPr>
        <w:ind w:left="3600" w:hanging="360"/>
      </w:pPr>
    </w:lvl>
    <w:lvl w:ilvl="5" w:tplc="0B74AC84">
      <w:start w:val="1"/>
      <w:numFmt w:val="bullet"/>
      <w:lvlText w:val="■"/>
      <w:lvlJc w:val="left"/>
      <w:pPr>
        <w:ind w:left="4320" w:hanging="360"/>
      </w:pPr>
    </w:lvl>
    <w:lvl w:ilvl="6" w:tplc="DAB28BF2">
      <w:start w:val="1"/>
      <w:numFmt w:val="bullet"/>
      <w:lvlText w:val="●"/>
      <w:lvlJc w:val="left"/>
      <w:pPr>
        <w:ind w:left="5040" w:hanging="360"/>
      </w:pPr>
    </w:lvl>
    <w:lvl w:ilvl="7" w:tplc="45540AB8">
      <w:start w:val="1"/>
      <w:numFmt w:val="bullet"/>
      <w:lvlText w:val="●"/>
      <w:lvlJc w:val="left"/>
      <w:pPr>
        <w:ind w:left="5760" w:hanging="360"/>
      </w:pPr>
    </w:lvl>
    <w:lvl w:ilvl="8" w:tplc="83F4979A">
      <w:start w:val="1"/>
      <w:numFmt w:val="bullet"/>
      <w:lvlText w:val="●"/>
      <w:lvlJc w:val="left"/>
      <w:pPr>
        <w:ind w:left="6480" w:hanging="360"/>
      </w:pPr>
    </w:lvl>
  </w:abstractNum>
  <w:num w:numId="1" w16cid:durableId="1751387413">
    <w:abstractNumId w:val="1"/>
    <w:lvlOverride w:ilvl="0">
      <w:startOverride w:val="1"/>
    </w:lvlOverride>
  </w:num>
  <w:num w:numId="2" w16cid:durableId="856046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B84"/>
    <w:rsid w:val="002818F7"/>
    <w:rsid w:val="00330B84"/>
    <w:rsid w:val="003C0494"/>
    <w:rsid w:val="00785D86"/>
    <w:rsid w:val="008608CF"/>
    <w:rsid w:val="00C35665"/>
    <w:rsid w:val="00DB2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4BC1"/>
  <w15:docId w15:val="{20FC503C-57D5-43F2-9A9C-0B7056CE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665"/>
  </w:style>
  <w:style w:type="paragraph" w:styleId="Heading1">
    <w:name w:val="heading 1"/>
    <w:uiPriority w:val="9"/>
    <w:qFormat/>
    <w:pPr>
      <w:spacing w:before="200" w:after="240"/>
      <w:outlineLvl w:val="0"/>
    </w:pPr>
    <w:rPr>
      <w:b/>
      <w:bCs/>
      <w:color w:val="000000"/>
    </w:rPr>
  </w:style>
  <w:style w:type="paragraph" w:styleId="Heading2">
    <w:name w:val="heading 2"/>
    <w:uiPriority w:val="9"/>
    <w:unhideWhenUsed/>
    <w:qFormat/>
    <w:pPr>
      <w:spacing w:before="280" w:after="140"/>
      <w:outlineLvl w:val="1"/>
    </w:pPr>
    <w:rPr>
      <w:b/>
      <w:bCs/>
      <w:color w:val="000000"/>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28</Pages>
  <Words>6350</Words>
  <Characters>36199</Characters>
  <Application>Microsoft Office Word</Application>
  <DocSecurity>0</DocSecurity>
  <Lines>301</Lines>
  <Paragraphs>84</Paragraphs>
  <ScaleCrop>false</ScaleCrop>
  <Company/>
  <LinksUpToDate>false</LinksUpToDate>
  <CharactersWithSpaces>42465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Srivardhan</cp:lastModifiedBy>
  <cp:revision>3</cp:revision>
  <dcterms:created xsi:type="dcterms:W3CDTF">2026-09-03T09:04:00Z</dcterms:created>
  <dcterms:modified xsi:type="dcterms:W3CDTF">2026-09-03T09:13:00Z</dcterms:modified>
</cp:coreProperties>
</file>