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A9ED12">
      <w:pPr>
        <w:pStyle w:val="139"/>
        <w:pBdr>
          <w:bottom w:val="single" w:color="2d2f34" w:sz="6" w:space="3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8: Strings That Are Substrings of Another String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F083BDD"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an array of strings words, return all strings in words that are a substring of another word in the array.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466ACD1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6DBE31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string_matching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55AAF4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D25BF7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82CF76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other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745260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other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98218A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DA00B0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break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E01621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result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09F348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5A802F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C69BA0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1D50FE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mass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hero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superhero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38D117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leetcode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B8DC13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green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bu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26DD1D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7AF0EF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3B09A4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563584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words =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D433CB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string_matching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words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A0031E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EDEC533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8852A18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943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460492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53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2026-08-18T05:50:42Z</dcterms:modified>
</cp:coreProperties>
</file>