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C00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20BA1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91E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unique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[]</w:t>
      </w:r>
      <w:r/>
    </w:p>
    <w:p w14:paraId="07ECD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5E5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48CB3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unique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8E38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unique.append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62A19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4CA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unique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6382009">
      <w:pPr>
        <w:pBdr/>
        <w:spacing/>
        <w:ind/>
        <w:rPr/>
      </w:pPr>
      <w:r/>
      <w:r/>
      <w:r/>
    </w:p>
    <w:p w14:paraId="657CFAC2">
      <w:pPr>
        <w:pBdr/>
        <w:spacing/>
        <w:ind/>
        <w:rPr/>
      </w:pPr>
      <w:r>
        <w:rPr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987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494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298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1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lang w:val="en-IN"/>
        </w:rPr>
      </w:r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2026-08-16T05:13:32Z</dcterms:modified>
</cp:coreProperties>
</file>