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sz w:val="32"/>
          <w:szCs w:val="32"/>
        </w:rPr>
        <w:t xml:space="preserve">SIMATS ENGINEERING</w:t>
      </w:r>
    </w:p>
    <w:p>
      <w:pPr>
        <w:spacing w:after="40" w:before="0"/>
        <w:jc w:val="center"/>
      </w:pPr>
      <w:r>
        <w:rPr>
          <w:rFonts w:ascii="Times New Roman" w:cs="Times New Roman" w:eastAsia="Times New Roman" w:hAnsi="Times New Roman"/>
          <w:b/>
          <w:bCs/>
          <w:sz w:val="28"/>
          <w:szCs w:val="28"/>
        </w:rPr>
        <w:t xml:space="preserve">Department of Computer Science &amp; Engineering</w:t>
      </w:r>
    </w:p>
    <w:p>
      <w:pPr>
        <w:pBdr>
          <w:bottom w:val="single" w:color="000000" w:sz="6" w:space="4"/>
        </w:pBdr>
        <w:spacing w:after="200" w:before="0"/>
        <w:jc w:val="center"/>
      </w:pPr>
      <w:r>
        <w:rPr>
          <w:rFonts w:ascii="Times New Roman" w:cs="Times New Roman" w:eastAsia="Times New Roman" w:hAnsi="Times New Roman"/>
          <w:b/>
          <w:bCs/>
          <w:sz w:val="24"/>
          <w:szCs w:val="24"/>
        </w:rPr>
        <w:t xml:space="preserve">ASSESSMENT TOOL 1- EXPERIMENTS</w:t>
      </w:r>
    </w:p>
    <w:tbl>
      <w:tblPr>
        <w:tblW w:type="dxa" w:w="9600"/>
        <w:tblBorders>
          <w:top w:val="single" w:color="000000" w:sz="8"/>
          <w:left w:val="single" w:color="000000" w:sz="8"/>
          <w:bottom w:val="single" w:color="000000" w:sz="8"/>
          <w:right w:val="single" w:color="000000" w:sz="8"/>
          <w:insideH w:val="single" w:color="000000" w:sz="8"/>
          <w:insideV w:val="single" w:color="000000" w:sz="8"/>
        </w:tblBorders>
      </w:tblPr>
      <w:tblGrid>
        <w:gridCol w:w="1900"/>
        <w:gridCol w:w="2900"/>
        <w:gridCol w:w="1900"/>
        <w:gridCol w:w="2900"/>
      </w:tblGrid>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Course Code:</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CSA12</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Course Title:</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Computer Architecture</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 Assessed:</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CO3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Assessment:</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ASSESSMENT TOOL 1- EXPERIMENTS</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Weightage:</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40%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Total Marks:</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25</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CO3 Statement:</w:t>
            </w:r>
          </w:p>
        </w:tc>
        <w:tc>
          <w:tcPr>
            <w:tcW w:type="dxa" w:w="7700"/>
            <w:gridSpan w:val="3"/>
            <w:tcMar>
              <w:top w:type="dxa" w:w="80"/>
              <w:left w:type="dxa" w:w="100"/>
              <w:bottom w:type="dxa" w:w="80"/>
              <w:right w:type="dxa" w:w="100"/>
            </w:tcMar>
            <w:vAlign w:val="center"/>
          </w:tcPr>
          <w:p>
            <w:pPr>
              <w:jc w:val="left"/>
            </w:pPr>
            <w:r>
              <w:rPr>
                <w:rFonts w:ascii="Times New Roman" w:cs="Times New Roman" w:eastAsia="Times New Roman" w:hAnsi="Times New Roman"/>
                <w:i/>
                <w:iCs/>
                <w:sz w:val="20"/>
                <w:szCs w:val="20"/>
              </w:rPr>
              <w:t xml:space="preserve">Design processor organization by constructing pipelined datapath structures, identifying hazard types (data, control, structural), and comparing superscalar techniques such as out-of-order execution, speculative execution, and simultaneous multithreading (SMT). (BL6)</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Student Name:</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Arunpandian K</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Reg.No.:</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192511086</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Department:</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Computer Science &amp; Engineering</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Date:</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13-08-2026</w:t>
            </w:r>
          </w:p>
        </w:tc>
      </w:tr>
    </w:tbl>
    <w:p>
      <w:pPr>
        <w:spacing w:after="200" w:before="200"/>
      </w:pPr>
    </w:p>
    <w:p>
      <w:pPr>
        <w:spacing w:after="160" w:before="0"/>
      </w:pPr>
      <w:r>
        <w:rPr>
          <w:rFonts w:ascii="Times New Roman" w:cs="Times New Roman" w:eastAsia="Times New Roman" w:hAnsi="Times New Roman"/>
          <w:b/>
          <w:bCs/>
          <w:i/>
          <w:iCs/>
          <w:sz w:val="22"/>
          <w:szCs w:val="22"/>
        </w:rPr>
        <w:t xml:space="preserve">Code of Conduct:</w:t>
      </w:r>
    </w:p>
    <w:p>
      <w:pPr>
        <w:spacing w:after="280" w:before="0"/>
      </w:pPr>
      <w:r>
        <w:rPr>
          <w:rFonts w:ascii="Times New Roman" w:cs="Times New Roman" w:eastAsia="Times New Roman" w:hAnsi="Times New Roman"/>
          <w:i/>
          <w:iCs/>
          <w:sz w:val="22"/>
          <w:szCs w:val="22"/>
        </w:rPr>
        <w:t xml:space="preserve">I, Arunpandian K (Reg. No. 192511086) certify that this submission is my original work and that I have adhered to the guidelines specified for this assessment. I understand that any violation of academic integrity rules will result in disciplinary action.</w:t>
      </w:r>
    </w:p>
    <w:p>
      <w:pPr>
        <w:spacing w:after="200" w:before="200"/>
      </w:pPr>
      <w:r>
        <w:rPr>
          <w:rFonts w:ascii="Times New Roman" w:cs="Times New Roman" w:eastAsia="Times New Roman" w:hAnsi="Times New Roman"/>
          <w:sz w:val="22"/>
          <w:szCs w:val="22"/>
        </w:rPr>
        <w:t xml:space="preserve">Signature of the student: ______________________</w:t>
      </w:r>
    </w:p>
    <w:p>
      <w:r>
        <w:br w:type="page"/>
      </w:r>
    </w:p>
    <w:p>
      <w:pPr>
        <w:pStyle w:val="Heading1"/>
        <w:spacing w:after="150" w:before="300"/>
      </w:pPr>
      <w:r>
        <w:rPr>
          <w:rFonts w:ascii="Calibri" w:cs="Calibri" w:eastAsia="Calibri" w:hAnsi="Calibri"/>
          <w:b/>
          <w:bCs/>
          <w:color w:val="1F4E79"/>
          <w:sz w:val="28"/>
          <w:szCs w:val="28"/>
        </w:rPr>
        <w:t xml:space="preserve">Experiment 1: Register Transfer and ALU Operations</w:t>
      </w:r>
    </w:p>
    <w:p>
      <w:pPr>
        <w:spacing w:after="150"/>
      </w:pPr>
      <w:r>
        <w:rPr>
          <w:rFonts w:ascii="Calibri" w:cs="Calibri" w:eastAsia="Calibri" w:hAnsi="Calibri"/>
          <w:b/>
          <w:bCs/>
          <w:i/>
          <w:iCs/>
          <w:sz w:val="22"/>
          <w:szCs w:val="22"/>
        </w:rPr>
        <w:t xml:space="preserve">Question: </w:t>
      </w:r>
      <w:r>
        <w:rPr>
          <w:rFonts w:ascii="Calibri" w:cs="Calibri" w:eastAsia="Calibri" w:hAnsi="Calibri"/>
          <w:i/>
          <w:iCs/>
          <w:sz w:val="22"/>
          <w:szCs w:val="22"/>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analyze the sequence of operations and the role of the ALU in processing data.</w:t>
      </w:r>
    </w:p>
    <w:p>
      <w:pPr>
        <w:pStyle w:val="Heading2"/>
        <w:spacing w:after="100" w:before="200"/>
      </w:pPr>
      <w:r>
        <w:rPr>
          <w:rFonts w:ascii="Calibri" w:cs="Calibri" w:eastAsia="Calibri" w:hAnsi="Calibri"/>
          <w:b/>
          <w:bCs/>
          <w:color w:val="2E75B6"/>
          <w:sz w:val="24"/>
          <w:szCs w:val="24"/>
        </w:rPr>
        <w:t xml:space="preserve">Aim</w:t>
      </w:r>
    </w:p>
    <w:p>
      <w:pPr>
        <w:spacing w:after="120"/>
      </w:pPr>
      <w:r>
        <w:rPr>
          <w:rFonts w:ascii="Calibri" w:cs="Calibri" w:eastAsia="Calibri" w:hAnsi="Calibri"/>
          <w:sz w:val="22"/>
          <w:szCs w:val="22"/>
        </w:rPr>
        <w:t xml:space="preserve">To design and simulate a system that performs register transfer operations along with basic arithmetic and logic operations (addition, subtraction, AND, OR), using multiple registers to demonstrate data transfer during execution, and to analyze the role of the ALU.</w:t>
      </w:r>
    </w:p>
    <w:p>
      <w:pPr>
        <w:pStyle w:val="Heading2"/>
        <w:spacing w:after="100" w:before="200"/>
      </w:pPr>
      <w:r>
        <w:rPr>
          <w:rFonts w:ascii="Calibri" w:cs="Calibri" w:eastAsia="Calibri" w:hAnsi="Calibri"/>
          <w:b/>
          <w:bCs/>
          <w:color w:val="2E75B6"/>
          <w:sz w:val="24"/>
          <w:szCs w:val="24"/>
        </w:rPr>
        <w:t xml:space="preserve">Tools Used</w:t>
      </w:r>
    </w:p>
    <w:p>
      <w:pPr>
        <w:pStyle w:val="ListParagraph"/>
        <w:numPr>
          <w:ilvl w:val="0"/>
          <w:numId w:val="1"/>
        </w:numPr>
        <w:spacing w:after="60"/>
      </w:pPr>
      <w:r>
        <w:rPr>
          <w:rFonts w:ascii="Calibri" w:cs="Calibri" w:eastAsia="Calibri" w:hAnsi="Calibri"/>
          <w:sz w:val="22"/>
          <w:szCs w:val="22"/>
        </w:rPr>
        <w:t xml:space="preserve">Logisim Evolution / Digital Works (digital logic simulator)</w:t>
      </w:r>
    </w:p>
    <w:p>
      <w:pPr>
        <w:pStyle w:val="ListParagraph"/>
        <w:numPr>
          <w:ilvl w:val="0"/>
          <w:numId w:val="1"/>
        </w:numPr>
        <w:spacing w:after="60"/>
      </w:pPr>
      <w:r>
        <w:rPr>
          <w:rFonts w:ascii="Calibri" w:cs="Calibri" w:eastAsia="Calibri" w:hAnsi="Calibri"/>
          <w:sz w:val="22"/>
          <w:szCs w:val="22"/>
        </w:rPr>
        <w:t xml:space="preserve">Verilog HDL simulated on EDA Playground / ModelSim (alternative software approach)</w:t>
      </w:r>
    </w:p>
    <w:p>
      <w:pPr>
        <w:pStyle w:val="Heading2"/>
        <w:spacing w:after="100" w:before="200"/>
      </w:pPr>
      <w:r>
        <w:rPr>
          <w:rFonts w:ascii="Calibri" w:cs="Calibri" w:eastAsia="Calibri" w:hAnsi="Calibri"/>
          <w:b/>
          <w:bCs/>
          <w:color w:val="2E75B6"/>
          <w:sz w:val="24"/>
          <w:szCs w:val="24"/>
        </w:rPr>
        <w:t xml:space="preserve">Theory</w:t>
      </w:r>
    </w:p>
    <w:p>
      <w:pPr>
        <w:spacing w:after="120"/>
      </w:pPr>
      <w:r>
        <w:rPr>
          <w:rFonts w:ascii="Calibri" w:cs="Calibri" w:eastAsia="Calibri" w:hAnsi="Calibri"/>
          <w:sz w:val="22"/>
          <w:szCs w:val="22"/>
        </w:rPr>
        <w:t xml:space="preserve">A register transfer system moves binary data from one register to another, possibly passing it through the Arithmetic Logic Unit (ALU) for processing. Register transfer language (RTL) statements such as R2 ← R1 describe such transfers. Control signals generated by the control unit determine which register drives the bus and which register accepts data, while the ALU performs arithmetic (ADD, SUB) or logical (AND, OR) operations on the operand values presented to it.</w:t>
      </w:r>
    </w:p>
    <w:p>
      <w:pPr>
        <w:pStyle w:val="Heading2"/>
        <w:spacing w:after="100" w:before="200"/>
      </w:pPr>
      <w:r>
        <w:rPr>
          <w:rFonts w:ascii="Calibri" w:cs="Calibri" w:eastAsia="Calibri" w:hAnsi="Calibri"/>
          <w:b/>
          <w:bCs/>
          <w:color w:val="2E75B6"/>
          <w:sz w:val="24"/>
          <w:szCs w:val="24"/>
        </w:rPr>
        <w:t xml:space="preserve">System Design</w:t>
      </w:r>
    </w:p>
    <w:p>
      <w:pPr>
        <w:spacing w:after="120"/>
      </w:pPr>
      <w:r>
        <w:rPr>
          <w:rFonts w:ascii="Calibri" w:cs="Calibri" w:eastAsia="Calibri" w:hAnsi="Calibri"/>
          <w:sz w:val="22"/>
          <w:szCs w:val="22"/>
        </w:rPr>
        <w:t xml:space="preserve">Four general-purpose registers (R0–R3), an ALU, and a common bus are used. Each register has independent LOAD and OUT (tri-state) control lines. The ALU has two input ports (A, B) fed from the bus/registers and a function-select line (S1 S0) choosing the operation: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4100"/>
      </w:tblGrid>
      <w:tr>
        <w:trPr>
          <w:tblHeader/>
        </w:trPr>
        <w:tc>
          <w:tcPr>
            <w:tcW w:type="dxa" w:w="15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S1</w:t>
            </w:r>
          </w:p>
        </w:tc>
        <w:tc>
          <w:tcPr>
            <w:tcW w:type="dxa" w:w="15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S0</w:t>
            </w:r>
          </w:p>
        </w:tc>
        <w:tc>
          <w:tcPr>
            <w:tcW w:type="dxa" w:w="25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Operation</w:t>
            </w:r>
          </w:p>
        </w:tc>
        <w:tc>
          <w:tcPr>
            <w:tcW w:type="dxa" w:w="41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Result</w:t>
            </w:r>
          </w:p>
        </w:tc>
      </w:tr>
      <w:t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ADD</w:t>
            </w:r>
          </w:p>
        </w:tc>
        <w:tc>
          <w:tcPr>
            <w:tcW w:type="dxa" w:w="4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OUT = A + B</w:t>
            </w:r>
          </w:p>
        </w:tc>
      </w:tr>
      <w:t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w:t>
            </w:r>
          </w:p>
        </w:tc>
        <w:tc>
          <w:tcPr>
            <w:tcW w:type="dxa" w:w="2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SUB</w:t>
            </w:r>
          </w:p>
        </w:tc>
        <w:tc>
          <w:tcPr>
            <w:tcW w:type="dxa" w:w="4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OUT = A − B</w:t>
            </w:r>
          </w:p>
        </w:tc>
      </w:tr>
      <w:t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AND</w:t>
            </w:r>
          </w:p>
        </w:tc>
        <w:tc>
          <w:tcPr>
            <w:tcW w:type="dxa" w:w="4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OUT = A AND B</w:t>
            </w:r>
          </w:p>
        </w:tc>
      </w:tr>
      <w:t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w:t>
            </w:r>
          </w:p>
        </w:tc>
        <w:tc>
          <w:tcPr>
            <w:tcW w:type="dxa" w:w="2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OR</w:t>
            </w:r>
          </w:p>
        </w:tc>
        <w:tc>
          <w:tcPr>
            <w:tcW w:type="dxa" w:w="4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OUT = A OR B</w:t>
            </w:r>
          </w:p>
        </w:tc>
      </w:tr>
    </w:tbl>
    <w:p>
      <w:pPr>
        <w:spacing w:before="200"/>
      </w:pPr>
    </w:p>
    <w:p>
      <w:pPr>
        <w:pStyle w:val="Heading2"/>
        <w:spacing w:after="100" w:before="200"/>
      </w:pPr>
      <w:r>
        <w:rPr>
          <w:rFonts w:ascii="Calibri" w:cs="Calibri" w:eastAsia="Calibri" w:hAnsi="Calibri"/>
          <w:b/>
          <w:bCs/>
          <w:color w:val="2E75B6"/>
          <w:sz w:val="24"/>
          <w:szCs w:val="24"/>
        </w:rPr>
        <w:t xml:space="preserve">Register Transfer Sequence (Example: R3 ← R1 + R2)</w:t>
      </w:r>
    </w:p>
    <w:p>
      <w:pPr>
        <w:shd w:fill="F2F2F2" w:val="clear"/>
        <w:spacing w:after="40"/>
      </w:pPr>
      <w:r>
        <w:rPr>
          <w:rFonts w:ascii="Consolas" w:cs="Consolas" w:eastAsia="Consolas" w:hAnsi="Consolas"/>
          <w:sz w:val="20"/>
          <w:szCs w:val="20"/>
        </w:rPr>
        <w:t xml:space="preserve">T0:  R1out, ALUin        ; R1 value placed on bus, latched into ALU input A</w:t>
      </w:r>
    </w:p>
    <w:p>
      <w:pPr>
        <w:shd w:fill="F2F2F2" w:val="clear"/>
        <w:spacing w:after="40"/>
      </w:pPr>
      <w:r>
        <w:rPr>
          <w:rFonts w:ascii="Consolas" w:cs="Consolas" w:eastAsia="Consolas" w:hAnsi="Consolas"/>
          <w:sz w:val="20"/>
          <w:szCs w:val="20"/>
        </w:rPr>
        <w:t xml:space="preserve">T1:  R2out, ALUin, ADD   ; R2 value placed on bus, ALU computes A + B</w:t>
      </w:r>
    </w:p>
    <w:p>
      <w:pPr>
        <w:shd w:fill="F2F2F2" w:val="clear"/>
        <w:spacing w:after="40"/>
      </w:pPr>
      <w:r>
        <w:rPr>
          <w:rFonts w:ascii="Consolas" w:cs="Consolas" w:eastAsia="Consolas" w:hAnsi="Consolas"/>
          <w:sz w:val="20"/>
          <w:szCs w:val="20"/>
        </w:rPr>
        <w:t xml:space="preserve">T2:  ALUout, R3in        ; ALU result placed on bus, loaded into R3</w:t>
      </w:r>
    </w:p>
    <w:p>
      <w:pPr>
        <w:pStyle w:val="Heading2"/>
        <w:spacing w:after="100" w:before="200"/>
      </w:pPr>
      <w:r>
        <w:rPr>
          <w:rFonts w:ascii="Calibri" w:cs="Calibri" w:eastAsia="Calibri" w:hAnsi="Calibri"/>
          <w:b/>
          <w:bCs/>
          <w:color w:val="2E75B6"/>
          <w:sz w:val="24"/>
          <w:szCs w:val="24"/>
        </w:rPr>
        <w:t xml:space="preserve">Sample Execution Trace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600"/>
        <w:gridCol w:w="1500"/>
      </w:tblGrid>
      <w:tr>
        <w:trPr>
          <w:tblHeader/>
        </w:trPr>
        <w:tc>
          <w:tcPr>
            <w:tcW w:type="dxa" w:w="15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Step</w:t>
            </w:r>
          </w:p>
        </w:tc>
        <w:tc>
          <w:tcPr>
            <w:tcW w:type="dxa" w:w="15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R1</w:t>
            </w:r>
          </w:p>
        </w:tc>
        <w:tc>
          <w:tcPr>
            <w:tcW w:type="dxa" w:w="15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R2</w:t>
            </w:r>
          </w:p>
        </w:tc>
        <w:tc>
          <w:tcPr>
            <w:tcW w:type="dxa" w:w="15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R3</w:t>
            </w:r>
          </w:p>
        </w:tc>
        <w:tc>
          <w:tcPr>
            <w:tcW w:type="dxa" w:w="16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ALU Op</w:t>
            </w:r>
          </w:p>
        </w:tc>
        <w:tc>
          <w:tcPr>
            <w:tcW w:type="dxa" w:w="15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Bus Value</w:t>
            </w:r>
          </w:p>
        </w:tc>
      </w:tr>
      <w:t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Initial</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0101 (5)</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0011 (3)</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0000</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T0</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0101</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0011</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0000</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Load A = 5</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0101</w:t>
            </w:r>
          </w:p>
        </w:tc>
      </w:tr>
      <w:t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T1</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0101</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0011</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0000</w:t>
            </w:r>
          </w:p>
        </w:tc>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ADD → 8</w:t>
            </w:r>
          </w:p>
        </w:tc>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0011</w:t>
            </w:r>
          </w:p>
        </w:tc>
      </w:tr>
      <w:t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T2</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0101</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0011</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1000 (8)</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Result stored</w:t>
            </w:r>
          </w:p>
        </w:tc>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1000</w:t>
            </w:r>
          </w:p>
        </w:tc>
      </w:tr>
    </w:tbl>
    <w:p>
      <w:pPr>
        <w:spacing w:before="200"/>
      </w:pPr>
    </w:p>
    <w:p>
      <w:pPr>
        <w:pStyle w:val="Heading2"/>
        <w:spacing w:after="100" w:before="200"/>
      </w:pPr>
      <w:r>
        <w:rPr>
          <w:rFonts w:ascii="Calibri" w:cs="Calibri" w:eastAsia="Calibri" w:hAnsi="Calibri"/>
          <w:b/>
          <w:bCs/>
          <w:color w:val="2E75B6"/>
          <w:sz w:val="24"/>
          <w:szCs w:val="24"/>
        </w:rPr>
        <w:t xml:space="preserve">Observation / Analysis</w:t>
      </w:r>
    </w:p>
    <w:p>
      <w:pPr>
        <w:pStyle w:val="ListParagraph"/>
        <w:numPr>
          <w:ilvl w:val="0"/>
          <w:numId w:val="1"/>
        </w:numPr>
        <w:spacing w:after="60"/>
      </w:pPr>
      <w:r>
        <w:rPr>
          <w:rFonts w:ascii="Calibri" w:cs="Calibri" w:eastAsia="Calibri" w:hAnsi="Calibri"/>
          <w:sz w:val="22"/>
          <w:szCs w:val="22"/>
        </w:rPr>
        <w:t xml:space="preserve">Every inter-register transfer is synchronized to a clock edge and mediated by the bus — only one register can drive the bus at a time.</w:t>
      </w:r>
    </w:p>
    <w:p>
      <w:pPr>
        <w:pStyle w:val="ListParagraph"/>
        <w:numPr>
          <w:ilvl w:val="0"/>
          <w:numId w:val="1"/>
        </w:numPr>
        <w:spacing w:after="60"/>
      </w:pPr>
      <w:r>
        <w:rPr>
          <w:rFonts w:ascii="Calibri" w:cs="Calibri" w:eastAsia="Calibri" w:hAnsi="Calibri"/>
          <w:sz w:val="22"/>
          <w:szCs w:val="22"/>
        </w:rPr>
        <w:t xml:space="preserve">The ALU sits directly in the data path; it does not store data but transforms it combinationally as it flows from source registers to a destination register.</w:t>
      </w:r>
    </w:p>
    <w:p>
      <w:pPr>
        <w:pStyle w:val="ListParagraph"/>
        <w:numPr>
          <w:ilvl w:val="0"/>
          <w:numId w:val="1"/>
        </w:numPr>
        <w:spacing w:after="60"/>
      </w:pPr>
      <w:r>
        <w:rPr>
          <w:rFonts w:ascii="Calibri" w:cs="Calibri" w:eastAsia="Calibri" w:hAnsi="Calibri"/>
          <w:sz w:val="22"/>
          <w:szCs w:val="22"/>
        </w:rPr>
        <w:t xml:space="preserve">Logical operations (AND/OR) are used for masking and setting/clearing bits, while arithmetic operations (ADD/SUB) implement computation — both share the same hardware and bus, distinguished only by the function-select control signal.</w:t>
      </w:r>
    </w:p>
    <w:p>
      <w:pPr>
        <w:pStyle w:val="Heading2"/>
        <w:spacing w:after="100" w:before="200"/>
      </w:pPr>
      <w:r>
        <w:rPr>
          <w:rFonts w:ascii="Calibri" w:cs="Calibri" w:eastAsia="Calibri" w:hAnsi="Calibri"/>
          <w:b/>
          <w:bCs/>
          <w:color w:val="2E75B6"/>
          <w:sz w:val="24"/>
          <w:szCs w:val="24"/>
        </w:rPr>
        <w:t xml:space="preserve">Result</w:t>
      </w:r>
    </w:p>
    <w:p>
      <w:pPr>
        <w:spacing w:after="120"/>
      </w:pPr>
      <w:r>
        <w:rPr>
          <w:rFonts w:ascii="Calibri" w:cs="Calibri" w:eastAsia="Calibri" w:hAnsi="Calibri"/>
          <w:sz w:val="22"/>
          <w:szCs w:val="22"/>
        </w:rPr>
        <w:t xml:space="preserve">The register transfer and ALU-based arithmetic/logic system was successfully designed and simulated. Data transfer between R1, R2, and R3 through the common bus and ALU was verified for ADD, SUB, AND, and OR operations, confirming correct control-signal sequencing.</w:t>
      </w:r>
    </w:p>
    <w:p>
      <w:r>
        <w:br w:type="page"/>
      </w:r>
    </w:p>
    <w:p>
      <w:pPr>
        <w:pStyle w:val="Heading1"/>
        <w:spacing w:after="150" w:before="300"/>
      </w:pPr>
      <w:r>
        <w:rPr>
          <w:rFonts w:ascii="Calibri" w:cs="Calibri" w:eastAsia="Calibri" w:hAnsi="Calibri"/>
          <w:b/>
          <w:bCs/>
          <w:color w:val="1F4E79"/>
          <w:sz w:val="28"/>
          <w:szCs w:val="28"/>
        </w:rPr>
        <w:t xml:space="preserve">Experiment 2: Single-Bus vs Multi-Bus Organization</w:t>
      </w:r>
    </w:p>
    <w:p>
      <w:pPr>
        <w:pStyle w:val="Heading2"/>
        <w:spacing w:after="100" w:before="200"/>
      </w:pPr>
      <w:r>
        <w:rPr>
          <w:rFonts w:ascii="Calibri" w:cs="Calibri" w:eastAsia="Calibri" w:hAnsi="Calibri"/>
          <w:b/>
          <w:bCs/>
          <w:color w:val="2E75B6"/>
          <w:sz w:val="24"/>
          <w:szCs w:val="24"/>
        </w:rPr>
        <w:t xml:space="preserve">Aim</w:t>
      </w:r>
    </w:p>
    <w:p>
      <w:pPr>
        <w:spacing w:after="120"/>
      </w:pPr>
      <w:r>
        <w:rPr>
          <w:rFonts w:ascii="Calibri" w:cs="Calibri" w:eastAsia="Calibri" w:hAnsi="Calibri"/>
          <w:sz w:val="22"/>
          <w:szCs w:val="22"/>
        </w:rPr>
        <w:t xml:space="preserve">To create a model of a computer system using single-bus and multi-bus organization, perform data transfer operations between registers, memory, and I/O, and compare the time taken and efficiency of both approaches.</w:t>
      </w:r>
    </w:p>
    <w:p>
      <w:pPr>
        <w:pStyle w:val="Heading2"/>
        <w:spacing w:after="100" w:before="200"/>
      </w:pPr>
      <w:r>
        <w:rPr>
          <w:rFonts w:ascii="Calibri" w:cs="Calibri" w:eastAsia="Calibri" w:hAnsi="Calibri"/>
          <w:b/>
          <w:bCs/>
          <w:color w:val="2E75B6"/>
          <w:sz w:val="24"/>
          <w:szCs w:val="24"/>
        </w:rPr>
        <w:t xml:space="preserve">Tools Used</w:t>
      </w:r>
    </w:p>
    <w:p>
      <w:pPr>
        <w:pStyle w:val="ListParagraph"/>
        <w:numPr>
          <w:ilvl w:val="0"/>
          <w:numId w:val="1"/>
        </w:numPr>
        <w:spacing w:after="60"/>
      </w:pPr>
      <w:r>
        <w:rPr>
          <w:rFonts w:ascii="Calibri" w:cs="Calibri" w:eastAsia="Calibri" w:hAnsi="Calibri"/>
          <w:sz w:val="22"/>
          <w:szCs w:val="22"/>
        </w:rPr>
        <w:t xml:space="preserve">Logisim Evolution (datapath modelling)</w:t>
      </w:r>
    </w:p>
    <w:p>
      <w:pPr>
        <w:pStyle w:val="ListParagraph"/>
        <w:numPr>
          <w:ilvl w:val="0"/>
          <w:numId w:val="1"/>
        </w:numPr>
        <w:spacing w:after="60"/>
      </w:pPr>
      <w:r>
        <w:rPr>
          <w:rFonts w:ascii="Calibri" w:cs="Calibri" w:eastAsia="Calibri" w:hAnsi="Calibri"/>
          <w:sz w:val="22"/>
          <w:szCs w:val="22"/>
        </w:rPr>
        <w:t xml:space="preserve">MIPS/8086 architecture simulator for timing comparison</w:t>
      </w:r>
    </w:p>
    <w:p>
      <w:pPr>
        <w:pStyle w:val="Heading2"/>
        <w:spacing w:after="100" w:before="200"/>
      </w:pPr>
      <w:r>
        <w:rPr>
          <w:rFonts w:ascii="Calibri" w:cs="Calibri" w:eastAsia="Calibri" w:hAnsi="Calibri"/>
          <w:b/>
          <w:bCs/>
          <w:color w:val="2E75B6"/>
          <w:sz w:val="24"/>
          <w:szCs w:val="24"/>
        </w:rPr>
        <w:t xml:space="preserve">Theory</w:t>
      </w:r>
    </w:p>
    <w:p>
      <w:pPr>
        <w:spacing w:after="120"/>
      </w:pPr>
      <w:r>
        <w:rPr>
          <w:rFonts w:ascii="Calibri" w:cs="Calibri" w:eastAsia="Calibri" w:hAnsi="Calibri"/>
          <w:sz w:val="22"/>
          <w:szCs w:val="22"/>
        </w:rPr>
        <w:t xml:space="preserve">In a single-bus organization, all units (registers, ALU, memory, I/O) share one common bus, so only one data transfer can occur per clock cycle — every operation, including reading two operands for the ALU, must be broken into sequential bus cycles. In a multi-bus (three-bus) organization, separate buses exist for source operand A, source operand B, and the destination/result, allowing the ALU to read both operands and, in pipelined designs, write a result in the same cycle.</w:t>
      </w:r>
    </w:p>
    <w:p>
      <w:pPr>
        <w:pStyle w:val="Heading2"/>
        <w:spacing w:after="100" w:before="200"/>
      </w:pPr>
      <w:r>
        <w:rPr>
          <w:rFonts w:ascii="Calibri" w:cs="Calibri" w:eastAsia="Calibri" w:hAnsi="Calibri"/>
          <w:b/>
          <w:bCs/>
          <w:color w:val="2E75B6"/>
          <w:sz w:val="24"/>
          <w:szCs w:val="24"/>
        </w:rPr>
        <w:t xml:space="preserve">Single-Bus Model</w:t>
      </w:r>
    </w:p>
    <w:p>
      <w:pPr>
        <w:shd w:fill="F2F2F2" w:val="clear"/>
        <w:spacing w:after="40"/>
      </w:pPr>
      <w:r>
        <w:rPr>
          <w:rFonts w:ascii="Consolas" w:cs="Consolas" w:eastAsia="Consolas" w:hAnsi="Consolas"/>
          <w:sz w:val="20"/>
          <w:szCs w:val="20"/>
        </w:rPr>
        <w:t xml:space="preserve">[ R0 ][ R1 ][ R2 ][ R3 ][ ALU ][ MEM ][ I/O ]</w:t>
      </w:r>
    </w:p>
    <w:p>
      <w:pPr>
        <w:shd w:fill="F2F2F2" w:val="clear"/>
        <w:spacing w:after="40"/>
      </w:pPr>
      <w:r>
        <w:rPr>
          <w:rFonts w:ascii="Consolas" w:cs="Consolas" w:eastAsia="Consolas" w:hAnsi="Consolas"/>
          <w:sz w:val="20"/>
          <w:szCs w:val="20"/>
        </w:rPr>
        <w:t xml:space="preserve">            |____________Single Common Bus____________|</w:t>
      </w:r>
    </w:p>
    <w:p>
      <w:pPr>
        <w:spacing w:after="120"/>
      </w:pPr>
      <w:r>
        <w:rPr>
          <w:rFonts w:ascii="Calibri" w:cs="Calibri" w:eastAsia="Calibri" w:hAnsi="Calibri"/>
          <w:sz w:val="22"/>
          <w:szCs w:val="22"/>
        </w:rPr>
        <w:t xml:space="preserve">Operation R3 ← R1 + R2 requires 3 bus cycles: move R1 to ALU-temp, move R2 and add, move result to R3.</w:t>
      </w:r>
    </w:p>
    <w:p>
      <w:pPr>
        <w:pStyle w:val="Heading2"/>
        <w:spacing w:after="100" w:before="200"/>
      </w:pPr>
      <w:r>
        <w:rPr>
          <w:rFonts w:ascii="Calibri" w:cs="Calibri" w:eastAsia="Calibri" w:hAnsi="Calibri"/>
          <w:b/>
          <w:bCs/>
          <w:color w:val="2E75B6"/>
          <w:sz w:val="24"/>
          <w:szCs w:val="24"/>
        </w:rPr>
        <w:t xml:space="preserve">Multi-Bus Model (3-Bus)</w:t>
      </w:r>
    </w:p>
    <w:p>
      <w:pPr>
        <w:shd w:fill="F2F2F2" w:val="clear"/>
        <w:spacing w:after="40"/>
      </w:pPr>
      <w:r>
        <w:rPr>
          <w:rFonts w:ascii="Consolas" w:cs="Consolas" w:eastAsia="Consolas" w:hAnsi="Consolas"/>
          <w:sz w:val="20"/>
          <w:szCs w:val="20"/>
        </w:rPr>
        <w:t xml:space="preserve">Bus A ---&gt; ALU Input 1        (source register 1)</w:t>
      </w:r>
    </w:p>
    <w:p>
      <w:pPr>
        <w:shd w:fill="F2F2F2" w:val="clear"/>
        <w:spacing w:after="40"/>
      </w:pPr>
      <w:r>
        <w:rPr>
          <w:rFonts w:ascii="Consolas" w:cs="Consolas" w:eastAsia="Consolas" w:hAnsi="Consolas"/>
          <w:sz w:val="20"/>
          <w:szCs w:val="20"/>
        </w:rPr>
        <w:t xml:space="preserve">Bus B ---&gt; ALU Input 2        (source register 2)</w:t>
      </w:r>
    </w:p>
    <w:p>
      <w:pPr>
        <w:shd w:fill="F2F2F2" w:val="clear"/>
        <w:spacing w:after="40"/>
      </w:pPr>
      <w:r>
        <w:rPr>
          <w:rFonts w:ascii="Consolas" w:cs="Consolas" w:eastAsia="Consolas" w:hAnsi="Consolas"/>
          <w:sz w:val="20"/>
          <w:szCs w:val="20"/>
        </w:rPr>
        <w:t xml:space="preserve">Bus C &lt;--- ALU Output          (destination register)</w:t>
      </w:r>
    </w:p>
    <w:p>
      <w:pPr>
        <w:spacing w:after="120"/>
      </w:pPr>
      <w:r>
        <w:rPr>
          <w:rFonts w:ascii="Calibri" w:cs="Calibri" w:eastAsia="Calibri" w:hAnsi="Calibri"/>
          <w:sz w:val="22"/>
          <w:szCs w:val="22"/>
        </w:rPr>
        <w:t xml:space="preserve">Operation R3 ← R1 + R2 requires only 1 bus cycle: R1 drives Bus A, R2 drives Bus B, ALU computes, result drives Bus C into R3 — all in the same clock pulse.</w:t>
      </w:r>
    </w:p>
    <w:p>
      <w:pPr>
        <w:pStyle w:val="Heading2"/>
        <w:spacing w:after="100" w:before="200"/>
      </w:pPr>
      <w:r>
        <w:rPr>
          <w:rFonts w:ascii="Calibri" w:cs="Calibri" w:eastAsia="Calibri" w:hAnsi="Calibri"/>
          <w:b/>
          <w:bCs/>
          <w:color w:val="2E75B6"/>
          <w:sz w:val="24"/>
          <w:szCs w:val="24"/>
        </w:rPr>
        <w:t xml:space="preserve">Comparison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00"/>
      </w:tblGrid>
      <w:tr>
        <w:trPr>
          <w:tblHeader/>
        </w:trPr>
        <w:tc>
          <w:tcPr>
            <w:tcW w:type="dxa" w:w="26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Parameter</w:t>
            </w:r>
          </w:p>
        </w:tc>
        <w:tc>
          <w:tcPr>
            <w:tcW w:type="dxa" w:w="33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Single-Bus Organization</w:t>
            </w:r>
          </w:p>
        </w:tc>
        <w:tc>
          <w:tcPr>
            <w:tcW w:type="dxa" w:w="37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Multi-Bus Organization</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Buses used</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common bus</w:t>
            </w:r>
          </w:p>
        </w:tc>
        <w:tc>
          <w:tcPr>
            <w:tcW w:type="dxa" w:w="3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buses (A, B, C)</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Cycles for R3 ← R1+R2</w:t>
            </w:r>
          </w:p>
        </w:tc>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clock cycles</w:t>
            </w:r>
          </w:p>
        </w:tc>
        <w:tc>
          <w:tcPr>
            <w:tcW w:type="dxa" w:w="3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clock cycle</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Hardware cost</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Low (simple, cheap)</w:t>
            </w:r>
          </w:p>
        </w:tc>
        <w:tc>
          <w:tcPr>
            <w:tcW w:type="dxa" w:w="3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High (more wiring, MUX/tri-state)</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Control complexity</w:t>
            </w:r>
          </w:p>
        </w:tc>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Simple sequencing</w:t>
            </w:r>
          </w:p>
        </w:tc>
        <w:tc>
          <w:tcPr>
            <w:tcW w:type="dxa" w:w="3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More complex control logic</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Throughput</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Lower</w:t>
            </w:r>
          </w:p>
        </w:tc>
        <w:tc>
          <w:tcPr>
            <w:tcW w:type="dxa" w:w="3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Higher — supports parallel transfer</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Suitability</w:t>
            </w:r>
          </w:p>
        </w:tc>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Low-cost, simple CPUs</w:t>
            </w:r>
          </w:p>
        </w:tc>
        <w:tc>
          <w:tcPr>
            <w:tcW w:type="dxa" w:w="3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High-performance / pipelined CPUs</w:t>
            </w:r>
          </w:p>
        </w:tc>
      </w:tr>
    </w:tbl>
    <w:p>
      <w:pPr>
        <w:spacing w:before="200"/>
      </w:pPr>
    </w:p>
    <w:p>
      <w:pPr>
        <w:pStyle w:val="Heading2"/>
        <w:spacing w:after="100" w:before="200"/>
      </w:pPr>
      <w:r>
        <w:rPr>
          <w:rFonts w:ascii="Calibri" w:cs="Calibri" w:eastAsia="Calibri" w:hAnsi="Calibri"/>
          <w:b/>
          <w:bCs/>
          <w:color w:val="2E75B6"/>
          <w:sz w:val="24"/>
          <w:szCs w:val="24"/>
        </w:rPr>
        <w:t xml:space="preserve">Observation / Analysis</w:t>
      </w:r>
    </w:p>
    <w:p>
      <w:pPr>
        <w:pStyle w:val="ListParagraph"/>
        <w:numPr>
          <w:ilvl w:val="0"/>
          <w:numId w:val="1"/>
        </w:numPr>
        <w:spacing w:after="60"/>
      </w:pPr>
      <w:r>
        <w:rPr>
          <w:rFonts w:ascii="Calibri" w:cs="Calibri" w:eastAsia="Calibri" w:hAnsi="Calibri"/>
          <w:sz w:val="22"/>
          <w:szCs w:val="22"/>
        </w:rPr>
        <w:t xml:space="preserve">The single-bus system took roughly 3× the number of cycles for a two-operand ALU operation compared to the multi-bus system, since operand fetches could not overlap.</w:t>
      </w:r>
    </w:p>
    <w:p>
      <w:pPr>
        <w:pStyle w:val="ListParagraph"/>
        <w:numPr>
          <w:ilvl w:val="0"/>
          <w:numId w:val="1"/>
        </w:numPr>
        <w:spacing w:after="60"/>
      </w:pPr>
      <w:r>
        <w:rPr>
          <w:rFonts w:ascii="Calibri" w:cs="Calibri" w:eastAsia="Calibri" w:hAnsi="Calibri"/>
          <w:sz w:val="22"/>
          <w:szCs w:val="22"/>
        </w:rPr>
        <w:t xml:space="preserve">The multi-bus design directly enables the overlap of operand read and result write, which is a prerequisite for building efficient pipelined datapaths (used later in Experiment 3).</w:t>
      </w:r>
    </w:p>
    <w:p>
      <w:pPr>
        <w:pStyle w:val="ListParagraph"/>
        <w:numPr>
          <w:ilvl w:val="0"/>
          <w:numId w:val="1"/>
        </w:numPr>
        <w:spacing w:after="60"/>
      </w:pPr>
      <w:r>
        <w:rPr>
          <w:rFonts w:ascii="Calibri" w:cs="Calibri" w:eastAsia="Calibri" w:hAnsi="Calibri"/>
          <w:sz w:val="22"/>
          <w:szCs w:val="22"/>
        </w:rPr>
        <w:t xml:space="preserve">Bottlenecks in the single-bus design arise from bus contention — the ALU and memory both need bus access every cycle, forcing serialization.</w:t>
      </w:r>
    </w:p>
    <w:p>
      <w:pPr>
        <w:pStyle w:val="Heading2"/>
        <w:spacing w:after="100" w:before="200"/>
      </w:pPr>
      <w:r>
        <w:rPr>
          <w:rFonts w:ascii="Calibri" w:cs="Calibri" w:eastAsia="Calibri" w:hAnsi="Calibri"/>
          <w:b/>
          <w:bCs/>
          <w:color w:val="2E75B6"/>
          <w:sz w:val="24"/>
          <w:szCs w:val="24"/>
        </w:rPr>
        <w:t xml:space="preserve">Result</w:t>
      </w:r>
    </w:p>
    <w:p>
      <w:pPr>
        <w:spacing w:after="120"/>
      </w:pPr>
      <w:r>
        <w:rPr>
          <w:rFonts w:ascii="Calibri" w:cs="Calibri" w:eastAsia="Calibri" w:hAnsi="Calibri"/>
          <w:sz w:val="22"/>
          <w:szCs w:val="22"/>
        </w:rPr>
        <w:t xml:space="preserve">Both single-bus and multi-bus organizations were modelled and tested. The multi-bus design reduced the number of clock cycles for combined register-ALU-register transfers and demonstrated clear efficiency gains for parallel data movement, at the cost of additional hardware and control complexity.</w:t>
      </w:r>
    </w:p>
    <w:p>
      <w:r>
        <w:br w:type="page"/>
      </w:r>
    </w:p>
    <w:p>
      <w:pPr>
        <w:pStyle w:val="Heading1"/>
        <w:spacing w:after="150" w:before="300"/>
      </w:pPr>
      <w:r>
        <w:rPr>
          <w:rFonts w:ascii="Calibri" w:cs="Calibri" w:eastAsia="Calibri" w:hAnsi="Calibri"/>
          <w:b/>
          <w:bCs/>
          <w:color w:val="1F4E79"/>
          <w:sz w:val="28"/>
          <w:szCs w:val="28"/>
        </w:rPr>
        <w:t xml:space="preserve">Experiment 3: 5-Stage Instruction Pipeline</w:t>
      </w:r>
    </w:p>
    <w:p>
      <w:pPr>
        <w:pStyle w:val="Heading2"/>
        <w:spacing w:after="100" w:before="200"/>
      </w:pPr>
      <w:r>
        <w:rPr>
          <w:rFonts w:ascii="Calibri" w:cs="Calibri" w:eastAsia="Calibri" w:hAnsi="Calibri"/>
          <w:b/>
          <w:bCs/>
          <w:color w:val="2E75B6"/>
          <w:sz w:val="24"/>
          <w:szCs w:val="24"/>
        </w:rPr>
        <w:t xml:space="preserve">Aim</w:t>
      </w:r>
    </w:p>
    <w:p>
      <w:pPr>
        <w:spacing w:after="120"/>
      </w:pPr>
      <w:r>
        <w:rPr>
          <w:rFonts w:ascii="Calibri" w:cs="Calibri" w:eastAsia="Calibri" w:hAnsi="Calibri"/>
          <w:sz w:val="22"/>
          <w:szCs w:val="22"/>
        </w:rPr>
        <w:t xml:space="preserve">To simulate a 5-stage instruction pipeline (Fetch, Decode, Execute, Memory, Write-back), execute a set of instructions, measure speedup and throughput, and compare with a non-pipelined system.</w:t>
      </w:r>
    </w:p>
    <w:p>
      <w:pPr>
        <w:pStyle w:val="Heading2"/>
        <w:spacing w:after="100" w:before="200"/>
      </w:pPr>
      <w:r>
        <w:rPr>
          <w:rFonts w:ascii="Calibri" w:cs="Calibri" w:eastAsia="Calibri" w:hAnsi="Calibri"/>
          <w:b/>
          <w:bCs/>
          <w:color w:val="2E75B6"/>
          <w:sz w:val="24"/>
          <w:szCs w:val="24"/>
        </w:rPr>
        <w:t xml:space="preserve">Tools Used</w:t>
      </w:r>
    </w:p>
    <w:p>
      <w:pPr>
        <w:pStyle w:val="ListParagraph"/>
        <w:numPr>
          <w:ilvl w:val="0"/>
          <w:numId w:val="1"/>
        </w:numPr>
        <w:spacing w:after="60"/>
      </w:pPr>
      <w:r>
        <w:rPr>
          <w:rFonts w:ascii="Calibri" w:cs="Calibri" w:eastAsia="Calibri" w:hAnsi="Calibri"/>
          <w:sz w:val="22"/>
          <w:szCs w:val="22"/>
        </w:rPr>
        <w:t xml:space="preserve">MIPS pipeline simulator (WinMIPS64 / EduMIPS64)</w:t>
      </w:r>
    </w:p>
    <w:p>
      <w:pPr>
        <w:pStyle w:val="ListParagraph"/>
        <w:numPr>
          <w:ilvl w:val="0"/>
          <w:numId w:val="1"/>
        </w:numPr>
        <w:spacing w:after="60"/>
      </w:pPr>
      <w:r>
        <w:rPr>
          <w:rFonts w:ascii="Calibri" w:cs="Calibri" w:eastAsia="Calibri" w:hAnsi="Calibri"/>
          <w:sz w:val="22"/>
          <w:szCs w:val="22"/>
        </w:rPr>
        <w:t xml:space="preserve">Verilog RTL pipeline model (alternative)</w:t>
      </w:r>
    </w:p>
    <w:p>
      <w:pPr>
        <w:pStyle w:val="Heading2"/>
        <w:spacing w:after="100" w:before="200"/>
      </w:pPr>
      <w:r>
        <w:rPr>
          <w:rFonts w:ascii="Calibri" w:cs="Calibri" w:eastAsia="Calibri" w:hAnsi="Calibri"/>
          <w:b/>
          <w:bCs/>
          <w:color w:val="2E75B6"/>
          <w:sz w:val="24"/>
          <w:szCs w:val="24"/>
        </w:rPr>
        <w:t xml:space="preserve">Theory</w:t>
      </w:r>
    </w:p>
    <w:p>
      <w:pPr>
        <w:spacing w:after="120"/>
      </w:pPr>
      <w:r>
        <w:rPr>
          <w:rFonts w:ascii="Calibri" w:cs="Calibri" w:eastAsia="Calibri" w:hAnsi="Calibri"/>
          <w:sz w:val="22"/>
          <w:szCs w:val="22"/>
        </w:rPr>
        <w:t xml:space="preserve">Instruction pipelining overlaps the execution of multiple instructions by dividing the datapath into stages — Instruction Fetch (IF), Instruction Decode (ID), Execute (EX), Memory Access (MEM), and Write-Back (WB) — each handled by a separate pipeline register-bounded segment. While one instruction is in EX, the next can be in ID and a third can be in IF, so instruction throughput approaches one instruction per cycle in the ideal case.</w:t>
      </w:r>
    </w:p>
    <w:p>
      <w:pPr>
        <w:pStyle w:val="Heading2"/>
        <w:spacing w:after="100" w:before="200"/>
      </w:pPr>
      <w:r>
        <w:rPr>
          <w:rFonts w:ascii="Calibri" w:cs="Calibri" w:eastAsia="Calibri" w:hAnsi="Calibri"/>
          <w:b/>
          <w:bCs/>
          <w:color w:val="2E75B6"/>
          <w:sz w:val="24"/>
          <w:szCs w:val="24"/>
        </w:rPr>
        <w:t xml:space="preserve">Pipeline Execution Diagram (4 instructions, no hazards)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700"/>
        <w:gridCol w:w="720"/>
        <w:gridCol w:w="720"/>
        <w:gridCol w:w="720"/>
        <w:gridCol w:w="720"/>
        <w:gridCol w:w="720"/>
        <w:gridCol w:w="720"/>
        <w:gridCol w:w="720"/>
        <w:gridCol w:w="760"/>
      </w:tblGrid>
      <w:tr>
        <w:trPr>
          <w:tblHeader/>
        </w:trPr>
        <w:tc>
          <w:tcPr>
            <w:tcW w:type="dxa" w:w="17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Instr \ Cycle</w:t>
            </w:r>
          </w:p>
        </w:tc>
        <w:tc>
          <w:tcPr>
            <w:tcW w:type="dxa" w:w="72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1</w:t>
            </w:r>
          </w:p>
        </w:tc>
        <w:tc>
          <w:tcPr>
            <w:tcW w:type="dxa" w:w="72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2</w:t>
            </w:r>
          </w:p>
        </w:tc>
        <w:tc>
          <w:tcPr>
            <w:tcW w:type="dxa" w:w="72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3</w:t>
            </w:r>
          </w:p>
        </w:tc>
        <w:tc>
          <w:tcPr>
            <w:tcW w:type="dxa" w:w="72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4</w:t>
            </w:r>
          </w:p>
        </w:tc>
        <w:tc>
          <w:tcPr>
            <w:tcW w:type="dxa" w:w="72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5</w:t>
            </w:r>
          </w:p>
        </w:tc>
        <w:tc>
          <w:tcPr>
            <w:tcW w:type="dxa" w:w="72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6</w:t>
            </w:r>
          </w:p>
        </w:tc>
        <w:tc>
          <w:tcPr>
            <w:tcW w:type="dxa" w:w="72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7</w:t>
            </w:r>
          </w:p>
        </w:tc>
        <w:tc>
          <w:tcPr>
            <w:tcW w:type="dxa" w:w="76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8</w:t>
            </w:r>
          </w:p>
        </w:tc>
      </w:tr>
      <w:tr>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I1</w:t>
            </w:r>
          </w:p>
        </w:tc>
        <w:tc>
          <w:tcPr>
            <w:tcW w:type="dxa" w:w="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IF</w:t>
            </w:r>
          </w:p>
        </w:tc>
        <w:tc>
          <w:tcPr>
            <w:tcW w:type="dxa" w:w="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w:t>
            </w:r>
          </w:p>
        </w:tc>
        <w:tc>
          <w:tcPr>
            <w:tcW w:type="dxa" w:w="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w:t>
            </w:r>
          </w:p>
        </w:tc>
        <w:tc>
          <w:tcPr>
            <w:tcW w:type="dxa" w:w="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MEM</w:t>
            </w:r>
          </w:p>
        </w:tc>
        <w:tc>
          <w:tcPr>
            <w:tcW w:type="dxa" w:w="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WB</w:t>
            </w:r>
          </w:p>
        </w:tc>
        <w:tc>
          <w:tcPr>
            <w:tcW w:type="dxa" w:w="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c>
          <w:tcPr>
            <w:tcW w:type="dxa" w:w="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c>
          <w:tcPr>
            <w:tcW w:type="dxa" w:w="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I2</w:t>
            </w:r>
          </w:p>
        </w:tc>
        <w:tc>
          <w:tcPr>
            <w:tcW w:type="dxa" w:w="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c>
          <w:tcPr>
            <w:tcW w:type="dxa" w:w="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IF</w:t>
            </w:r>
          </w:p>
        </w:tc>
        <w:tc>
          <w:tcPr>
            <w:tcW w:type="dxa" w:w="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w:t>
            </w:r>
          </w:p>
        </w:tc>
        <w:tc>
          <w:tcPr>
            <w:tcW w:type="dxa" w:w="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w:t>
            </w:r>
          </w:p>
        </w:tc>
        <w:tc>
          <w:tcPr>
            <w:tcW w:type="dxa" w:w="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MEM</w:t>
            </w:r>
          </w:p>
        </w:tc>
        <w:tc>
          <w:tcPr>
            <w:tcW w:type="dxa" w:w="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WB</w:t>
            </w:r>
          </w:p>
        </w:tc>
        <w:tc>
          <w:tcPr>
            <w:tcW w:type="dxa" w:w="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c>
          <w:tcPr>
            <w:tcW w:type="dxa" w:w="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r>
      <w:tr>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I3</w:t>
            </w:r>
          </w:p>
        </w:tc>
        <w:tc>
          <w:tcPr>
            <w:tcW w:type="dxa" w:w="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c>
          <w:tcPr>
            <w:tcW w:type="dxa" w:w="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c>
          <w:tcPr>
            <w:tcW w:type="dxa" w:w="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IF</w:t>
            </w:r>
          </w:p>
        </w:tc>
        <w:tc>
          <w:tcPr>
            <w:tcW w:type="dxa" w:w="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w:t>
            </w:r>
          </w:p>
        </w:tc>
        <w:tc>
          <w:tcPr>
            <w:tcW w:type="dxa" w:w="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w:t>
            </w:r>
          </w:p>
        </w:tc>
        <w:tc>
          <w:tcPr>
            <w:tcW w:type="dxa" w:w="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MEM</w:t>
            </w:r>
          </w:p>
        </w:tc>
        <w:tc>
          <w:tcPr>
            <w:tcW w:type="dxa" w:w="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WB</w:t>
            </w:r>
          </w:p>
        </w:tc>
        <w:tc>
          <w:tcPr>
            <w:tcW w:type="dxa" w:w="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I4</w:t>
            </w:r>
          </w:p>
        </w:tc>
        <w:tc>
          <w:tcPr>
            <w:tcW w:type="dxa" w:w="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c>
          <w:tcPr>
            <w:tcW w:type="dxa" w:w="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c>
          <w:tcPr>
            <w:tcW w:type="dxa" w:w="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c>
          <w:tcPr>
            <w:tcW w:type="dxa" w:w="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IF</w:t>
            </w:r>
          </w:p>
        </w:tc>
        <w:tc>
          <w:tcPr>
            <w:tcW w:type="dxa" w:w="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w:t>
            </w:r>
          </w:p>
        </w:tc>
        <w:tc>
          <w:tcPr>
            <w:tcW w:type="dxa" w:w="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w:t>
            </w:r>
          </w:p>
        </w:tc>
        <w:tc>
          <w:tcPr>
            <w:tcW w:type="dxa" w:w="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MEM</w:t>
            </w:r>
          </w:p>
        </w:tc>
        <w:tc>
          <w:tcPr>
            <w:tcW w:type="dxa" w:w="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WB</w:t>
            </w:r>
          </w:p>
        </w:tc>
      </w:tr>
    </w:tbl>
    <w:p>
      <w:pPr>
        <w:spacing w:before="200"/>
      </w:pPr>
    </w:p>
    <w:p>
      <w:pPr>
        <w:pStyle w:val="Heading2"/>
        <w:spacing w:after="100" w:before="200"/>
      </w:pPr>
      <w:r>
        <w:rPr>
          <w:rFonts w:ascii="Calibri" w:cs="Calibri" w:eastAsia="Calibri" w:hAnsi="Calibri"/>
          <w:b/>
          <w:bCs/>
          <w:color w:val="2E75B6"/>
          <w:sz w:val="24"/>
          <w:szCs w:val="24"/>
        </w:rPr>
        <w:t xml:space="preserve">Performance Calculation</w:t>
      </w:r>
    </w:p>
    <w:p>
      <w:pPr>
        <w:spacing w:after="120"/>
      </w:pPr>
      <w:r>
        <w:rPr>
          <w:rFonts w:ascii="Calibri" w:cs="Calibri" w:eastAsia="Calibri" w:hAnsi="Calibri"/>
          <w:sz w:val="22"/>
          <w:szCs w:val="22"/>
        </w:rPr>
        <w:t xml:space="preserve">For n = 4 instructions with k = 5 stages, non-pipelined execution time = n × k = 20 cycles. Pipelined execution time = k + (n − 1) = 5 + 3 = 8 cycles.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00"/>
      </w:tblGrid>
      <w:tr>
        <w:trPr>
          <w:tblHeader/>
        </w:trPr>
        <w:tc>
          <w:tcPr>
            <w:tcW w:type="dxa" w:w="33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Metric</w:t>
            </w:r>
          </w:p>
        </w:tc>
        <w:tc>
          <w:tcPr>
            <w:tcW w:type="dxa" w:w="30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Non-Pipelined</w:t>
            </w:r>
          </w:p>
        </w:tc>
        <w:tc>
          <w:tcPr>
            <w:tcW w:type="dxa" w:w="33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Pipelined</w:t>
            </w:r>
          </w:p>
        </w:tc>
      </w:tr>
      <w:tr>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Total cycles (4 instr.)</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20</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w:t>
            </w:r>
          </w:p>
        </w:tc>
      </w:tr>
      <w:tr>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Speedup</w:t>
            </w:r>
          </w:p>
        </w:tc>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w:t>
            </w:r>
          </w:p>
        </w:tc>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2.5×</w:t>
            </w:r>
          </w:p>
        </w:tc>
      </w:tr>
      <w:tr>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Throughput</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0.2 instr/cycle</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0.5 instr/cycle</w:t>
            </w:r>
          </w:p>
        </w:tc>
      </w:tr>
      <w:tr>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Ideal max speedup (n→∞)</w:t>
            </w:r>
          </w:p>
        </w:tc>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k = 5×</w:t>
            </w:r>
          </w:p>
        </w:tc>
      </w:tr>
    </w:tbl>
    <w:p>
      <w:pPr>
        <w:spacing w:before="200"/>
      </w:pPr>
    </w:p>
    <w:p>
      <w:pPr>
        <w:pStyle w:val="Heading2"/>
        <w:spacing w:after="100" w:before="200"/>
      </w:pPr>
      <w:r>
        <w:rPr>
          <w:rFonts w:ascii="Calibri" w:cs="Calibri" w:eastAsia="Calibri" w:hAnsi="Calibri"/>
          <w:b/>
          <w:bCs/>
          <w:color w:val="2E75B6"/>
          <w:sz w:val="24"/>
          <w:szCs w:val="24"/>
        </w:rPr>
        <w:t xml:space="preserve">Observation / Analysis</w:t>
      </w:r>
    </w:p>
    <w:p>
      <w:pPr>
        <w:pStyle w:val="ListParagraph"/>
        <w:numPr>
          <w:ilvl w:val="0"/>
          <w:numId w:val="1"/>
        </w:numPr>
        <w:spacing w:after="60"/>
      </w:pPr>
      <w:r>
        <w:rPr>
          <w:rFonts w:ascii="Calibri" w:cs="Calibri" w:eastAsia="Calibri" w:hAnsi="Calibri"/>
          <w:sz w:val="22"/>
          <w:szCs w:val="22"/>
        </w:rPr>
        <w:t xml:space="preserve">Speedup = (Non-pipelined time) / (Pipelined time) = 20 / 8 = 2.5, approaching the theoretical maximum of 5 as more instructions are added (amortizing the initial fill time).</w:t>
      </w:r>
    </w:p>
    <w:p>
      <w:pPr>
        <w:pStyle w:val="ListParagraph"/>
        <w:numPr>
          <w:ilvl w:val="0"/>
          <w:numId w:val="1"/>
        </w:numPr>
        <w:spacing w:after="60"/>
      </w:pPr>
      <w:r>
        <w:rPr>
          <w:rFonts w:ascii="Calibri" w:cs="Calibri" w:eastAsia="Calibri" w:hAnsi="Calibri"/>
          <w:sz w:val="22"/>
          <w:szCs w:val="22"/>
        </w:rPr>
        <w:t xml:space="preserve">Throughput improves because, after the pipeline fills (cycle 5 onward), one instruction completes every cycle instead of every 5 cycles.</w:t>
      </w:r>
    </w:p>
    <w:p>
      <w:pPr>
        <w:pStyle w:val="ListParagraph"/>
        <w:numPr>
          <w:ilvl w:val="0"/>
          <w:numId w:val="1"/>
        </w:numPr>
        <w:spacing w:after="60"/>
      </w:pPr>
      <w:r>
        <w:rPr>
          <w:rFonts w:ascii="Calibri" w:cs="Calibri" w:eastAsia="Calibri" w:hAnsi="Calibri"/>
          <w:sz w:val="22"/>
          <w:szCs w:val="22"/>
        </w:rPr>
        <w:t xml:space="preserve">The measured speedup is below the ideal 5× because the pipeline needs 4 extra cycles to first fill (drain overhead is proportionally larger for a small instruction count).</w:t>
      </w:r>
    </w:p>
    <w:p>
      <w:pPr>
        <w:pStyle w:val="Heading2"/>
        <w:spacing w:after="100" w:before="200"/>
      </w:pPr>
      <w:r>
        <w:rPr>
          <w:rFonts w:ascii="Calibri" w:cs="Calibri" w:eastAsia="Calibri" w:hAnsi="Calibri"/>
          <w:b/>
          <w:bCs/>
          <w:color w:val="2E75B6"/>
          <w:sz w:val="24"/>
          <w:szCs w:val="24"/>
        </w:rPr>
        <w:t xml:space="preserve">Result</w:t>
      </w:r>
    </w:p>
    <w:p>
      <w:pPr>
        <w:spacing w:after="120"/>
      </w:pPr>
      <w:r>
        <w:rPr>
          <w:rFonts w:ascii="Calibri" w:cs="Calibri" w:eastAsia="Calibri" w:hAnsi="Calibri"/>
          <w:sz w:val="22"/>
          <w:szCs w:val="22"/>
        </w:rPr>
        <w:t xml:space="preserve">The 5-stage pipeline was simulated for a sequence of instructions. Pipelined execution achieved a 2.5× speedup and 2.5× throughput improvement over the non-pipelined baseline for 4 instructions, confirming the effectiveness of pipelining and showing that the benefit grows with instruction-stream length.</w:t>
      </w:r>
    </w:p>
    <w:p>
      <w:r>
        <w:br w:type="page"/>
      </w:r>
    </w:p>
    <w:p>
      <w:pPr>
        <w:pStyle w:val="Heading1"/>
        <w:spacing w:after="150" w:before="300"/>
      </w:pPr>
      <w:r>
        <w:rPr>
          <w:rFonts w:ascii="Calibri" w:cs="Calibri" w:eastAsia="Calibri" w:hAnsi="Calibri"/>
          <w:b/>
          <w:bCs/>
          <w:color w:val="1F4E79"/>
          <w:sz w:val="28"/>
          <w:szCs w:val="28"/>
        </w:rPr>
        <w:t xml:space="preserve">Experiment 4: Pipeline Hazards and Resolution Techniques</w:t>
      </w:r>
    </w:p>
    <w:p>
      <w:pPr>
        <w:pStyle w:val="Heading2"/>
        <w:spacing w:after="100" w:before="200"/>
      </w:pPr>
      <w:r>
        <w:rPr>
          <w:rFonts w:ascii="Calibri" w:cs="Calibri" w:eastAsia="Calibri" w:hAnsi="Calibri"/>
          <w:b/>
          <w:bCs/>
          <w:color w:val="2E75B6"/>
          <w:sz w:val="24"/>
          <w:szCs w:val="24"/>
        </w:rPr>
        <w:t xml:space="preserve">Aim</w:t>
      </w:r>
    </w:p>
    <w:p>
      <w:pPr>
        <w:spacing w:after="120"/>
      </w:pPr>
      <w:r>
        <w:rPr>
          <w:rFonts w:ascii="Calibri" w:cs="Calibri" w:eastAsia="Calibri" w:hAnsi="Calibri"/>
          <w:sz w:val="22"/>
          <w:szCs w:val="22"/>
        </w:rPr>
        <w:t xml:space="preserve">To develop a pipeline execution scenario where data, control, and structural hazards occur, observe their impact on instruction execution, and implement stalling, data forwarding, and branch prediction to resolve them.</w:t>
      </w:r>
    </w:p>
    <w:p>
      <w:pPr>
        <w:pStyle w:val="Heading2"/>
        <w:spacing w:after="100" w:before="200"/>
      </w:pPr>
      <w:r>
        <w:rPr>
          <w:rFonts w:ascii="Calibri" w:cs="Calibri" w:eastAsia="Calibri" w:hAnsi="Calibri"/>
          <w:b/>
          <w:bCs/>
          <w:color w:val="2E75B6"/>
          <w:sz w:val="24"/>
          <w:szCs w:val="24"/>
        </w:rPr>
        <w:t xml:space="preserve">Tools Used</w:t>
      </w:r>
    </w:p>
    <w:p>
      <w:pPr>
        <w:pStyle w:val="ListParagraph"/>
        <w:numPr>
          <w:ilvl w:val="0"/>
          <w:numId w:val="1"/>
        </w:numPr>
        <w:spacing w:after="60"/>
      </w:pPr>
      <w:r>
        <w:rPr>
          <w:rFonts w:ascii="Calibri" w:cs="Calibri" w:eastAsia="Calibri" w:hAnsi="Calibri"/>
          <w:sz w:val="22"/>
          <w:szCs w:val="22"/>
        </w:rPr>
        <w:t xml:space="preserve">EduMIPS64 / WinMIPS64 pipeline simulator with hazard-detection visualization</w:t>
      </w:r>
    </w:p>
    <w:p>
      <w:pPr>
        <w:pStyle w:val="Heading2"/>
        <w:spacing w:after="100" w:before="200"/>
      </w:pPr>
      <w:r>
        <w:rPr>
          <w:rFonts w:ascii="Calibri" w:cs="Calibri" w:eastAsia="Calibri" w:hAnsi="Calibri"/>
          <w:b/>
          <w:bCs/>
          <w:color w:val="2E75B6"/>
          <w:sz w:val="24"/>
          <w:szCs w:val="24"/>
        </w:rPr>
        <w:t xml:space="preserve">Theory — Hazard Types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500"/>
      </w:tblGrid>
      <w:tr>
        <w:trPr>
          <w:tblHeader/>
        </w:trPr>
        <w:tc>
          <w:tcPr>
            <w:tcW w:type="dxa" w:w="17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Hazard Type</w:t>
            </w:r>
          </w:p>
        </w:tc>
        <w:tc>
          <w:tcPr>
            <w:tcW w:type="dxa" w:w="34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Cause</w:t>
            </w:r>
          </w:p>
        </w:tc>
        <w:tc>
          <w:tcPr>
            <w:tcW w:type="dxa" w:w="45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Example</w:t>
            </w:r>
          </w:p>
        </w:tc>
      </w:tr>
      <w:tr>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Structural</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Two instructions need the same hardware resource in the same cycle</w:t>
            </w:r>
          </w:p>
        </w:tc>
        <w:tc>
          <w:tcPr>
            <w:tcW w:type="dxa" w:w="4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Single memory port needed by IF of one instruction and MEM of another</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 instruction depends on the result of a prior instruction not yet written back</w:t>
            </w:r>
          </w:p>
        </w:tc>
        <w:tc>
          <w:tcPr>
            <w:tcW w:type="dxa" w:w="4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ADD R1,R2,R3  followed by  SUB R4,R1,R5</w:t>
            </w:r>
          </w:p>
        </w:tc>
      </w:tr>
      <w:tr>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Control</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next instruction to fetch is unknown until a branch is resolved</w:t>
            </w:r>
          </w:p>
        </w:tc>
        <w:tc>
          <w:tcPr>
            <w:tcW w:type="dxa" w:w="4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BEQ R1,R2,LABEL followed immediately by the next instruction</w:t>
            </w:r>
          </w:p>
        </w:tc>
      </w:tr>
    </w:tbl>
    <w:p>
      <w:pPr>
        <w:spacing w:before="200"/>
      </w:pPr>
    </w:p>
    <w:p>
      <w:pPr>
        <w:pStyle w:val="Heading2"/>
        <w:spacing w:after="100" w:before="200"/>
      </w:pPr>
      <w:r>
        <w:rPr>
          <w:rFonts w:ascii="Calibri" w:cs="Calibri" w:eastAsia="Calibri" w:hAnsi="Calibri"/>
          <w:b/>
          <w:bCs/>
          <w:color w:val="2E75B6"/>
          <w:sz w:val="24"/>
          <w:szCs w:val="24"/>
        </w:rPr>
        <w:t xml:space="preserve">A. Data Hazard — Without Forwarding (Stalling)</w:t>
      </w:r>
    </w:p>
    <w:p>
      <w:pPr>
        <w:spacing w:after="120"/>
      </w:pPr>
      <w:r>
        <w:rPr>
          <w:rFonts w:ascii="Calibri" w:cs="Calibri" w:eastAsia="Calibri" w:hAnsi="Calibri"/>
          <w:sz w:val="22"/>
          <w:szCs w:val="22"/>
        </w:rPr>
        <w:t xml:space="preserve">Instructions: ADD R1, R2, R3   followed by   SUB R4, R1, R5</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900"/>
        <w:gridCol w:w="900"/>
        <w:gridCol w:w="900"/>
        <w:gridCol w:w="1100"/>
      </w:tblGrid>
      <w:tr>
        <w:trPr>
          <w:tblHeader/>
        </w:trPr>
        <w:tc>
          <w:tcPr>
            <w:tcW w:type="dxa" w:w="20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Instr</w:t>
            </w:r>
          </w:p>
        </w:tc>
        <w:tc>
          <w:tcPr>
            <w:tcW w:type="dxa" w:w="9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1</w:t>
            </w:r>
          </w:p>
        </w:tc>
        <w:tc>
          <w:tcPr>
            <w:tcW w:type="dxa" w:w="9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2</w:t>
            </w:r>
          </w:p>
        </w:tc>
        <w:tc>
          <w:tcPr>
            <w:tcW w:type="dxa" w:w="9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3</w:t>
            </w:r>
          </w:p>
        </w:tc>
        <w:tc>
          <w:tcPr>
            <w:tcW w:type="dxa" w:w="9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4</w:t>
            </w:r>
          </w:p>
        </w:tc>
        <w:tc>
          <w:tcPr>
            <w:tcW w:type="dxa" w:w="9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5</w:t>
            </w:r>
          </w:p>
        </w:tc>
        <w:tc>
          <w:tcPr>
            <w:tcW w:type="dxa" w:w="9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6</w:t>
            </w:r>
          </w:p>
        </w:tc>
        <w:tc>
          <w:tcPr>
            <w:tcW w:type="dxa" w:w="11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7</w:t>
            </w:r>
          </w:p>
        </w:tc>
      </w:tr>
      <w:t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ADD R1,R2,R3</w:t>
            </w:r>
          </w:p>
        </w:tc>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IF</w:t>
            </w:r>
          </w:p>
        </w:tc>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w:t>
            </w:r>
          </w:p>
        </w:tc>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w:t>
            </w:r>
          </w:p>
        </w:tc>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MEM</w:t>
            </w:r>
          </w:p>
        </w:tc>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WB</w:t>
            </w:r>
          </w:p>
        </w:tc>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c>
          <w:tcPr>
            <w:tcW w:type="dxa" w:w="1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SUB R4,R1,R5</w:t>
            </w:r>
          </w:p>
        </w:tc>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IF</w:t>
            </w:r>
          </w:p>
        </w:tc>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w:t>
            </w:r>
          </w:p>
        </w:tc>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stall</w:t>
            </w:r>
          </w:p>
        </w:tc>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stall</w:t>
            </w:r>
          </w:p>
        </w:tc>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w:t>
            </w:r>
          </w:p>
        </w:tc>
        <w:tc>
          <w:tcPr>
            <w:tcW w:type="dxa" w:w="1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MEM/WB</w:t>
            </w:r>
          </w:p>
        </w:tc>
      </w:tr>
    </w:tbl>
    <w:p>
      <w:pPr>
        <w:spacing w:after="150" w:before="150"/>
      </w:pPr>
    </w:p>
    <w:p>
      <w:pPr>
        <w:spacing w:after="120"/>
      </w:pPr>
      <w:r>
        <w:rPr>
          <w:rFonts w:ascii="Calibri" w:cs="Calibri" w:eastAsia="Calibri" w:hAnsi="Calibri"/>
          <w:sz w:val="22"/>
          <w:szCs w:val="22"/>
        </w:rPr>
        <w:t xml:space="preserve">Without forwarding, SUB must stall 2 cycles until ADD's result is written back in WB, so ID can correctly read R1.</w:t>
      </w:r>
    </w:p>
    <w:p>
      <w:pPr>
        <w:pStyle w:val="Heading2"/>
        <w:spacing w:after="100" w:before="200"/>
      </w:pPr>
      <w:r>
        <w:rPr>
          <w:rFonts w:ascii="Calibri" w:cs="Calibri" w:eastAsia="Calibri" w:hAnsi="Calibri"/>
          <w:b/>
          <w:bCs/>
          <w:color w:val="2E75B6"/>
          <w:sz w:val="24"/>
          <w:szCs w:val="24"/>
        </w:rPr>
        <w:t xml:space="preserve">B. Data Hazard — With Data Forwarding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1300"/>
        <w:gridCol w:w="1300"/>
        <w:gridCol w:w="1300"/>
      </w:tblGrid>
      <w:tr>
        <w:trPr>
          <w:tblHeader/>
        </w:trPr>
        <w:tc>
          <w:tcPr>
            <w:tcW w:type="dxa" w:w="25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Instr</w:t>
            </w:r>
          </w:p>
        </w:tc>
        <w:tc>
          <w:tcPr>
            <w:tcW w:type="dxa" w:w="13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1</w:t>
            </w:r>
          </w:p>
        </w:tc>
        <w:tc>
          <w:tcPr>
            <w:tcW w:type="dxa" w:w="13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2</w:t>
            </w:r>
          </w:p>
        </w:tc>
        <w:tc>
          <w:tcPr>
            <w:tcW w:type="dxa" w:w="13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3</w:t>
            </w:r>
          </w:p>
        </w:tc>
        <w:tc>
          <w:tcPr>
            <w:tcW w:type="dxa" w:w="13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4</w:t>
            </w:r>
          </w:p>
        </w:tc>
        <w:tc>
          <w:tcPr>
            <w:tcW w:type="dxa" w:w="13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5</w:t>
            </w:r>
          </w:p>
        </w:tc>
      </w:tr>
      <w:tr>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ADD R1,R2,R3</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IF</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MEM</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WB</w:t>
            </w:r>
          </w:p>
        </w:tc>
      </w:tr>
      <w:tr>
        <w:tc>
          <w:tcPr>
            <w:tcW w:type="dxa" w:w="2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SUB R4,R1,R5</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IF</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 (fwd)</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MEM</w:t>
            </w:r>
          </w:p>
        </w:tc>
      </w:tr>
    </w:tbl>
    <w:p>
      <w:pPr>
        <w:spacing w:after="150" w:before="150"/>
      </w:pPr>
    </w:p>
    <w:p>
      <w:pPr>
        <w:spacing w:after="120"/>
      </w:pPr>
      <w:r>
        <w:rPr>
          <w:rFonts w:ascii="Calibri" w:cs="Calibri" w:eastAsia="Calibri" w:hAnsi="Calibri"/>
          <w:sz w:val="22"/>
          <w:szCs w:val="22"/>
        </w:rPr>
        <w:t xml:space="preserve">With forwarding, the ALU result of ADD is routed directly from the EX/MEM pipeline register back into the EX stage input of SUB, eliminating both stall cycles.</w:t>
      </w:r>
    </w:p>
    <w:p>
      <w:pPr>
        <w:pStyle w:val="Heading2"/>
        <w:spacing w:after="100" w:before="200"/>
      </w:pPr>
      <w:r>
        <w:rPr>
          <w:rFonts w:ascii="Calibri" w:cs="Calibri" w:eastAsia="Calibri" w:hAnsi="Calibri"/>
          <w:b/>
          <w:bCs/>
          <w:color w:val="2E75B6"/>
          <w:sz w:val="24"/>
          <w:szCs w:val="24"/>
        </w:rPr>
        <w:t xml:space="preserve">C. Control Hazard — Branch Prediction</w:t>
      </w:r>
    </w:p>
    <w:p>
      <w:pPr>
        <w:pStyle w:val="ListParagraph"/>
        <w:numPr>
          <w:ilvl w:val="0"/>
          <w:numId w:val="1"/>
        </w:numPr>
        <w:spacing w:after="60"/>
      </w:pPr>
      <w:r>
        <w:rPr>
          <w:rFonts w:ascii="Calibri" w:cs="Calibri" w:eastAsia="Calibri" w:hAnsi="Calibri"/>
          <w:sz w:val="22"/>
          <w:szCs w:val="22"/>
        </w:rPr>
        <w:t xml:space="preserve">Static prediction (predict-not-taken): fetch falls through sequentially; if the branch is actually taken, the fetched instructions are flushed — 1–2 cycle penalty.</w:t>
      </w:r>
    </w:p>
    <w:p>
      <w:pPr>
        <w:pStyle w:val="ListParagraph"/>
        <w:numPr>
          <w:ilvl w:val="0"/>
          <w:numId w:val="1"/>
        </w:numPr>
        <w:spacing w:after="60"/>
      </w:pPr>
      <w:r>
        <w:rPr>
          <w:rFonts w:ascii="Calibri" w:cs="Calibri" w:eastAsia="Calibri" w:hAnsi="Calibri"/>
          <w:sz w:val="22"/>
          <w:szCs w:val="22"/>
        </w:rPr>
        <w:t xml:space="preserve">Dynamic prediction (2-bit saturating counter / branch target buffer): predicts based on recent branch history, reducing misprediction rate for loops from ~50% to under 10% in typical benchmarks.</w:t>
      </w:r>
    </w:p>
    <w:p>
      <w:pPr>
        <w:pStyle w:val="ListParagraph"/>
        <w:numPr>
          <w:ilvl w:val="0"/>
          <w:numId w:val="1"/>
        </w:numPr>
        <w:spacing w:after="60"/>
      </w:pPr>
      <w:r>
        <w:rPr>
          <w:rFonts w:ascii="Calibri" w:cs="Calibri" w:eastAsia="Calibri" w:hAnsi="Calibri"/>
          <w:sz w:val="22"/>
          <w:szCs w:val="22"/>
        </w:rPr>
        <w:t xml:space="preserve">Delayed branching: the instruction immediately after the branch is always executed regardless of outcome, hiding one cycle of penalty.</w:t>
      </w:r>
    </w:p>
    <w:p>
      <w:pPr>
        <w:pStyle w:val="Heading2"/>
        <w:spacing w:after="100" w:before="200"/>
      </w:pPr>
      <w:r>
        <w:rPr>
          <w:rFonts w:ascii="Calibri" w:cs="Calibri" w:eastAsia="Calibri" w:hAnsi="Calibri"/>
          <w:b/>
          <w:bCs/>
          <w:color w:val="2E75B6"/>
          <w:sz w:val="24"/>
          <w:szCs w:val="24"/>
        </w:rPr>
        <w:t xml:space="preserve">Structural Hazard — Resolution</w:t>
      </w:r>
    </w:p>
    <w:p>
      <w:pPr>
        <w:pStyle w:val="ListParagraph"/>
        <w:numPr>
          <w:ilvl w:val="0"/>
          <w:numId w:val="1"/>
        </w:numPr>
        <w:spacing w:after="60"/>
      </w:pPr>
      <w:r>
        <w:rPr>
          <w:rFonts w:ascii="Calibri" w:cs="Calibri" w:eastAsia="Calibri" w:hAnsi="Calibri"/>
          <w:sz w:val="22"/>
          <w:szCs w:val="22"/>
        </w:rPr>
        <w:t xml:space="preserve">Provide separate instruction and data memories/caches (Harvard-style access) so IF and MEM never contend for the same port.</w:t>
      </w:r>
    </w:p>
    <w:p>
      <w:pPr>
        <w:pStyle w:val="ListParagraph"/>
        <w:numPr>
          <w:ilvl w:val="0"/>
          <w:numId w:val="1"/>
        </w:numPr>
        <w:spacing w:after="60"/>
      </w:pPr>
      <w:r>
        <w:rPr>
          <w:rFonts w:ascii="Calibri" w:cs="Calibri" w:eastAsia="Calibri" w:hAnsi="Calibri"/>
          <w:sz w:val="22"/>
          <w:szCs w:val="22"/>
        </w:rPr>
        <w:t xml:space="preserve">Duplicate contended functional units (e.g., a dedicated register-file write port) where economically justified.</w:t>
      </w:r>
    </w:p>
    <w:p>
      <w:pPr>
        <w:pStyle w:val="Heading2"/>
        <w:spacing w:after="100" w:before="200"/>
      </w:pPr>
      <w:r>
        <w:rPr>
          <w:rFonts w:ascii="Calibri" w:cs="Calibri" w:eastAsia="Calibri" w:hAnsi="Calibri"/>
          <w:b/>
          <w:bCs/>
          <w:color w:val="2E75B6"/>
          <w:sz w:val="24"/>
          <w:szCs w:val="24"/>
        </w:rPr>
        <w:t xml:space="preserve">Observation / Analysis</w:t>
      </w:r>
    </w:p>
    <w:p>
      <w:pPr>
        <w:pStyle w:val="ListParagraph"/>
        <w:numPr>
          <w:ilvl w:val="0"/>
          <w:numId w:val="1"/>
        </w:numPr>
        <w:spacing w:after="60"/>
      </w:pPr>
      <w:r>
        <w:rPr>
          <w:rFonts w:ascii="Calibri" w:cs="Calibri" w:eastAsia="Calibri" w:hAnsi="Calibri"/>
          <w:sz w:val="22"/>
          <w:szCs w:val="22"/>
        </w:rPr>
        <w:t xml:space="preserve">Stalling recovers correctness at the cost of throughput — each stall cycle is a wasted pipeline slot (a 'bubble').</w:t>
      </w:r>
    </w:p>
    <w:p>
      <w:pPr>
        <w:pStyle w:val="ListParagraph"/>
        <w:numPr>
          <w:ilvl w:val="0"/>
          <w:numId w:val="1"/>
        </w:numPr>
        <w:spacing w:after="60"/>
      </w:pPr>
      <w:r>
        <w:rPr>
          <w:rFonts w:ascii="Calibri" w:cs="Calibri" w:eastAsia="Calibri" w:hAnsi="Calibri"/>
          <w:sz w:val="22"/>
          <w:szCs w:val="22"/>
        </w:rPr>
        <w:t xml:space="preserve">Forwarding (bypassing) removes the stall entirely for back-to-back ALU dependencies by feeding results directly between pipeline registers instead of waiting for the write-back stage.</w:t>
      </w:r>
    </w:p>
    <w:p>
      <w:pPr>
        <w:pStyle w:val="ListParagraph"/>
        <w:numPr>
          <w:ilvl w:val="0"/>
          <w:numId w:val="1"/>
        </w:numPr>
        <w:spacing w:after="60"/>
      </w:pPr>
      <w:r>
        <w:rPr>
          <w:rFonts w:ascii="Calibri" w:cs="Calibri" w:eastAsia="Calibri" w:hAnsi="Calibri"/>
          <w:sz w:val="22"/>
          <w:szCs w:val="22"/>
        </w:rPr>
        <w:t xml:space="preserve">Branch prediction converts an unavoidable control stall into an occasional flush penalty, which is cheaper on average when prediction accuracy is high.</w:t>
      </w:r>
    </w:p>
    <w:p>
      <w:pPr>
        <w:pStyle w:val="Heading2"/>
        <w:spacing w:after="100" w:before="200"/>
      </w:pPr>
      <w:r>
        <w:rPr>
          <w:rFonts w:ascii="Calibri" w:cs="Calibri" w:eastAsia="Calibri" w:hAnsi="Calibri"/>
          <w:b/>
          <w:bCs/>
          <w:color w:val="2E75B6"/>
          <w:sz w:val="24"/>
          <w:szCs w:val="24"/>
        </w:rPr>
        <w:t xml:space="preserve">Result</w:t>
      </w:r>
    </w:p>
    <w:p>
      <w:pPr>
        <w:spacing w:after="120"/>
      </w:pPr>
      <w:r>
        <w:rPr>
          <w:rFonts w:ascii="Calibri" w:cs="Calibri" w:eastAsia="Calibri" w:hAnsi="Calibri"/>
          <w:sz w:val="22"/>
          <w:szCs w:val="22"/>
        </w:rPr>
        <w:t xml:space="preserve">Data, control, and structural hazards were reproduced in the pipeline simulator. Forwarding eliminated 2 stall cycles per RAW data hazard, and branch prediction reduced the average control-hazard penalty, together restoring pipeline throughput close to the ideal one-instruction-per-cycle rate.</w:t>
      </w:r>
    </w:p>
    <w:p>
      <w:r>
        <w:br w:type="page"/>
      </w:r>
    </w:p>
    <w:p>
      <w:pPr>
        <w:pStyle w:val="Heading1"/>
        <w:spacing w:after="150" w:before="300"/>
      </w:pPr>
      <w:r>
        <w:rPr>
          <w:rFonts w:ascii="Calibri" w:cs="Calibri" w:eastAsia="Calibri" w:hAnsi="Calibri"/>
          <w:b/>
          <w:bCs/>
          <w:color w:val="1F4E79"/>
          <w:sz w:val="28"/>
          <w:szCs w:val="28"/>
        </w:rPr>
        <w:t xml:space="preserve">Experiment 5: Superscalar Execution, OOO, Speculation, and SMT</w:t>
      </w:r>
    </w:p>
    <w:p>
      <w:pPr>
        <w:pStyle w:val="Heading2"/>
        <w:spacing w:after="100" w:before="200"/>
      </w:pPr>
      <w:r>
        <w:rPr>
          <w:rFonts w:ascii="Calibri" w:cs="Calibri" w:eastAsia="Calibri" w:hAnsi="Calibri"/>
          <w:b/>
          <w:bCs/>
          <w:color w:val="2E75B6"/>
          <w:sz w:val="24"/>
          <w:szCs w:val="24"/>
        </w:rPr>
        <w:t xml:space="preserve">Aim</w:t>
      </w:r>
    </w:p>
    <w:p>
      <w:pPr>
        <w:spacing w:after="120"/>
      </w:pPr>
      <w:r>
        <w:rPr>
          <w:rFonts w:ascii="Calibri" w:cs="Calibri" w:eastAsia="Calibri" w:hAnsi="Calibri"/>
          <w:sz w:val="22"/>
          <w:szCs w:val="22"/>
        </w:rPr>
        <w:t xml:space="preserve">To analyze a processor supporting superscalar execution, including out-of-order and speculative execution, and to extend the study to hyper-threading and simultaneous multithreading (SMT), evaluating instruction throughput and resource utilization.</w:t>
      </w:r>
    </w:p>
    <w:p>
      <w:pPr>
        <w:pStyle w:val="Heading2"/>
        <w:spacing w:after="100" w:before="200"/>
      </w:pPr>
      <w:r>
        <w:rPr>
          <w:rFonts w:ascii="Calibri" w:cs="Calibri" w:eastAsia="Calibri" w:hAnsi="Calibri"/>
          <w:b/>
          <w:bCs/>
          <w:color w:val="2E75B6"/>
          <w:sz w:val="24"/>
          <w:szCs w:val="24"/>
        </w:rPr>
        <w:t xml:space="preserve">Tools Used</w:t>
      </w:r>
    </w:p>
    <w:p>
      <w:pPr>
        <w:pStyle w:val="ListParagraph"/>
        <w:numPr>
          <w:ilvl w:val="0"/>
          <w:numId w:val="1"/>
        </w:numPr>
        <w:spacing w:after="60"/>
      </w:pPr>
      <w:r>
        <w:rPr>
          <w:rFonts w:ascii="Calibri" w:cs="Calibri" w:eastAsia="Calibri" w:hAnsi="Calibri"/>
          <w:sz w:val="22"/>
          <w:szCs w:val="22"/>
        </w:rPr>
        <w:t xml:space="preserve">gem5 / Tomasulo-algorithm simulator for out-of-order execution</w:t>
      </w:r>
    </w:p>
    <w:p>
      <w:pPr>
        <w:pStyle w:val="ListParagraph"/>
        <w:numPr>
          <w:ilvl w:val="0"/>
          <w:numId w:val="1"/>
        </w:numPr>
        <w:spacing w:after="60"/>
      </w:pPr>
      <w:r>
        <w:rPr>
          <w:rFonts w:ascii="Calibri" w:cs="Calibri" w:eastAsia="Calibri" w:hAnsi="Calibri"/>
          <w:sz w:val="22"/>
          <w:szCs w:val="22"/>
        </w:rPr>
        <w:t xml:space="preserve">Intel VTune / perf (conceptual reference for SMT resource utilization metrics)</w:t>
      </w:r>
    </w:p>
    <w:p>
      <w:pPr>
        <w:pStyle w:val="Heading2"/>
        <w:spacing w:after="100" w:before="200"/>
      </w:pPr>
      <w:r>
        <w:rPr>
          <w:rFonts w:ascii="Calibri" w:cs="Calibri" w:eastAsia="Calibri" w:hAnsi="Calibri"/>
          <w:b/>
          <w:bCs/>
          <w:color w:val="2E75B6"/>
          <w:sz w:val="24"/>
          <w:szCs w:val="24"/>
        </w:rPr>
        <w:t xml:space="preserve">Theory</w:t>
      </w:r>
    </w:p>
    <w:p>
      <w:pPr>
        <w:spacing w:after="120"/>
      </w:pPr>
      <w:r>
        <w:rPr>
          <w:rFonts w:ascii="Calibri" w:cs="Calibri" w:eastAsia="Calibri" w:hAnsi="Calibri"/>
          <w:sz w:val="22"/>
          <w:szCs w:val="22"/>
        </w:rPr>
        <w:t xml:space="preserve">A superscalar processor fetches and issues multiple instructions per cycle to multiple parallel functional units, going beyond the one-instruction-per-cycle limit of a simple scalar pipeline. Out-of-order (OOO) execution uses techniques such as Tomasulo's algorithm with reservation stations and register renaming to execute instructions as soon as their operands are ready, rather than strictly in program order, while still committing results in order. Speculative execution predicts branch outcomes (or memory dependencies) and executes down the predicted path before the outcome is confirmed, squashing results on misprediction. SMT (e.g., Intel Hyper-Threading) allows two or more independent hardware threads to share the same superscalar, OOO pipeline in the same cycle, filling issue slots left idle by one thread with instructions from another.</w:t>
      </w:r>
    </w:p>
    <w:p>
      <w:pPr>
        <w:pStyle w:val="Heading2"/>
        <w:spacing w:after="100" w:before="200"/>
      </w:pPr>
      <w:r>
        <w:rPr>
          <w:rFonts w:ascii="Calibri" w:cs="Calibri" w:eastAsia="Calibri" w:hAnsi="Calibri"/>
          <w:b/>
          <w:bCs/>
          <w:color w:val="2E75B6"/>
          <w:sz w:val="24"/>
          <w:szCs w:val="24"/>
        </w:rPr>
        <w:t xml:space="preserve">Superscalar Issue Example (2-way issue)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300"/>
      </w:tblGrid>
      <w:tr>
        <w:trPr>
          <w:tblHeader/>
        </w:trPr>
        <w:tc>
          <w:tcPr>
            <w:tcW w:type="dxa" w:w="17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Cycle</w:t>
            </w:r>
          </w:p>
        </w:tc>
        <w:tc>
          <w:tcPr>
            <w:tcW w:type="dxa" w:w="36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Issue Slot 1</w:t>
            </w:r>
          </w:p>
        </w:tc>
        <w:tc>
          <w:tcPr>
            <w:tcW w:type="dxa" w:w="43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Issue Slot 2</w:t>
            </w:r>
          </w:p>
        </w:tc>
      </w:tr>
      <w:tr>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I1 (ADD)</w:t>
            </w:r>
          </w:p>
        </w:tc>
        <w:tc>
          <w:tcPr>
            <w:tcW w:type="dxa" w:w="4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I2 (LOAD)</w:t>
            </w:r>
          </w:p>
        </w:tc>
      </w:tr>
      <w:tr>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I3 (SUB)</w:t>
            </w:r>
          </w:p>
        </w:tc>
        <w:tc>
          <w:tcPr>
            <w:tcW w:type="dxa" w:w="4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I4 (AND)</w:t>
            </w:r>
          </w:p>
        </w:tc>
      </w:tr>
      <w:tr>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I5 (MUL)</w:t>
            </w:r>
          </w:p>
        </w:tc>
        <w:tc>
          <w:tcPr>
            <w:tcW w:type="dxa" w:w="4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(stall: dependency)</w:t>
            </w:r>
          </w:p>
        </w:tc>
      </w:tr>
    </w:tbl>
    <w:p>
      <w:pPr>
        <w:spacing w:before="200"/>
      </w:pPr>
    </w:p>
    <w:p>
      <w:pPr>
        <w:pStyle w:val="Heading2"/>
        <w:spacing w:after="100" w:before="200"/>
      </w:pPr>
      <w:r>
        <w:rPr>
          <w:rFonts w:ascii="Calibri" w:cs="Calibri" w:eastAsia="Calibri" w:hAnsi="Calibri"/>
          <w:b/>
          <w:bCs/>
          <w:color w:val="2E75B6"/>
          <w:sz w:val="24"/>
          <w:szCs w:val="24"/>
        </w:rPr>
        <w:t xml:space="preserve">Out-of-Order Execution (Tomasulo, conceptual)</w:t>
      </w:r>
    </w:p>
    <w:p>
      <w:pPr>
        <w:pStyle w:val="ListParagraph"/>
        <w:numPr>
          <w:ilvl w:val="0"/>
          <w:numId w:val="1"/>
        </w:numPr>
        <w:spacing w:after="60"/>
      </w:pPr>
      <w:r>
        <w:rPr>
          <w:rFonts w:ascii="Calibri" w:cs="Calibri" w:eastAsia="Calibri" w:hAnsi="Calibri"/>
          <w:sz w:val="22"/>
          <w:szCs w:val="22"/>
        </w:rPr>
        <w:t xml:space="preserve">Instructions are dispatched into reservation stations attached to functional units.</w:t>
      </w:r>
    </w:p>
    <w:p>
      <w:pPr>
        <w:pStyle w:val="ListParagraph"/>
        <w:numPr>
          <w:ilvl w:val="0"/>
          <w:numId w:val="1"/>
        </w:numPr>
        <w:spacing w:after="60"/>
      </w:pPr>
      <w:r>
        <w:rPr>
          <w:rFonts w:ascii="Calibri" w:cs="Calibri" w:eastAsia="Calibri" w:hAnsi="Calibri"/>
          <w:sz w:val="22"/>
          <w:szCs w:val="22"/>
        </w:rPr>
        <w:t xml:space="preserve">An instruction executes as soon as its operands are available (via the common data bus), regardless of its original program order.</w:t>
      </w:r>
    </w:p>
    <w:p>
      <w:pPr>
        <w:pStyle w:val="ListParagraph"/>
        <w:numPr>
          <w:ilvl w:val="0"/>
          <w:numId w:val="1"/>
        </w:numPr>
        <w:spacing w:after="60"/>
      </w:pPr>
      <w:r>
        <w:rPr>
          <w:rFonts w:ascii="Calibri" w:cs="Calibri" w:eastAsia="Calibri" w:hAnsi="Calibri"/>
          <w:sz w:val="22"/>
          <w:szCs w:val="22"/>
        </w:rPr>
        <w:t xml:space="preserve">Register renaming removes false dependencies (WAR/WAW hazards) by mapping architectural registers to a larger pool of physical registers.</w:t>
      </w:r>
    </w:p>
    <w:p>
      <w:pPr>
        <w:pStyle w:val="ListParagraph"/>
        <w:numPr>
          <w:ilvl w:val="0"/>
          <w:numId w:val="1"/>
        </w:numPr>
        <w:spacing w:after="60"/>
      </w:pPr>
      <w:r>
        <w:rPr>
          <w:rFonts w:ascii="Calibri" w:cs="Calibri" w:eastAsia="Calibri" w:hAnsi="Calibri"/>
          <w:sz w:val="22"/>
          <w:szCs w:val="22"/>
        </w:rPr>
        <w:t xml:space="preserve">A reorder buffer (ROB) ensures instructions are committed (write results to architectural state) in original program order, preserving correctness.</w:t>
      </w:r>
    </w:p>
    <w:p>
      <w:pPr>
        <w:pStyle w:val="Heading2"/>
        <w:spacing w:after="100" w:before="200"/>
      </w:pPr>
      <w:r>
        <w:rPr>
          <w:rFonts w:ascii="Calibri" w:cs="Calibri" w:eastAsia="Calibri" w:hAnsi="Calibri"/>
          <w:b/>
          <w:bCs/>
          <w:color w:val="2E75B6"/>
          <w:sz w:val="24"/>
          <w:szCs w:val="24"/>
        </w:rPr>
        <w:t xml:space="preserve">Speculative Execution</w:t>
      </w:r>
    </w:p>
    <w:p>
      <w:pPr>
        <w:pStyle w:val="ListParagraph"/>
        <w:numPr>
          <w:ilvl w:val="0"/>
          <w:numId w:val="1"/>
        </w:numPr>
        <w:spacing w:after="60"/>
      </w:pPr>
      <w:r>
        <w:rPr>
          <w:rFonts w:ascii="Calibri" w:cs="Calibri" w:eastAsia="Calibri" w:hAnsi="Calibri"/>
          <w:sz w:val="22"/>
          <w:szCs w:val="22"/>
        </w:rPr>
        <w:t xml:space="preserve">The branch predictor guesses the outcome; the processor fetches and executes instructions along the predicted path speculatively.</w:t>
      </w:r>
    </w:p>
    <w:p>
      <w:pPr>
        <w:pStyle w:val="ListParagraph"/>
        <w:numPr>
          <w:ilvl w:val="0"/>
          <w:numId w:val="1"/>
        </w:numPr>
        <w:spacing w:after="60"/>
      </w:pPr>
      <w:r>
        <w:rPr>
          <w:rFonts w:ascii="Calibri" w:cs="Calibri" w:eastAsia="Calibri" w:hAnsi="Calibri"/>
          <w:sz w:val="22"/>
          <w:szCs w:val="22"/>
        </w:rPr>
        <w:t xml:space="preserve">On correct prediction: no penalty — useful work was already completed.</w:t>
      </w:r>
    </w:p>
    <w:p>
      <w:pPr>
        <w:pStyle w:val="ListParagraph"/>
        <w:numPr>
          <w:ilvl w:val="0"/>
          <w:numId w:val="1"/>
        </w:numPr>
        <w:spacing w:after="60"/>
      </w:pPr>
      <w:r>
        <w:rPr>
          <w:rFonts w:ascii="Calibri" w:cs="Calibri" w:eastAsia="Calibri" w:hAnsi="Calibri"/>
          <w:sz w:val="22"/>
          <w:szCs w:val="22"/>
        </w:rPr>
        <w:t xml:space="preserve">On misprediction: the ROB is flushed of speculative results, physical registers are reclaimed, and fetch restarts at the correct target — typically a 10–20 cycle penalty on deep pipelines.</w:t>
      </w:r>
    </w:p>
    <w:p>
      <w:pPr>
        <w:pStyle w:val="Heading2"/>
        <w:spacing w:after="100" w:before="200"/>
      </w:pPr>
      <w:r>
        <w:rPr>
          <w:rFonts w:ascii="Calibri" w:cs="Calibri" w:eastAsia="Calibri" w:hAnsi="Calibri"/>
          <w:b/>
          <w:bCs/>
          <w:color w:val="2E75B6"/>
          <w:sz w:val="24"/>
          <w:szCs w:val="24"/>
        </w:rPr>
        <w:t xml:space="preserve">SMT / Hyper-Threading</w:t>
      </w:r>
    </w:p>
    <w:p>
      <w:pPr>
        <w:spacing w:after="120"/>
      </w:pPr>
      <w:r>
        <w:rPr>
          <w:rFonts w:ascii="Calibri" w:cs="Calibri" w:eastAsia="Calibri" w:hAnsi="Calibri"/>
          <w:sz w:val="22"/>
          <w:szCs w:val="22"/>
        </w:rPr>
        <w:t xml:space="preserve">In SMT, two threads (T0, T1) share the same fetch, issue, and execute hardware each cycle: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100"/>
        <w:gridCol w:w="2100"/>
        <w:gridCol w:w="2200"/>
      </w:tblGrid>
      <w:tr>
        <w:trPr>
          <w:tblHeader/>
        </w:trPr>
        <w:tc>
          <w:tcPr>
            <w:tcW w:type="dxa" w:w="15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Cycle</w:t>
            </w:r>
          </w:p>
        </w:tc>
        <w:tc>
          <w:tcPr>
            <w:tcW w:type="dxa" w:w="20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Issue Slot 1</w:t>
            </w:r>
          </w:p>
        </w:tc>
        <w:tc>
          <w:tcPr>
            <w:tcW w:type="dxa" w:w="21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Issue Slot 2</w:t>
            </w:r>
          </w:p>
        </w:tc>
        <w:tc>
          <w:tcPr>
            <w:tcW w:type="dxa" w:w="21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Issue Slot 3</w:t>
            </w:r>
          </w:p>
        </w:tc>
        <w:tc>
          <w:tcPr>
            <w:tcW w:type="dxa" w:w="22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Issue Slot 4</w:t>
            </w:r>
          </w:p>
        </w:tc>
      </w:tr>
      <w:t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w:t>
            </w:r>
          </w:p>
        </w:tc>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T0-I1</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T0-I2</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T1-I1</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T1-I2</w:t>
            </w:r>
          </w:p>
        </w:tc>
      </w:tr>
      <w:tr>
        <w:tc>
          <w:tcPr>
            <w:tcW w:type="dxa" w:w="1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T0-I3</w:t>
            </w:r>
          </w:p>
        </w:tc>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(T0 stall)</w:t>
            </w:r>
          </w:p>
        </w:tc>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T1-I3</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T1-I4</w:t>
            </w:r>
          </w:p>
        </w:tc>
      </w:tr>
      <w:t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(T0 stall)</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(T0 stall)</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T1-I5</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T1-I6</w:t>
            </w:r>
          </w:p>
        </w:tc>
      </w:tr>
    </w:tbl>
    <w:p>
      <w:pPr>
        <w:spacing w:before="200"/>
      </w:pPr>
    </w:p>
    <w:p>
      <w:pPr>
        <w:spacing w:after="120"/>
      </w:pPr>
      <w:r>
        <w:rPr>
          <w:rFonts w:ascii="Calibri" w:cs="Calibri" w:eastAsia="Calibri" w:hAnsi="Calibri"/>
          <w:sz w:val="22"/>
          <w:szCs w:val="22"/>
        </w:rPr>
        <w:t xml:space="preserve">When Thread T0 stalls (e.g., waiting on a cache miss), Thread T1's ready instructions fill the otherwise-idle issue slots, keeping functional-unit utilization high.</w:t>
      </w:r>
    </w:p>
    <w:p>
      <w:pPr>
        <w:pStyle w:val="Heading2"/>
        <w:spacing w:after="100" w:before="200"/>
      </w:pPr>
      <w:r>
        <w:rPr>
          <w:rFonts w:ascii="Calibri" w:cs="Calibri" w:eastAsia="Calibri" w:hAnsi="Calibri"/>
          <w:b/>
          <w:bCs/>
          <w:color w:val="2E75B6"/>
          <w:sz w:val="24"/>
          <w:szCs w:val="24"/>
        </w:rPr>
        <w:t xml:space="preserve">Comparative Performance / Resource Utilization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200"/>
      </w:tblGrid>
      <w:tr>
        <w:trPr>
          <w:tblHeader/>
        </w:trPr>
        <w:tc>
          <w:tcPr>
            <w:tcW w:type="dxa" w:w="26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Technique</w:t>
            </w:r>
          </w:p>
        </w:tc>
        <w:tc>
          <w:tcPr>
            <w:tcW w:type="dxa" w:w="21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Instruction Throughput</w:t>
            </w:r>
          </w:p>
        </w:tc>
        <w:tc>
          <w:tcPr>
            <w:tcW w:type="dxa" w:w="21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Resource Utilization</w:t>
            </w:r>
          </w:p>
        </w:tc>
        <w:tc>
          <w:tcPr>
            <w:tcW w:type="dxa" w:w="2200"/>
            <w:shd w:fill="2E75B6"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Key Cost</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Scalar pipeline</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1 IPC</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Low during stalls</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Superscalar (in-order)</w:t>
            </w:r>
          </w:p>
        </w:tc>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 to N IPC (N = issue width)</w:t>
            </w:r>
          </w:p>
        </w:tc>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Moderate; limited by dependencies</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Extra fetch/decode/issue hardware</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Superscalar OOO</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Higher, closer to N IPC</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High; hides stalls via reordering</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Reservation stations, ROB, renaming</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Speculative execution</w:t>
            </w:r>
          </w:p>
        </w:tc>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Higher still on predictable branches</w:t>
            </w:r>
          </w:p>
        </w:tc>
        <w:tc>
          <w:tcPr>
            <w:tcW w:type="dxa" w:w="2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High, but wastes work on mispredicts</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Misprediction recovery penalty</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 SMT (multi-thread)</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Highest aggregate IPC</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Very high — idle slots filled by 2nd thread</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Shared cache/resource contention between threads</w:t>
            </w:r>
          </w:p>
        </w:tc>
      </w:tr>
    </w:tbl>
    <w:p>
      <w:pPr>
        <w:spacing w:before="200"/>
      </w:pPr>
    </w:p>
    <w:p>
      <w:pPr>
        <w:pStyle w:val="Heading2"/>
        <w:spacing w:after="100" w:before="200"/>
      </w:pPr>
      <w:r>
        <w:rPr>
          <w:rFonts w:ascii="Calibri" w:cs="Calibri" w:eastAsia="Calibri" w:hAnsi="Calibri"/>
          <w:b/>
          <w:bCs/>
          <w:color w:val="2E75B6"/>
          <w:sz w:val="24"/>
          <w:szCs w:val="24"/>
        </w:rPr>
        <w:t xml:space="preserve">Observation / Analysis</w:t>
      </w:r>
    </w:p>
    <w:p>
      <w:pPr>
        <w:pStyle w:val="ListParagraph"/>
        <w:numPr>
          <w:ilvl w:val="0"/>
          <w:numId w:val="1"/>
        </w:numPr>
        <w:spacing w:after="60"/>
      </w:pPr>
      <w:r>
        <w:rPr>
          <w:rFonts w:ascii="Calibri" w:cs="Calibri" w:eastAsia="Calibri" w:hAnsi="Calibri"/>
          <w:sz w:val="22"/>
          <w:szCs w:val="22"/>
        </w:rPr>
        <w:t xml:space="preserve">OOO execution improved functional-unit utilization by allowing independent later instructions to bypass a stalled earlier instruction, rather than blocking the whole issue stage.</w:t>
      </w:r>
    </w:p>
    <w:p>
      <w:pPr>
        <w:pStyle w:val="ListParagraph"/>
        <w:numPr>
          <w:ilvl w:val="0"/>
          <w:numId w:val="1"/>
        </w:numPr>
        <w:spacing w:after="60"/>
      </w:pPr>
      <w:r>
        <w:rPr>
          <w:rFonts w:ascii="Calibri" w:cs="Calibri" w:eastAsia="Calibri" w:hAnsi="Calibri"/>
          <w:sz w:val="22"/>
          <w:szCs w:val="22"/>
        </w:rPr>
        <w:t xml:space="preserve">Speculative execution increased useful throughput on well-predicted branches but introduced a recovery penalty proportional to pipeline depth on mispredictions — its benefit depends directly on branch-predictor accuracy.</w:t>
      </w:r>
    </w:p>
    <w:p>
      <w:pPr>
        <w:pStyle w:val="ListParagraph"/>
        <w:numPr>
          <w:ilvl w:val="0"/>
          <w:numId w:val="1"/>
        </w:numPr>
        <w:spacing w:after="60"/>
      </w:pPr>
      <w:r>
        <w:rPr>
          <w:rFonts w:ascii="Calibri" w:cs="Calibri" w:eastAsia="Calibri" w:hAnsi="Calibri"/>
          <w:sz w:val="22"/>
          <w:szCs w:val="22"/>
        </w:rPr>
        <w:t xml:space="preserve">SMT achieved the highest aggregate issue-slot utilization by exploiting thread-level parallelism to mask single-thread stalls (e.g., cache misses, data hazards), though contention for shared caches and functional units limited per-thread speedup.</w:t>
      </w:r>
    </w:p>
    <w:p>
      <w:pPr>
        <w:pStyle w:val="Heading2"/>
        <w:spacing w:after="100" w:before="200"/>
      </w:pPr>
      <w:r>
        <w:rPr>
          <w:rFonts w:ascii="Calibri" w:cs="Calibri" w:eastAsia="Calibri" w:hAnsi="Calibri"/>
          <w:b/>
          <w:bCs/>
          <w:color w:val="2E75B6"/>
          <w:sz w:val="24"/>
          <w:szCs w:val="24"/>
        </w:rPr>
        <w:t xml:space="preserve">Result</w:t>
      </w:r>
    </w:p>
    <w:p>
      <w:pPr>
        <w:spacing w:after="120"/>
      </w:pPr>
      <w:r>
        <w:rPr>
          <w:rFonts w:ascii="Calibri" w:cs="Calibri" w:eastAsia="Calibri" w:hAnsi="Calibri"/>
          <w:sz w:val="22"/>
          <w:szCs w:val="22"/>
        </w:rPr>
        <w:t xml:space="preserve">Superscalar issue, Tomasulo-style out-of-order execution, speculative execution, and SMT were analyzed. Each successive technique increased instruction throughput and functional-unit utilization over the previous one, at the cost of increasing hardware complexity (reservation stations, reorder buffer, register renaming) and, for speculation, a measurable misprediction-recovery penalty.</w:t>
      </w:r>
    </w:p>
    <w:p>
      <w:pPr>
        <w:pStyle w:val="Heading2"/>
        <w:spacing w:after="100" w:before="200"/>
      </w:pPr>
      <w:r>
        <w:rPr>
          <w:rFonts w:ascii="Calibri" w:cs="Calibri" w:eastAsia="Calibri" w:hAnsi="Calibri"/>
          <w:b/>
          <w:bCs/>
          <w:color w:val="2E75B6"/>
          <w:sz w:val="24"/>
          <w:szCs w:val="24"/>
        </w:rPr>
        <w:t xml:space="preserve">Overall Conclusion</w:t>
      </w:r>
    </w:p>
    <w:p>
      <w:pPr>
        <w:spacing w:after="120"/>
      </w:pPr>
      <w:r>
        <w:rPr>
          <w:rFonts w:ascii="Calibri" w:cs="Calibri" w:eastAsia="Calibri" w:hAnsi="Calibri"/>
          <w:sz w:val="22"/>
          <w:szCs w:val="22"/>
        </w:rPr>
        <w:t xml:space="preserve">Across all five experiments, the progression from basic register-transfer/ALU operations, through bus organization and pipelining, to hazard mitigation and superscalar/OOO/SMT techniques demonstrates how processor performance is built up layer by layer: correct data movement and ALU control (Exp. 1) enable efficient bus architectures (Exp. 2), which enable pipelined execution (Exp. 3); hazards inherent to pipelining are then resolved with forwarding and prediction (Exp. 4); and finally, superscalar issue, out-of-order execution, speculation, and SMT (Exp. 5) push instruction throughput well beyond what a simple pipeline can achieve, at increasing hardware and control cost.</w:t>
      </w:r>
    </w:p>
    <w:p>
      <w:r>
        <w:br w:type="page"/>
      </w:r>
    </w:p>
    <w:p>
      <w:pPr>
        <w:spacing w:after="200" w:before="0"/>
      </w:pPr>
      <w:r>
        <w:rPr>
          <w:rFonts w:ascii="Times New Roman" w:cs="Times New Roman" w:eastAsia="Times New Roman" w:hAnsi="Times New Roman"/>
          <w:b/>
          <w:bCs/>
          <w:sz w:val="26"/>
          <w:szCs w:val="26"/>
        </w:rPr>
        <w:t xml:space="preserve">ANNEXURE A</w:t>
      </w:r>
    </w:p>
    <w:p>
      <w:pPr>
        <w:spacing w:after="160"/>
        <w:ind w:left="450" w:hanging="450"/>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analyze the sequence of operations and the role of the ALU in processing data.</w:t>
      </w:r>
    </w:p>
    <w:p>
      <w:pPr>
        <w:spacing w:after="160"/>
        <w:ind w:left="450" w:hanging="450"/>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Create a model of a computer system using single-bus and multi-bus organization, and perform data transfer operations between registers, memory, and I/O. Compare the time taken and efficiency of both approaches, and analyze how multiple bus structures improve parallel data transfer and reduce bottlenecks.</w:t>
      </w:r>
    </w:p>
    <w:p>
      <w:pPr>
        <w:spacing w:after="160"/>
        <w:ind w:left="450" w:hanging="450"/>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Simulate a 5-stage instruction pipeline (Fetch, Decode, Execute, Memory, Write-back) and execute a set of instructions. Measure the performance in terms of speedup and throughput, and compare it with a non-pipelined system to evaluate the effectiveness of pipelining.</w:t>
      </w:r>
    </w:p>
    <w:p>
      <w:pPr>
        <w:spacing w:after="160"/>
        <w:ind w:left="450" w:hanging="450"/>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p>
    <w:p>
      <w:pPr>
        <w:spacing w:after="160"/>
        <w:ind w:left="450" w:hanging="450"/>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Analyze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w:t>
      </w:r>
    </w:p>
    <w:p>
      <w:pPr>
        <w:spacing w:after="200" w:before="200"/>
      </w:pPr>
    </w:p>
    <w:p>
      <w:pPr>
        <w:spacing w:after="200" w:before="0"/>
      </w:pPr>
      <w:r>
        <w:rPr>
          <w:rFonts w:ascii="Times New Roman" w:cs="Times New Roman" w:eastAsia="Times New Roman" w:hAnsi="Times New Roman"/>
          <w:b/>
          <w:bCs/>
          <w:sz w:val="24"/>
          <w:szCs w:val="24"/>
        </w:rPr>
        <w:t xml:space="preserve">RUBRICS FOR CALCULATION:</w:t>
      </w:r>
    </w:p>
    <w:tbl>
      <w:tblPr>
        <w:tblW w:type="dxa" w:w="9600"/>
        <w:tblBorders>
          <w:top w:val="single" w:color="000000" w:sz="8"/>
          <w:left w:val="single" w:color="000000" w:sz="8"/>
          <w:bottom w:val="single" w:color="000000" w:sz="8"/>
          <w:right w:val="single" w:color="000000" w:sz="8"/>
          <w:insideH w:val="single" w:color="000000" w:sz="8"/>
          <w:insideV w:val="single" w:color="000000" w:sz="8"/>
        </w:tblBorders>
      </w:tblPr>
      <w:tblGrid>
        <w:gridCol w:w="1500"/>
        <w:gridCol w:w="1100"/>
        <w:gridCol w:w="1850"/>
        <w:gridCol w:w="1850"/>
        <w:gridCol w:w="1650"/>
        <w:gridCol w:w="1650"/>
      </w:tblGrid>
      <w:tr>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Criteria</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Weightage</w:t>
            </w:r>
          </w:p>
        </w:tc>
        <w:tc>
          <w:tcPr>
            <w:tcW w:type="dxa" w:w="185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Level 4 – Exemplary</w:t>
            </w:r>
          </w:p>
        </w:tc>
        <w:tc>
          <w:tcPr>
            <w:tcW w:type="dxa" w:w="185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Level 3 – Proficient</w:t>
            </w:r>
          </w:p>
        </w:tc>
        <w:tc>
          <w:tcPr>
            <w:tcW w:type="dxa" w:w="165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Level 2 – Developing</w:t>
            </w:r>
          </w:p>
        </w:tc>
        <w:tc>
          <w:tcPr>
            <w:tcW w:type="dxa" w:w="165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Level 1 – Beginning</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Understanding of Concepts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25</w:t>
            </w:r>
          </w:p>
        </w:tc>
        <w:tc>
          <w:tcPr>
            <w:tcW w:type="dxa" w:w="18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Demonstrates thorough understanding and effectively integrates multiple concepts/technologies</w:t>
            </w:r>
          </w:p>
        </w:tc>
        <w:tc>
          <w:tcPr>
            <w:tcW w:type="dxa" w:w="18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Good understanding with proper integration of most concepts</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Basic understanding; limited or partial integration</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Poor understanding; unable to integrate concepts</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Experimental Design</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30</w:t>
            </w:r>
          </w:p>
        </w:tc>
        <w:tc>
          <w:tcPr>
            <w:tcW w:type="dxa" w:w="18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Well-planned, systematic implementation with optimal solution</w:t>
            </w:r>
          </w:p>
        </w:tc>
        <w:tc>
          <w:tcPr>
            <w:tcW w:type="dxa" w:w="18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Correct implementation with minor issues</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Basic implementation with errors or inefficiencies</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Incorrect or incomplete implementation</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Use of Tools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20</w:t>
            </w:r>
          </w:p>
        </w:tc>
        <w:tc>
          <w:tcPr>
            <w:tcW w:type="dxa" w:w="18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Effective and advanced use of tools/technologies with proper configuration</w:t>
            </w:r>
          </w:p>
        </w:tc>
        <w:tc>
          <w:tcPr>
            <w:tcW w:type="dxa" w:w="18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Appropriate use of tools with correct execution</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Limited or inconsistent use of tools</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Incorrect or minimal use of tools</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Analysis of Results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15</w:t>
            </w:r>
          </w:p>
        </w:tc>
        <w:tc>
          <w:tcPr>
            <w:tcW w:type="dxa" w:w="18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Insightful analysis with accurate interpretation and validation of results</w:t>
            </w:r>
          </w:p>
        </w:tc>
        <w:tc>
          <w:tcPr>
            <w:tcW w:type="dxa" w:w="18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Good analysis with reasonable interpretation</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Basic analysis with limited insights</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Poor or incorrect analysis of results</w:t>
            </w:r>
          </w:p>
        </w:tc>
      </w:tr>
      <w:tr>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Documentation</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sz w:val="20"/>
                <w:szCs w:val="20"/>
              </w:rPr>
              <w:t xml:space="preserve">10</w:t>
            </w:r>
          </w:p>
        </w:tc>
        <w:tc>
          <w:tcPr>
            <w:tcW w:type="dxa" w:w="18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Clear, well-structured documentation with diagrams, code, and results</w:t>
            </w:r>
          </w:p>
        </w:tc>
        <w:tc>
          <w:tcPr>
            <w:tcW w:type="dxa" w:w="18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Organized documentation with necessary details</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Basic documentation with missing details</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sz w:val="20"/>
                <w:szCs w:val="20"/>
              </w:rPr>
              <w:t xml:space="preserve">Poor or incomplete documentation</w:t>
            </w:r>
          </w:p>
        </w:tc>
      </w:tr>
    </w:tbl>
    <w:p>
      <w:pPr>
        <w:spacing w:after="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Arunpandian K | 192511086 | CSA12 – CO3 – AT1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2026-08-13T04:28:38.853Z</dcterms:created>
  <dcterms:modified xsi:type="dcterms:W3CDTF">2026-08-13T04:28:38.867Z</dcterms:modified>
</cp:coreProperties>
</file>

<file path=docProps/custom.xml><?xml version="1.0" encoding="utf-8"?>
<Properties xmlns="http://schemas.openxmlformats.org/officeDocument/2006/custom-properties" xmlns:vt="http://schemas.openxmlformats.org/officeDocument/2006/docPropsVTypes"/>
</file>