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Heading1"/>
      </w:pPr>
      <w:r>
        <w:rPr/>
        <mc:AlternateContent>
          <mc:Choice Requires="wps">
            <w:drawing>
              <wp:anchor distT="0" distB="0" distL="0" distR="0" allowOverlap="1" layoutInCell="1" locked="0" behindDoc="0" simplePos="0" relativeHeight="15728640">
                <wp:simplePos x="0" y="0"/>
                <wp:positionH relativeFrom="page">
                  <wp:posOffset>3222242</wp:posOffset>
                </wp:positionH>
                <wp:positionV relativeFrom="page">
                  <wp:posOffset>5924251</wp:posOffset>
                </wp:positionV>
                <wp:extent cx="4550410" cy="1397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4550410" cy="13970"/>
                        </a:xfrm>
                        <a:custGeom>
                          <a:avLst/>
                          <a:gdLst/>
                          <a:ahLst/>
                          <a:cxnLst/>
                          <a:rect l="l" t="t" r="r" b="b"/>
                          <a:pathLst>
                            <a:path w="4550410" h="13970">
                              <a:moveTo>
                                <a:pt x="4550156" y="13969"/>
                              </a:moveTo>
                              <a:lnTo>
                                <a:pt x="0" y="13969"/>
                              </a:lnTo>
                              <a:lnTo>
                                <a:pt x="0" y="0"/>
                              </a:lnTo>
                              <a:lnTo>
                                <a:pt x="4550156"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53.71991pt;margin-top:466.476471pt;width:358.3pt;height:1.1pt;mso-position-horizontal-relative:page;mso-position-vertical-relative:page;z-index:15728640" id="docshape1" coordorigin="5074,9330" coordsize="7166,22" path="m12240,9352l5074,9352,5074,9330,12240,9330e" filled="false" stroked="true" strokeweight=".75pt" strokecolor="#000000">
                <v:path arrowok="t"/>
                <v:stroke dashstyle="solid"/>
                <w10:wrap type="none"/>
              </v:shape>
            </w:pict>
          </mc:Fallback>
        </mc:AlternateContent>
      </w:r>
      <w:r>
        <w:rPr/>
        <mc:AlternateContent>
          <mc:Choice Requires="wps">
            <w:drawing>
              <wp:anchor distT="0" distB="0" distL="0" distR="0" allowOverlap="1" layoutInCell="1" locked="0" behindDoc="0" simplePos="0" relativeHeight="15729152">
                <wp:simplePos x="0" y="0"/>
                <wp:positionH relativeFrom="page">
                  <wp:posOffset>3222242</wp:posOffset>
                </wp:positionH>
                <wp:positionV relativeFrom="page">
                  <wp:posOffset>7297004</wp:posOffset>
                </wp:positionV>
                <wp:extent cx="4550410" cy="13970"/>
                <wp:effectExtent l="0" t="0" r="0" b="0"/>
                <wp:wrapNone/>
                <wp:docPr id="2" name="Graphic 2"/>
                <wp:cNvGraphicFramePr>
                  <a:graphicFrameLocks/>
                </wp:cNvGraphicFramePr>
                <a:graphic>
                  <a:graphicData uri="http://schemas.microsoft.com/office/word/2010/wordprocessingShape">
                    <wps:wsp>
                      <wps:cNvPr id="2" name="Graphic 2"/>
                      <wps:cNvSpPr/>
                      <wps:spPr>
                        <a:xfrm>
                          <a:off x="0" y="0"/>
                          <a:ext cx="4550410" cy="13970"/>
                        </a:xfrm>
                        <a:custGeom>
                          <a:avLst/>
                          <a:gdLst/>
                          <a:ahLst/>
                          <a:cxnLst/>
                          <a:rect l="l" t="t" r="r" b="b"/>
                          <a:pathLst>
                            <a:path w="4550410" h="13970">
                              <a:moveTo>
                                <a:pt x="4550156" y="13969"/>
                              </a:moveTo>
                              <a:lnTo>
                                <a:pt x="0" y="13969"/>
                              </a:lnTo>
                              <a:lnTo>
                                <a:pt x="0" y="0"/>
                              </a:lnTo>
                              <a:lnTo>
                                <a:pt x="4550156"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53.71991pt;margin-top:574.567261pt;width:358.3pt;height:1.1pt;mso-position-horizontal-relative:page;mso-position-vertical-relative:page;z-index:15729152" id="docshape2" coordorigin="5074,11491" coordsize="7166,22" path="m12240,11513l5074,11513,5074,11491,12240,11491e" filled="false" stroked="true" strokeweight=".75pt" strokecolor="#000000">
                <v:path arrowok="t"/>
                <v:stroke dashstyle="solid"/>
                <w10:wrap type="none"/>
              </v:shape>
            </w:pict>
          </mc:Fallback>
        </mc:AlternateContent>
      </w:r>
      <w:r>
        <w:rPr/>
        <mc:AlternateContent>
          <mc:Choice Requires="wps">
            <w:drawing>
              <wp:anchor distT="0" distB="0" distL="0" distR="0" allowOverlap="1" layoutInCell="1" locked="0" behindDoc="0" simplePos="0" relativeHeight="15729664">
                <wp:simplePos x="0" y="0"/>
                <wp:positionH relativeFrom="page">
                  <wp:posOffset>3222242</wp:posOffset>
                </wp:positionH>
                <wp:positionV relativeFrom="page">
                  <wp:posOffset>8523720</wp:posOffset>
                </wp:positionV>
                <wp:extent cx="4550410" cy="13970"/>
                <wp:effectExtent l="0" t="0" r="0" b="0"/>
                <wp:wrapNone/>
                <wp:docPr id="3" name="Graphic 3"/>
                <wp:cNvGraphicFramePr>
                  <a:graphicFrameLocks/>
                </wp:cNvGraphicFramePr>
                <a:graphic>
                  <a:graphicData uri="http://schemas.microsoft.com/office/word/2010/wordprocessingShape">
                    <wps:wsp>
                      <wps:cNvPr id="3" name="Graphic 3"/>
                      <wps:cNvSpPr/>
                      <wps:spPr>
                        <a:xfrm>
                          <a:off x="0" y="0"/>
                          <a:ext cx="4550410" cy="13970"/>
                        </a:xfrm>
                        <a:custGeom>
                          <a:avLst/>
                          <a:gdLst/>
                          <a:ahLst/>
                          <a:cxnLst/>
                          <a:rect l="l" t="t" r="r" b="b"/>
                          <a:pathLst>
                            <a:path w="4550410" h="13970">
                              <a:moveTo>
                                <a:pt x="4550156" y="13969"/>
                              </a:moveTo>
                              <a:lnTo>
                                <a:pt x="0" y="13969"/>
                              </a:lnTo>
                              <a:lnTo>
                                <a:pt x="0" y="0"/>
                              </a:lnTo>
                              <a:lnTo>
                                <a:pt x="4550156" y="0"/>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53.71991pt;margin-top:671.159058pt;width:358.3pt;height:1.1pt;mso-position-horizontal-relative:page;mso-position-vertical-relative:page;z-index:15729664" id="docshape3" coordorigin="5074,13423" coordsize="7166,22" path="m12240,13445l5074,13445,5074,13423,12240,13423e" filled="false" stroked="true" strokeweight=".75pt" strokecolor="#000000">
                <v:path arrowok="t"/>
                <v:stroke dashstyle="solid"/>
                <w10:wrap type="none"/>
              </v:shape>
            </w:pict>
          </mc:Fallback>
        </mc:AlternateContent>
      </w:r>
      <w:r>
        <w:rPr/>
        <w:t>SIMATS </w:t>
      </w:r>
      <w:r>
        <w:rPr>
          <w:spacing w:val="-2"/>
        </w:rPr>
        <w:t>ENGINEERING</w:t>
      </w:r>
    </w:p>
    <w:p>
      <w:pPr>
        <w:pStyle w:val="Heading2"/>
        <w:ind w:left="957"/>
      </w:pPr>
      <w:r>
        <w:rPr/>
        <w:t>ASSESSMENT TOOL </w:t>
      </w:r>
      <w:r>
        <w:rPr>
          <w:spacing w:val="-10"/>
        </w:rPr>
        <w:t>3</w:t>
      </w:r>
    </w:p>
    <w:p>
      <w:pPr>
        <w:pStyle w:val="BodyText"/>
        <w:rPr>
          <w:rFonts w:ascii="Arial"/>
          <w:b/>
          <w:sz w:val="28"/>
        </w:rPr>
      </w:pPr>
    </w:p>
    <w:p>
      <w:pPr>
        <w:pStyle w:val="BodyText"/>
        <w:spacing w:before="137"/>
        <w:rPr>
          <w:rFonts w:ascii="Arial"/>
          <w:b/>
          <w:sz w:val="28"/>
        </w:rPr>
      </w:pPr>
    </w:p>
    <w:p>
      <w:pPr>
        <w:tabs>
          <w:tab w:pos="6676" w:val="left" w:leader="none"/>
        </w:tabs>
        <w:spacing w:before="1"/>
        <w:ind w:left="450" w:right="0" w:firstLine="0"/>
        <w:jc w:val="left"/>
        <w:rPr>
          <w:rFonts w:ascii="Arial"/>
          <w:b/>
          <w:sz w:val="28"/>
        </w:rPr>
      </w:pPr>
      <w:r>
        <w:rPr>
          <w:rFonts w:ascii="Arial"/>
          <w:b/>
          <w:sz w:val="28"/>
        </w:rPr>
        <w:t>COURSE NAME: Artificial </w:t>
      </w:r>
      <w:r>
        <w:rPr>
          <w:rFonts w:ascii="Arial"/>
          <w:b/>
          <w:spacing w:val="-2"/>
          <w:sz w:val="28"/>
        </w:rPr>
        <w:t>Intelligence</w:t>
      </w:r>
      <w:r>
        <w:rPr>
          <w:rFonts w:ascii="Arial"/>
          <w:b/>
          <w:sz w:val="28"/>
        </w:rPr>
        <w:tab/>
        <w:t>COURSE CODE: </w:t>
      </w:r>
      <w:r>
        <w:rPr>
          <w:rFonts w:ascii="Arial"/>
          <w:b/>
          <w:spacing w:val="-2"/>
          <w:sz w:val="28"/>
        </w:rPr>
        <w:t>CSA17</w:t>
      </w:r>
    </w:p>
    <w:p>
      <w:pPr>
        <w:pStyle w:val="BodyText"/>
        <w:rPr>
          <w:rFonts w:ascii="Arial"/>
          <w:b/>
          <w:sz w:val="20"/>
        </w:rPr>
      </w:pPr>
    </w:p>
    <w:p>
      <w:pPr>
        <w:pStyle w:val="BodyText"/>
        <w:rPr>
          <w:rFonts w:ascii="Arial"/>
          <w:b/>
          <w:sz w:val="20"/>
        </w:rPr>
      </w:pPr>
    </w:p>
    <w:p>
      <w:pPr>
        <w:pStyle w:val="BodyText"/>
        <w:spacing w:before="229"/>
        <w:rPr>
          <w:rFonts w:ascii="Arial"/>
          <w:b/>
          <w:sz w:val="20"/>
        </w:rPr>
      </w:pPr>
    </w:p>
    <w:p>
      <w:pPr>
        <w:spacing w:before="1"/>
        <w:ind w:left="450" w:right="0" w:firstLine="0"/>
        <w:jc w:val="left"/>
        <w:rPr>
          <w:rFonts w:ascii="Arial"/>
          <w:b/>
          <w:sz w:val="20"/>
        </w:rPr>
      </w:pPr>
      <w:r>
        <w:rPr>
          <w:rFonts w:ascii="Arial"/>
          <w:b/>
          <w:sz w:val="20"/>
        </w:rPr>
        <w:t>COURSE OUTCOME </w:t>
      </w:r>
      <w:r>
        <w:rPr>
          <w:rFonts w:ascii="Arial"/>
          <w:b/>
          <w:spacing w:val="-2"/>
          <w:sz w:val="20"/>
        </w:rPr>
        <w:t>COVERED</w:t>
      </w:r>
    </w:p>
    <w:p>
      <w:pPr>
        <w:spacing w:before="230"/>
        <w:ind w:left="450" w:right="0" w:firstLine="0"/>
        <w:jc w:val="left"/>
        <w:rPr>
          <w:sz w:val="24"/>
        </w:rPr>
      </w:pPr>
      <w:r>
        <w:rPr>
          <w:b/>
          <w:sz w:val="24"/>
        </w:rPr>
        <w:t>CO5:</w:t>
      </w:r>
      <w:r>
        <w:rPr>
          <w:b/>
          <w:spacing w:val="40"/>
          <w:sz w:val="24"/>
        </w:rPr>
        <w:t> </w:t>
      </w:r>
      <w:r>
        <w:rPr>
          <w:i/>
          <w:sz w:val="24"/>
        </w:rPr>
        <w:t>Design</w:t>
      </w:r>
      <w:r>
        <w:rPr>
          <w:i/>
          <w:spacing w:val="-3"/>
          <w:sz w:val="24"/>
        </w:rPr>
        <w:t> </w:t>
      </w:r>
      <w:r>
        <w:rPr>
          <w:i/>
          <w:sz w:val="24"/>
        </w:rPr>
        <w:t>AI-based</w:t>
      </w:r>
      <w:r>
        <w:rPr>
          <w:i/>
          <w:spacing w:val="-3"/>
          <w:sz w:val="24"/>
        </w:rPr>
        <w:t> </w:t>
      </w:r>
      <w:r>
        <w:rPr>
          <w:i/>
          <w:sz w:val="24"/>
        </w:rPr>
        <w:t>systems</w:t>
      </w:r>
      <w:r>
        <w:rPr>
          <w:i/>
          <w:spacing w:val="-3"/>
          <w:sz w:val="24"/>
        </w:rPr>
        <w:t> </w:t>
      </w:r>
      <w:r>
        <w:rPr>
          <w:i/>
          <w:sz w:val="24"/>
        </w:rPr>
        <w:t>using</w:t>
      </w:r>
      <w:r>
        <w:rPr>
          <w:i/>
          <w:spacing w:val="-3"/>
          <w:sz w:val="24"/>
        </w:rPr>
        <w:t> </w:t>
      </w:r>
      <w:r>
        <w:rPr>
          <w:i/>
          <w:sz w:val="24"/>
        </w:rPr>
        <w:t>PySpark,</w:t>
      </w:r>
      <w:r>
        <w:rPr>
          <w:i/>
          <w:spacing w:val="-3"/>
          <w:sz w:val="24"/>
        </w:rPr>
        <w:t> </w:t>
      </w:r>
      <w:r>
        <w:rPr>
          <w:i/>
          <w:sz w:val="24"/>
        </w:rPr>
        <w:t>RDD</w:t>
      </w:r>
      <w:r>
        <w:rPr>
          <w:i/>
          <w:spacing w:val="-3"/>
          <w:sz w:val="24"/>
        </w:rPr>
        <w:t> </w:t>
      </w:r>
      <w:r>
        <w:rPr>
          <w:i/>
          <w:sz w:val="24"/>
        </w:rPr>
        <w:t>operations,</w:t>
      </w:r>
      <w:r>
        <w:rPr>
          <w:i/>
          <w:spacing w:val="-3"/>
          <w:sz w:val="24"/>
        </w:rPr>
        <w:t> </w:t>
      </w:r>
      <w:r>
        <w:rPr>
          <w:i/>
          <w:sz w:val="24"/>
        </w:rPr>
        <w:t>and</w:t>
      </w:r>
      <w:r>
        <w:rPr>
          <w:i/>
          <w:spacing w:val="-3"/>
          <w:sz w:val="24"/>
        </w:rPr>
        <w:t> </w:t>
      </w:r>
      <w:r>
        <w:rPr>
          <w:i/>
          <w:sz w:val="24"/>
        </w:rPr>
        <w:t>intelligent</w:t>
      </w:r>
      <w:r>
        <w:rPr>
          <w:i/>
          <w:spacing w:val="-3"/>
          <w:sz w:val="24"/>
        </w:rPr>
        <w:t> </w:t>
      </w:r>
      <w:r>
        <w:rPr>
          <w:i/>
          <w:sz w:val="24"/>
        </w:rPr>
        <w:t>agent</w:t>
      </w:r>
      <w:r>
        <w:rPr>
          <w:i/>
          <w:spacing w:val="-3"/>
          <w:sz w:val="24"/>
        </w:rPr>
        <w:t> </w:t>
      </w:r>
      <w:r>
        <w:rPr>
          <w:i/>
          <w:sz w:val="24"/>
        </w:rPr>
        <w:t>architectures,</w:t>
      </w:r>
      <w:r>
        <w:rPr>
          <w:i/>
          <w:spacing w:val="-3"/>
          <w:sz w:val="24"/>
        </w:rPr>
        <w:t> </w:t>
      </w:r>
      <w:r>
        <w:rPr>
          <w:i/>
          <w:sz w:val="24"/>
        </w:rPr>
        <w:t>using scalable systems and integrate components in distributed AI applications. </w:t>
      </w:r>
      <w:r>
        <w:rPr>
          <w:sz w:val="24"/>
        </w:rPr>
        <w:t>(BTL 5)</w:t>
      </w:r>
    </w:p>
    <w:p>
      <w:pPr>
        <w:spacing w:before="230"/>
        <w:ind w:left="450" w:right="0" w:firstLine="0"/>
        <w:jc w:val="left"/>
        <w:rPr>
          <w:rFonts w:ascii="Arial"/>
          <w:i/>
          <w:sz w:val="20"/>
        </w:rPr>
      </w:pPr>
      <w:r>
        <w:rPr>
          <w:rFonts w:ascii="Arial"/>
          <w:i/>
          <w:sz w:val="20"/>
        </w:rPr>
        <w:t>Assessment Tool Weightage: </w:t>
      </w:r>
      <w:r>
        <w:rPr>
          <w:rFonts w:ascii="Arial"/>
          <w:i/>
          <w:spacing w:val="-5"/>
          <w:sz w:val="20"/>
        </w:rPr>
        <w:t>20%</w:t>
      </w:r>
    </w:p>
    <w:p>
      <w:pPr>
        <w:pStyle w:val="BodyText"/>
        <w:rPr>
          <w:rFonts w:ascii="Arial"/>
          <w:i/>
          <w:sz w:val="20"/>
        </w:rPr>
      </w:pPr>
    </w:p>
    <w:p>
      <w:pPr>
        <w:pStyle w:val="BodyText"/>
        <w:spacing w:before="229"/>
        <w:rPr>
          <w:rFonts w:ascii="Arial"/>
          <w:i/>
          <w:sz w:val="20"/>
        </w:rPr>
      </w:pPr>
    </w:p>
    <w:p>
      <w:pPr>
        <w:spacing w:before="1"/>
        <w:ind w:left="0" w:right="1874" w:firstLine="0"/>
        <w:jc w:val="right"/>
        <w:rPr>
          <w:rFonts w:ascii="Arial"/>
          <w:b/>
          <w:sz w:val="20"/>
        </w:rPr>
      </w:pPr>
      <w:r>
        <w:rPr>
          <w:rFonts w:ascii="Arial"/>
          <w:b/>
          <w:sz w:val="20"/>
        </w:rPr>
        <w:t>Duration : 1 </w:t>
      </w:r>
      <w:r>
        <w:rPr>
          <w:rFonts w:ascii="Arial"/>
          <w:b/>
          <w:spacing w:val="-4"/>
          <w:sz w:val="20"/>
        </w:rPr>
        <w:t>Hour</w:t>
      </w:r>
    </w:p>
    <w:p>
      <w:pPr>
        <w:tabs>
          <w:tab w:pos="7874" w:val="left" w:leader="none"/>
        </w:tabs>
        <w:spacing w:before="0"/>
        <w:ind w:left="450" w:right="0" w:firstLine="0"/>
        <w:jc w:val="left"/>
        <w:rPr>
          <w:rFonts w:ascii="Arial"/>
          <w:b/>
          <w:sz w:val="20"/>
        </w:rPr>
      </w:pPr>
      <w:r>
        <w:rPr>
          <w:rFonts w:ascii="Arial"/>
          <w:b/>
          <w:sz w:val="20"/>
        </w:rPr>
        <w:t>QUESTIONS: </w:t>
      </w:r>
      <w:r>
        <w:rPr>
          <w:rFonts w:ascii="Arial"/>
          <w:b/>
          <w:spacing w:val="-10"/>
          <w:sz w:val="20"/>
        </w:rPr>
        <w:t>5</w:t>
      </w:r>
      <w:r>
        <w:rPr>
          <w:rFonts w:ascii="Arial"/>
          <w:b/>
          <w:sz w:val="20"/>
        </w:rPr>
        <w:tab/>
        <w:t>Total </w:t>
      </w:r>
      <w:r>
        <w:rPr>
          <w:rFonts w:ascii="Arial"/>
          <w:b/>
          <w:spacing w:val="-2"/>
          <w:sz w:val="20"/>
        </w:rPr>
        <w:t>Marks:50</w:t>
      </w:r>
    </w:p>
    <w:p>
      <w:pPr>
        <w:spacing w:before="230"/>
        <w:ind w:left="205" w:right="777" w:firstLine="0"/>
        <w:jc w:val="center"/>
        <w:rPr>
          <w:rFonts w:ascii="Arial MT"/>
          <w:sz w:val="20"/>
        </w:rPr>
      </w:pPr>
      <w:r>
        <w:rPr>
          <w:rFonts w:ascii="Arial MT"/>
          <w:sz w:val="20"/>
        </w:rPr>
        <w:t>Annexure </w:t>
      </w:r>
      <w:r>
        <w:rPr>
          <w:rFonts w:ascii="Arial MT"/>
          <w:spacing w:val="-10"/>
          <w:sz w:val="20"/>
        </w:rPr>
        <w:t>A</w:t>
      </w:r>
    </w:p>
    <w:p>
      <w:pPr>
        <w:pStyle w:val="Heading2"/>
        <w:spacing w:before="230"/>
        <w:ind w:right="957"/>
        <w:rPr>
          <w:rFonts w:ascii="Times New Roman"/>
        </w:rPr>
      </w:pPr>
      <w:r>
        <w:rPr>
          <w:rFonts w:ascii="Times New Roman"/>
        </w:rPr>
        <w:t>Reverse </w:t>
      </w:r>
      <w:r>
        <w:rPr>
          <w:rFonts w:ascii="Times New Roman"/>
          <w:spacing w:val="-2"/>
        </w:rPr>
        <w:t>Engineering</w:t>
      </w:r>
    </w:p>
    <w:p>
      <w:pPr>
        <w:pStyle w:val="BodyText"/>
        <w:rPr>
          <w:b/>
          <w:sz w:val="20"/>
        </w:rPr>
      </w:pPr>
    </w:p>
    <w:p>
      <w:pPr>
        <w:pStyle w:val="BodyText"/>
        <w:rPr>
          <w:b/>
          <w:sz w:val="20"/>
        </w:rPr>
      </w:pPr>
    </w:p>
    <w:p>
      <w:pPr>
        <w:pStyle w:val="BodyText"/>
        <w:spacing w:before="229"/>
        <w:rPr>
          <w:b/>
          <w:sz w:val="20"/>
        </w:rPr>
      </w:pPr>
    </w:p>
    <w:p>
      <w:pPr>
        <w:spacing w:before="1"/>
        <w:ind w:left="450" w:right="0" w:firstLine="0"/>
        <w:jc w:val="left"/>
        <w:rPr>
          <w:rFonts w:ascii="Arial"/>
          <w:b/>
          <w:i/>
          <w:sz w:val="20"/>
        </w:rPr>
      </w:pPr>
      <w:r>
        <w:rPr>
          <w:rFonts w:ascii="Arial"/>
          <w:b/>
          <w:i/>
          <w:sz w:val="20"/>
        </w:rPr>
        <w:t>Code of </w:t>
      </w:r>
      <w:r>
        <w:rPr>
          <w:rFonts w:ascii="Arial"/>
          <w:b/>
          <w:i/>
          <w:spacing w:val="-2"/>
          <w:sz w:val="20"/>
        </w:rPr>
        <w:t>Conduct:</w:t>
      </w:r>
    </w:p>
    <w:p>
      <w:pPr>
        <w:tabs>
          <w:tab w:pos="2835" w:val="left" w:leader="none"/>
        </w:tabs>
        <w:spacing w:before="229"/>
        <w:ind w:left="450" w:right="535" w:firstLine="0"/>
        <w:jc w:val="left"/>
        <w:rPr>
          <w:rFonts w:ascii="Arial"/>
          <w:i/>
          <w:sz w:val="20"/>
        </w:rPr>
      </w:pPr>
      <w:r>
        <w:rPr>
          <w:rFonts w:ascii="Arial"/>
          <w:i/>
          <w:sz w:val="20"/>
        </w:rPr>
        <w:t>I </w:t>
      </w:r>
      <w:r>
        <w:rPr>
          <w:sz w:val="20"/>
          <w:u w:val="single"/>
        </w:rPr>
        <w:tab/>
      </w:r>
      <w:r>
        <w:rPr>
          <w:rFonts w:ascii="Arial"/>
          <w:i/>
          <w:sz w:val="20"/>
        </w:rPr>
        <w:t>(Name</w:t>
      </w:r>
      <w:r>
        <w:rPr>
          <w:rFonts w:ascii="Arial"/>
          <w:i/>
          <w:spacing w:val="-2"/>
          <w:sz w:val="20"/>
        </w:rPr>
        <w:t> </w:t>
      </w:r>
      <w:r>
        <w:rPr>
          <w:rFonts w:ascii="Arial"/>
          <w:i/>
          <w:sz w:val="20"/>
        </w:rPr>
        <w:t>/</w:t>
      </w:r>
      <w:r>
        <w:rPr>
          <w:rFonts w:ascii="Arial"/>
          <w:i/>
          <w:spacing w:val="-2"/>
          <w:sz w:val="20"/>
        </w:rPr>
        <w:t> </w:t>
      </w:r>
      <w:r>
        <w:rPr>
          <w:rFonts w:ascii="Arial"/>
          <w:i/>
          <w:sz w:val="20"/>
        </w:rPr>
        <w:t>Reg</w:t>
      </w:r>
      <w:r>
        <w:rPr>
          <w:rFonts w:ascii="Arial"/>
          <w:i/>
          <w:spacing w:val="-2"/>
          <w:sz w:val="20"/>
        </w:rPr>
        <w:t> </w:t>
      </w:r>
      <w:r>
        <w:rPr>
          <w:rFonts w:ascii="Arial"/>
          <w:i/>
          <w:sz w:val="20"/>
        </w:rPr>
        <w:t>No)</w:t>
      </w:r>
      <w:r>
        <w:rPr>
          <w:rFonts w:ascii="Arial"/>
          <w:i/>
          <w:spacing w:val="-2"/>
          <w:sz w:val="20"/>
        </w:rPr>
        <w:t> </w:t>
      </w:r>
      <w:r>
        <w:rPr>
          <w:rFonts w:ascii="Arial"/>
          <w:i/>
          <w:sz w:val="20"/>
        </w:rPr>
        <w:t>certify</w:t>
      </w:r>
      <w:r>
        <w:rPr>
          <w:rFonts w:ascii="Arial"/>
          <w:i/>
          <w:spacing w:val="-2"/>
          <w:sz w:val="20"/>
        </w:rPr>
        <w:t> </w:t>
      </w:r>
      <w:r>
        <w:rPr>
          <w:rFonts w:ascii="Arial"/>
          <w:i/>
          <w:sz w:val="20"/>
        </w:rPr>
        <w:t>that</w:t>
      </w:r>
      <w:r>
        <w:rPr>
          <w:rFonts w:ascii="Arial"/>
          <w:i/>
          <w:spacing w:val="-2"/>
          <w:sz w:val="20"/>
        </w:rPr>
        <w:t> </w:t>
      </w:r>
      <w:r>
        <w:rPr>
          <w:rFonts w:ascii="Arial"/>
          <w:i/>
          <w:sz w:val="20"/>
        </w:rPr>
        <w:t>this</w:t>
      </w:r>
      <w:r>
        <w:rPr>
          <w:rFonts w:ascii="Arial"/>
          <w:i/>
          <w:spacing w:val="-2"/>
          <w:sz w:val="20"/>
        </w:rPr>
        <w:t> </w:t>
      </w:r>
      <w:r>
        <w:rPr>
          <w:rFonts w:ascii="Arial"/>
          <w:i/>
          <w:sz w:val="20"/>
        </w:rPr>
        <w:t>submission</w:t>
      </w:r>
      <w:r>
        <w:rPr>
          <w:rFonts w:ascii="Arial"/>
          <w:i/>
          <w:spacing w:val="-2"/>
          <w:sz w:val="20"/>
        </w:rPr>
        <w:t> </w:t>
      </w:r>
      <w:r>
        <w:rPr>
          <w:rFonts w:ascii="Arial"/>
          <w:i/>
          <w:sz w:val="20"/>
        </w:rPr>
        <w:t>is</w:t>
      </w:r>
      <w:r>
        <w:rPr>
          <w:rFonts w:ascii="Arial"/>
          <w:i/>
          <w:spacing w:val="-2"/>
          <w:sz w:val="20"/>
        </w:rPr>
        <w:t> </w:t>
      </w:r>
      <w:r>
        <w:rPr>
          <w:rFonts w:ascii="Arial"/>
          <w:i/>
          <w:sz w:val="20"/>
        </w:rPr>
        <w:t>my</w:t>
      </w:r>
      <w:r>
        <w:rPr>
          <w:rFonts w:ascii="Arial"/>
          <w:i/>
          <w:spacing w:val="-2"/>
          <w:sz w:val="20"/>
        </w:rPr>
        <w:t> </w:t>
      </w:r>
      <w:r>
        <w:rPr>
          <w:rFonts w:ascii="Arial"/>
          <w:i/>
          <w:sz w:val="20"/>
        </w:rPr>
        <w:t>original</w:t>
      </w:r>
      <w:r>
        <w:rPr>
          <w:rFonts w:ascii="Arial"/>
          <w:i/>
          <w:spacing w:val="-2"/>
          <w:sz w:val="20"/>
        </w:rPr>
        <w:t> </w:t>
      </w:r>
      <w:r>
        <w:rPr>
          <w:rFonts w:ascii="Arial"/>
          <w:i/>
          <w:sz w:val="20"/>
        </w:rPr>
        <w:t>work</w:t>
      </w:r>
      <w:r>
        <w:rPr>
          <w:rFonts w:ascii="Arial"/>
          <w:i/>
          <w:spacing w:val="-2"/>
          <w:sz w:val="20"/>
        </w:rPr>
        <w:t> </w:t>
      </w:r>
      <w:r>
        <w:rPr>
          <w:rFonts w:ascii="Arial"/>
          <w:i/>
          <w:sz w:val="20"/>
        </w:rPr>
        <w:t>and</w:t>
      </w:r>
      <w:r>
        <w:rPr>
          <w:rFonts w:ascii="Arial"/>
          <w:i/>
          <w:spacing w:val="-2"/>
          <w:sz w:val="20"/>
        </w:rPr>
        <w:t> </w:t>
      </w:r>
      <w:r>
        <w:rPr>
          <w:rFonts w:ascii="Arial"/>
          <w:i/>
          <w:sz w:val="20"/>
        </w:rPr>
        <w:t>that</w:t>
      </w:r>
      <w:r>
        <w:rPr>
          <w:rFonts w:ascii="Arial"/>
          <w:i/>
          <w:spacing w:val="-2"/>
          <w:sz w:val="20"/>
        </w:rPr>
        <w:t> </w:t>
      </w:r>
      <w:r>
        <w:rPr>
          <w:rFonts w:ascii="Arial"/>
          <w:i/>
          <w:sz w:val="20"/>
        </w:rPr>
        <w:t>I</w:t>
      </w:r>
      <w:r>
        <w:rPr>
          <w:rFonts w:ascii="Arial"/>
          <w:i/>
          <w:spacing w:val="-2"/>
          <w:sz w:val="20"/>
        </w:rPr>
        <w:t> </w:t>
      </w:r>
      <w:r>
        <w:rPr>
          <w:rFonts w:ascii="Arial"/>
          <w:i/>
          <w:sz w:val="20"/>
        </w:rPr>
        <w:t>have</w:t>
      </w:r>
      <w:r>
        <w:rPr>
          <w:rFonts w:ascii="Arial"/>
          <w:i/>
          <w:spacing w:val="-2"/>
          <w:sz w:val="20"/>
        </w:rPr>
        <w:t> </w:t>
      </w:r>
      <w:r>
        <w:rPr>
          <w:rFonts w:ascii="Arial"/>
          <w:i/>
          <w:sz w:val="20"/>
        </w:rPr>
        <w:t>adhered to the guidelines specified for this assessment.</w:t>
      </w:r>
    </w:p>
    <w:p>
      <w:pPr>
        <w:spacing w:before="0"/>
        <w:ind w:left="450" w:right="0" w:firstLine="0"/>
        <w:jc w:val="left"/>
        <w:rPr>
          <w:rFonts w:ascii="Arial"/>
          <w:i/>
          <w:sz w:val="20"/>
        </w:rPr>
      </w:pPr>
      <w:r>
        <w:rPr>
          <w:rFonts w:ascii="Arial"/>
          <w:i/>
          <w:sz w:val="20"/>
        </w:rPr>
        <w:t>I understand that any violation of academic integrity rules will result in disciplinary </w:t>
      </w:r>
      <w:r>
        <w:rPr>
          <w:rFonts w:ascii="Arial"/>
          <w:i/>
          <w:spacing w:val="-2"/>
          <w:sz w:val="20"/>
        </w:rPr>
        <w:t>action.</w:t>
      </w:r>
    </w:p>
    <w:p>
      <w:pPr>
        <w:pStyle w:val="BodyText"/>
        <w:rPr>
          <w:rFonts w:ascii="Arial"/>
          <w:i/>
          <w:sz w:val="20"/>
        </w:rPr>
      </w:pPr>
    </w:p>
    <w:p>
      <w:pPr>
        <w:spacing w:before="0"/>
        <w:ind w:left="450" w:right="0" w:firstLine="0"/>
        <w:jc w:val="left"/>
        <w:rPr>
          <w:rFonts w:ascii="Arial"/>
          <w:b/>
          <w:i/>
          <w:sz w:val="20"/>
        </w:rPr>
      </w:pPr>
      <w:r>
        <w:rPr>
          <w:rFonts w:ascii="Arial"/>
          <w:b/>
          <w:i/>
          <w:sz w:val="20"/>
        </w:rPr>
        <w:t>Signature of the </w:t>
      </w:r>
      <w:r>
        <w:rPr>
          <w:rFonts w:ascii="Arial"/>
          <w:b/>
          <w:i/>
          <w:spacing w:val="-2"/>
          <w:sz w:val="20"/>
        </w:rPr>
        <w:t>student:</w:t>
      </w:r>
    </w:p>
    <w:p>
      <w:pPr>
        <w:spacing w:after="0"/>
        <w:jc w:val="left"/>
        <w:rPr>
          <w:rFonts w:ascii="Arial"/>
          <w:b/>
          <w:i/>
          <w:sz w:val="20"/>
        </w:rPr>
        <w:sectPr>
          <w:type w:val="continuous"/>
          <w:pgSz w:w="12240" w:h="15840"/>
          <w:pgMar w:top="1040" w:bottom="280" w:left="720" w:right="360"/>
        </w:sectPr>
      </w:pPr>
    </w:p>
    <w:p>
      <w:pPr>
        <w:spacing w:before="70"/>
        <w:ind w:left="957" w:right="777" w:firstLine="0"/>
        <w:jc w:val="center"/>
        <w:rPr>
          <w:rFonts w:ascii="Arial MT"/>
          <w:sz w:val="20"/>
        </w:rPr>
      </w:pPr>
      <w:r>
        <w:rPr>
          <w:rFonts w:ascii="Arial MT"/>
          <w:sz w:val="20"/>
        </w:rPr>
        <w:t>Annexure </w:t>
      </w:r>
      <w:r>
        <w:rPr>
          <w:rFonts w:ascii="Arial MT"/>
          <w:spacing w:val="-10"/>
          <w:sz w:val="20"/>
        </w:rPr>
        <w:t>A</w:t>
      </w:r>
    </w:p>
    <w:p>
      <w:pPr>
        <w:pStyle w:val="Heading2"/>
        <w:ind w:left="645"/>
        <w:rPr>
          <w:rFonts w:ascii="Times New Roman"/>
        </w:rPr>
      </w:pPr>
      <w:r>
        <w:rPr>
          <w:rFonts w:ascii="Times New Roman"/>
        </w:rPr>
        <w:t>Reverse </w:t>
      </w:r>
      <w:r>
        <w:rPr>
          <w:rFonts w:ascii="Times New Roman"/>
          <w:spacing w:val="-2"/>
        </w:rPr>
        <w:t>Engineering</w:t>
      </w:r>
    </w:p>
    <w:p>
      <w:pPr>
        <w:pStyle w:val="BodyText"/>
        <w:spacing w:before="147"/>
        <w:rPr>
          <w:b/>
          <w:sz w:val="28"/>
        </w:rPr>
      </w:pPr>
    </w:p>
    <w:p>
      <w:pPr>
        <w:pStyle w:val="Heading3"/>
        <w:numPr>
          <w:ilvl w:val="0"/>
          <w:numId w:val="1"/>
        </w:numPr>
        <w:tabs>
          <w:tab w:pos="1170" w:val="left" w:leader="none"/>
        </w:tabs>
        <w:spacing w:line="240" w:lineRule="auto" w:before="1" w:after="0"/>
        <w:ind w:left="1170" w:right="0" w:hanging="360"/>
        <w:jc w:val="both"/>
      </w:pPr>
      <w:r>
        <w:rPr/>
        <w:t>Reverse Engineering a Recommendation </w:t>
      </w:r>
      <w:r>
        <w:rPr>
          <w:spacing w:val="-2"/>
        </w:rPr>
        <w:t>System</w:t>
      </w:r>
    </w:p>
    <w:p>
      <w:pPr>
        <w:pStyle w:val="BodyText"/>
        <w:ind w:left="1170" w:right="269"/>
        <w:jc w:val="both"/>
      </w:pPr>
      <w:r>
        <w:rPr/>
        <w:t>A large-scale e-commerce platform provides highly accurate product recommendations using </w:t>
      </w:r>
      <w:r>
        <w:rPr/>
        <w:t>real-time data. Analyze the system and reverse engineer its architecture using PySpark and RDD operations. Identify how data is collected, processed, and transformed, and infer the role of intelligent agents in updating recommendations dynamically.</w:t>
      </w:r>
    </w:p>
    <w:p>
      <w:pPr>
        <w:pStyle w:val="Heading3"/>
        <w:numPr>
          <w:ilvl w:val="0"/>
          <w:numId w:val="1"/>
        </w:numPr>
        <w:tabs>
          <w:tab w:pos="1170" w:val="left" w:leader="none"/>
        </w:tabs>
        <w:spacing w:line="240" w:lineRule="auto" w:before="0" w:after="0"/>
        <w:ind w:left="1170" w:right="0" w:hanging="360"/>
        <w:jc w:val="both"/>
      </w:pPr>
      <w:r>
        <w:rPr/>
        <w:t>Reverse Engineering a Smart Traffic Management </w:t>
      </w:r>
      <w:r>
        <w:rPr>
          <w:spacing w:val="-2"/>
        </w:rPr>
        <w:t>System</w:t>
      </w:r>
    </w:p>
    <w:p>
      <w:pPr>
        <w:pStyle w:val="BodyText"/>
        <w:ind w:left="1170" w:right="269"/>
        <w:jc w:val="both"/>
      </w:pPr>
      <w:r>
        <w:rPr/>
        <w:t>A city-wide traffic system adapts signals in real time based on vehicle density and </w:t>
      </w:r>
      <w:r>
        <w:rPr/>
        <w:t>congestion patterns. Reverse engineer the underlying AI system by describing the data pipeline using RDD-based streaming, identifying agent interactions, and explaining how decisions are made under time </w:t>
      </w:r>
      <w:r>
        <w:rPr>
          <w:spacing w:val="-2"/>
        </w:rPr>
        <w:t>constraints.</w:t>
      </w:r>
    </w:p>
    <w:p>
      <w:pPr>
        <w:pStyle w:val="Heading3"/>
        <w:numPr>
          <w:ilvl w:val="0"/>
          <w:numId w:val="1"/>
        </w:numPr>
        <w:tabs>
          <w:tab w:pos="1170" w:val="left" w:leader="none"/>
        </w:tabs>
        <w:spacing w:line="240" w:lineRule="auto" w:before="0" w:after="0"/>
        <w:ind w:left="1170" w:right="0" w:hanging="360"/>
        <w:jc w:val="both"/>
      </w:pPr>
      <w:r>
        <w:rPr/>
        <w:t>Reverse Engineering a Fraud Detection </w:t>
      </w:r>
      <w:r>
        <w:rPr>
          <w:spacing w:val="-2"/>
        </w:rPr>
        <w:t>Pipeline</w:t>
      </w:r>
    </w:p>
    <w:p>
      <w:pPr>
        <w:pStyle w:val="BodyText"/>
        <w:ind w:left="1170" w:right="869"/>
        <w:jc w:val="both"/>
      </w:pPr>
      <w:r>
        <w:rPr/>
        <w:t>A banking system flags fraudulent transactions within milliseconds. By observing its </w:t>
      </w:r>
      <w:r>
        <w:rPr/>
        <w:t>outputs and behavior, reconstruct the distributed AI pipeline using PySpark RDDs. Explain how feature extraction, anomaly detection, and agent-based alert mechanisms are likely </w:t>
      </w:r>
      <w:r>
        <w:rPr>
          <w:spacing w:val="-2"/>
        </w:rPr>
        <w:t>implemented.</w:t>
      </w:r>
    </w:p>
    <w:p>
      <w:pPr>
        <w:pStyle w:val="Heading3"/>
        <w:numPr>
          <w:ilvl w:val="0"/>
          <w:numId w:val="1"/>
        </w:numPr>
        <w:tabs>
          <w:tab w:pos="1170" w:val="left" w:leader="none"/>
        </w:tabs>
        <w:spacing w:line="240" w:lineRule="auto" w:before="0" w:after="0"/>
        <w:ind w:left="1170" w:right="0" w:hanging="360"/>
        <w:jc w:val="both"/>
      </w:pPr>
      <w:r>
        <w:rPr/>
        <w:t>Reverse Engineering a Personalized Learning </w:t>
      </w:r>
      <w:r>
        <w:rPr>
          <w:spacing w:val="-2"/>
        </w:rPr>
        <w:t>System</w:t>
      </w:r>
    </w:p>
    <w:p>
      <w:pPr>
        <w:pStyle w:val="BodyText"/>
        <w:ind w:left="1170" w:right="269"/>
        <w:jc w:val="both"/>
      </w:pPr>
      <w:r>
        <w:rPr/>
        <w:t>An</w:t>
      </w:r>
      <w:r>
        <w:rPr>
          <w:spacing w:val="-2"/>
        </w:rPr>
        <w:t> </w:t>
      </w:r>
      <w:r>
        <w:rPr/>
        <w:t>online</w:t>
      </w:r>
      <w:r>
        <w:rPr>
          <w:spacing w:val="-2"/>
        </w:rPr>
        <w:t> </w:t>
      </w:r>
      <w:r>
        <w:rPr/>
        <w:t>learning</w:t>
      </w:r>
      <w:r>
        <w:rPr>
          <w:spacing w:val="-2"/>
        </w:rPr>
        <w:t> </w:t>
      </w:r>
      <w:r>
        <w:rPr/>
        <w:t>platform</w:t>
      </w:r>
      <w:r>
        <w:rPr>
          <w:spacing w:val="-2"/>
        </w:rPr>
        <w:t> </w:t>
      </w:r>
      <w:r>
        <w:rPr/>
        <w:t>adapts</w:t>
      </w:r>
      <w:r>
        <w:rPr>
          <w:spacing w:val="-2"/>
        </w:rPr>
        <w:t> </w:t>
      </w:r>
      <w:r>
        <w:rPr/>
        <w:t>content</w:t>
      </w:r>
      <w:r>
        <w:rPr>
          <w:spacing w:val="-2"/>
        </w:rPr>
        <w:t> </w:t>
      </w:r>
      <w:r>
        <w:rPr/>
        <w:t>difficulty</w:t>
      </w:r>
      <w:r>
        <w:rPr>
          <w:spacing w:val="-2"/>
        </w:rPr>
        <w:t> </w:t>
      </w:r>
      <w:r>
        <w:rPr/>
        <w:t>based</w:t>
      </w:r>
      <w:r>
        <w:rPr>
          <w:spacing w:val="-2"/>
        </w:rPr>
        <w:t> </w:t>
      </w:r>
      <w:r>
        <w:rPr/>
        <w:t>on</w:t>
      </w:r>
      <w:r>
        <w:rPr>
          <w:spacing w:val="-2"/>
        </w:rPr>
        <w:t> </w:t>
      </w:r>
      <w:r>
        <w:rPr/>
        <w:t>student</w:t>
      </w:r>
      <w:r>
        <w:rPr>
          <w:spacing w:val="-2"/>
        </w:rPr>
        <w:t> </w:t>
      </w:r>
      <w:r>
        <w:rPr/>
        <w:t>performance</w:t>
      </w:r>
      <w:r>
        <w:rPr>
          <w:spacing w:val="-2"/>
        </w:rPr>
        <w:t> </w:t>
      </w:r>
      <w:r>
        <w:rPr/>
        <w:t>and</w:t>
      </w:r>
      <w:r>
        <w:rPr>
          <w:spacing w:val="-2"/>
        </w:rPr>
        <w:t> </w:t>
      </w:r>
      <w:r>
        <w:rPr/>
        <w:t>engagement. Reverse engineer the system design by identifying how learner data is processed using </w:t>
      </w:r>
      <w:r>
        <w:rPr/>
        <w:t>RDD transformations, and explain how intelligent agents contribute to adaptive learning and feedback </w:t>
      </w:r>
      <w:r>
        <w:rPr>
          <w:spacing w:val="-2"/>
        </w:rPr>
        <w:t>mechanisms.</w:t>
      </w:r>
    </w:p>
    <w:p>
      <w:pPr>
        <w:pStyle w:val="Heading3"/>
        <w:numPr>
          <w:ilvl w:val="0"/>
          <w:numId w:val="1"/>
        </w:numPr>
        <w:tabs>
          <w:tab w:pos="1170" w:val="left" w:leader="none"/>
        </w:tabs>
        <w:spacing w:line="240" w:lineRule="auto" w:before="0" w:after="0"/>
        <w:ind w:left="1170" w:right="0" w:hanging="360"/>
        <w:jc w:val="both"/>
      </w:pPr>
      <w:r>
        <w:rPr/>
        <w:t>Reverse Engineering a Cloud-Based AI Monitoring </w:t>
      </w:r>
      <w:r>
        <w:rPr>
          <w:spacing w:val="-2"/>
        </w:rPr>
        <w:t>System</w:t>
      </w:r>
    </w:p>
    <w:p>
      <w:pPr>
        <w:pStyle w:val="BodyText"/>
        <w:ind w:left="1170" w:right="269"/>
        <w:jc w:val="both"/>
      </w:pPr>
      <w:r>
        <w:rPr/>
        <w:t>A cloud platform automatically scales resources and detects system anomalies in real time. </w:t>
      </w:r>
      <w:r>
        <w:rPr/>
        <w:t>Reverse engineer</w:t>
      </w:r>
      <w:r>
        <w:rPr>
          <w:spacing w:val="-3"/>
        </w:rPr>
        <w:t> </w:t>
      </w:r>
      <w:r>
        <w:rPr/>
        <w:t>the</w:t>
      </w:r>
      <w:r>
        <w:rPr>
          <w:spacing w:val="-3"/>
        </w:rPr>
        <w:t> </w:t>
      </w:r>
      <w:r>
        <w:rPr/>
        <w:t>architecture</w:t>
      </w:r>
      <w:r>
        <w:rPr>
          <w:spacing w:val="-3"/>
        </w:rPr>
        <w:t> </w:t>
      </w:r>
      <w:r>
        <w:rPr/>
        <w:t>by</w:t>
      </w:r>
      <w:r>
        <w:rPr>
          <w:spacing w:val="-3"/>
        </w:rPr>
        <w:t> </w:t>
      </w:r>
      <w:r>
        <w:rPr/>
        <w:t>analyzing</w:t>
      </w:r>
      <w:r>
        <w:rPr>
          <w:spacing w:val="-3"/>
        </w:rPr>
        <w:t> </w:t>
      </w:r>
      <w:r>
        <w:rPr/>
        <w:t>how</w:t>
      </w:r>
      <w:r>
        <w:rPr>
          <w:spacing w:val="-3"/>
        </w:rPr>
        <w:t> </w:t>
      </w:r>
      <w:r>
        <w:rPr/>
        <w:t>PySpark</w:t>
      </w:r>
      <w:r>
        <w:rPr>
          <w:spacing w:val="-3"/>
        </w:rPr>
        <w:t> </w:t>
      </w:r>
      <w:r>
        <w:rPr/>
        <w:t>processes</w:t>
      </w:r>
      <w:r>
        <w:rPr>
          <w:spacing w:val="-3"/>
        </w:rPr>
        <w:t> </w:t>
      </w:r>
      <w:r>
        <w:rPr/>
        <w:t>large-scale</w:t>
      </w:r>
      <w:r>
        <w:rPr>
          <w:spacing w:val="-3"/>
        </w:rPr>
        <w:t> </w:t>
      </w:r>
      <w:r>
        <w:rPr/>
        <w:t>logs,</w:t>
      </w:r>
      <w:r>
        <w:rPr>
          <w:spacing w:val="-3"/>
        </w:rPr>
        <w:t> </w:t>
      </w:r>
      <w:r>
        <w:rPr/>
        <w:t>how</w:t>
      </w:r>
      <w:r>
        <w:rPr>
          <w:spacing w:val="-3"/>
        </w:rPr>
        <w:t> </w:t>
      </w:r>
      <w:r>
        <w:rPr/>
        <w:t>RDD</w:t>
      </w:r>
      <w:r>
        <w:rPr>
          <w:spacing w:val="-3"/>
        </w:rPr>
        <w:t> </w:t>
      </w:r>
      <w:r>
        <w:rPr/>
        <w:t>operations support fault tolerance, and how intelligent agents coordinate monitoring, scaling, and anomaly </w:t>
      </w:r>
      <w:r>
        <w:rPr>
          <w:spacing w:val="-2"/>
        </w:rPr>
        <w:t>response.</w:t>
      </w:r>
    </w:p>
    <w:p>
      <w:pPr>
        <w:pStyle w:val="BodyText"/>
        <w:spacing w:after="0"/>
        <w:jc w:val="both"/>
        <w:sectPr>
          <w:pgSz w:w="12240" w:h="15840"/>
          <w:pgMar w:top="880" w:bottom="280" w:left="720" w:right="360"/>
        </w:sectPr>
      </w:pPr>
    </w:p>
    <w:p>
      <w:pPr>
        <w:pStyle w:val="Heading3"/>
        <w:spacing w:before="80"/>
        <w:ind w:left="450" w:firstLine="0"/>
        <w:jc w:val="left"/>
        <w:rPr>
          <w:rFonts w:ascii="Arial"/>
        </w:rPr>
      </w:pPr>
      <w:r>
        <w:rPr>
          <w:rFonts w:ascii="Arial"/>
        </w:rPr>
        <w:t>RUBRICS FOR </w:t>
      </w:r>
      <w:r>
        <w:rPr>
          <w:rFonts w:ascii="Arial"/>
          <w:spacing w:val="-2"/>
        </w:rPr>
        <w:t>CALCULATION</w:t>
      </w:r>
    </w:p>
    <w:p>
      <w:pPr>
        <w:pStyle w:val="BodyText"/>
        <w:rPr>
          <w:rFonts w:ascii="Arial"/>
          <w:b/>
          <w:sz w:val="20"/>
        </w:rPr>
      </w:pPr>
    </w:p>
    <w:p>
      <w:pPr>
        <w:pStyle w:val="BodyText"/>
        <w:spacing w:before="16"/>
        <w:rPr>
          <w:rFonts w:ascii="Arial"/>
          <w:b/>
          <w:sz w:val="20"/>
        </w:rPr>
      </w:pPr>
    </w:p>
    <w:tbl>
      <w:tblPr>
        <w:tblW w:w="0" w:type="auto"/>
        <w:jc w:val="left"/>
        <w:tblInd w:w="3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1615"/>
        <w:gridCol w:w="1386"/>
        <w:gridCol w:w="1854"/>
        <w:gridCol w:w="1890"/>
        <w:gridCol w:w="1980"/>
        <w:gridCol w:w="1800"/>
      </w:tblGrid>
      <w:tr>
        <w:trPr>
          <w:trHeight w:val="788" w:hRule="atLeast"/>
        </w:trPr>
        <w:tc>
          <w:tcPr>
            <w:tcW w:w="1615" w:type="dxa"/>
          </w:tcPr>
          <w:p>
            <w:pPr>
              <w:pStyle w:val="TableParagraph"/>
              <w:spacing w:before="254"/>
              <w:ind w:left="155" w:right="145"/>
              <w:jc w:val="center"/>
              <w:rPr>
                <w:b/>
                <w:sz w:val="24"/>
              </w:rPr>
            </w:pPr>
            <w:r>
              <w:rPr>
                <w:b/>
                <w:spacing w:val="-2"/>
                <w:sz w:val="24"/>
              </w:rPr>
              <w:t>Criteria</w:t>
            </w:r>
          </w:p>
        </w:tc>
        <w:tc>
          <w:tcPr>
            <w:tcW w:w="1386" w:type="dxa"/>
          </w:tcPr>
          <w:p>
            <w:pPr>
              <w:pStyle w:val="TableParagraph"/>
              <w:spacing w:before="113"/>
              <w:ind w:left="629" w:right="158" w:hanging="458"/>
              <w:rPr>
                <w:b/>
                <w:sz w:val="24"/>
              </w:rPr>
            </w:pPr>
            <w:r>
              <w:rPr>
                <w:b/>
                <w:spacing w:val="-2"/>
                <w:sz w:val="24"/>
              </w:rPr>
              <w:t>Weightag </w:t>
            </w:r>
            <w:r>
              <w:rPr>
                <w:b/>
                <w:spacing w:val="-10"/>
                <w:sz w:val="24"/>
              </w:rPr>
              <w:t>e</w:t>
            </w:r>
          </w:p>
        </w:tc>
        <w:tc>
          <w:tcPr>
            <w:tcW w:w="1854" w:type="dxa"/>
          </w:tcPr>
          <w:p>
            <w:pPr>
              <w:pStyle w:val="TableParagraph"/>
              <w:spacing w:before="113"/>
              <w:ind w:left="332" w:right="320" w:firstLine="116"/>
              <w:rPr>
                <w:b/>
                <w:sz w:val="24"/>
              </w:rPr>
            </w:pPr>
            <w:r>
              <w:rPr>
                <w:b/>
                <w:sz w:val="24"/>
              </w:rPr>
              <w:t>Level 4 – </w:t>
            </w:r>
            <w:r>
              <w:rPr>
                <w:b/>
                <w:spacing w:val="-2"/>
                <w:sz w:val="24"/>
              </w:rPr>
              <w:t>Exemplary</w:t>
            </w:r>
          </w:p>
        </w:tc>
        <w:tc>
          <w:tcPr>
            <w:tcW w:w="1890" w:type="dxa"/>
          </w:tcPr>
          <w:p>
            <w:pPr>
              <w:pStyle w:val="TableParagraph"/>
              <w:spacing w:before="113"/>
              <w:ind w:left="396" w:right="384" w:firstLine="70"/>
              <w:rPr>
                <w:b/>
                <w:sz w:val="24"/>
              </w:rPr>
            </w:pPr>
            <w:r>
              <w:rPr>
                <w:b/>
                <w:sz w:val="24"/>
              </w:rPr>
              <w:t>Level 3 – </w:t>
            </w:r>
            <w:r>
              <w:rPr>
                <w:b/>
                <w:spacing w:val="-2"/>
                <w:sz w:val="24"/>
              </w:rPr>
              <w:t>Proficient</w:t>
            </w:r>
          </w:p>
        </w:tc>
        <w:tc>
          <w:tcPr>
            <w:tcW w:w="1980" w:type="dxa"/>
          </w:tcPr>
          <w:p>
            <w:pPr>
              <w:pStyle w:val="TableParagraph"/>
              <w:spacing w:before="113"/>
              <w:ind w:left="364" w:right="352" w:firstLine="147"/>
              <w:rPr>
                <w:b/>
                <w:sz w:val="24"/>
              </w:rPr>
            </w:pPr>
            <w:r>
              <w:rPr>
                <w:b/>
                <w:sz w:val="24"/>
              </w:rPr>
              <w:t>Level 2 – </w:t>
            </w:r>
            <w:r>
              <w:rPr>
                <w:b/>
                <w:spacing w:val="-2"/>
                <w:sz w:val="24"/>
              </w:rPr>
              <w:t>Developing</w:t>
            </w:r>
          </w:p>
        </w:tc>
        <w:tc>
          <w:tcPr>
            <w:tcW w:w="1800" w:type="dxa"/>
          </w:tcPr>
          <w:p>
            <w:pPr>
              <w:pStyle w:val="TableParagraph"/>
              <w:spacing w:before="113"/>
              <w:ind w:left="340" w:right="328" w:firstLine="81"/>
              <w:rPr>
                <w:b/>
                <w:sz w:val="24"/>
              </w:rPr>
            </w:pPr>
            <w:r>
              <w:rPr>
                <w:b/>
                <w:sz w:val="24"/>
              </w:rPr>
              <w:t>Level 1 – </w:t>
            </w:r>
            <w:r>
              <w:rPr>
                <w:b/>
                <w:spacing w:val="-2"/>
                <w:sz w:val="24"/>
              </w:rPr>
              <w:t>Beginning</w:t>
            </w:r>
          </w:p>
        </w:tc>
      </w:tr>
      <w:tr>
        <w:trPr>
          <w:trHeight w:val="1406" w:hRule="atLeast"/>
        </w:trPr>
        <w:tc>
          <w:tcPr>
            <w:tcW w:w="1615" w:type="dxa"/>
          </w:tcPr>
          <w:p>
            <w:pPr>
              <w:pStyle w:val="TableParagraph"/>
              <w:spacing w:before="140"/>
              <w:ind w:left="155" w:right="143"/>
              <w:jc w:val="center"/>
              <w:rPr>
                <w:sz w:val="24"/>
              </w:rPr>
            </w:pPr>
            <w:r>
              <w:rPr>
                <w:spacing w:val="-2"/>
                <w:sz w:val="24"/>
              </w:rPr>
              <w:t>Understandi </w:t>
            </w:r>
            <w:r>
              <w:rPr>
                <w:sz w:val="24"/>
              </w:rPr>
              <w:t>ng of </w:t>
            </w:r>
            <w:r>
              <w:rPr>
                <w:spacing w:val="-2"/>
                <w:sz w:val="24"/>
              </w:rPr>
              <w:t>Industry Problem</w:t>
            </w:r>
          </w:p>
        </w:tc>
        <w:tc>
          <w:tcPr>
            <w:tcW w:w="1386" w:type="dxa"/>
          </w:tcPr>
          <w:p>
            <w:pPr>
              <w:pStyle w:val="TableParagraph"/>
              <w:rPr>
                <w:rFonts w:ascii="Arial"/>
                <w:b/>
                <w:sz w:val="24"/>
              </w:rPr>
            </w:pPr>
          </w:p>
          <w:p>
            <w:pPr>
              <w:pStyle w:val="TableParagraph"/>
              <w:spacing w:before="10"/>
              <w:rPr>
                <w:rFonts w:ascii="Arial"/>
                <w:b/>
                <w:sz w:val="24"/>
              </w:rPr>
            </w:pPr>
          </w:p>
          <w:p>
            <w:pPr>
              <w:pStyle w:val="TableParagraph"/>
              <w:ind w:left="10"/>
              <w:jc w:val="center"/>
              <w:rPr>
                <w:sz w:val="24"/>
              </w:rPr>
            </w:pPr>
            <w:r>
              <w:rPr>
                <w:spacing w:val="-5"/>
                <w:sz w:val="24"/>
              </w:rPr>
              <w:t>20%</w:t>
            </w:r>
          </w:p>
        </w:tc>
        <w:tc>
          <w:tcPr>
            <w:tcW w:w="1854" w:type="dxa"/>
          </w:tcPr>
          <w:p>
            <w:pPr>
              <w:pStyle w:val="TableParagraph"/>
              <w:spacing w:line="280" w:lineRule="atLeast"/>
              <w:ind w:left="109" w:right="97"/>
              <w:jc w:val="center"/>
              <w:rPr>
                <w:sz w:val="24"/>
              </w:rPr>
            </w:pPr>
            <w:r>
              <w:rPr>
                <w:spacing w:val="-2"/>
                <w:sz w:val="24"/>
              </w:rPr>
              <w:t>Comprehensive understanding </w:t>
            </w:r>
            <w:r>
              <w:rPr>
                <w:sz w:val="24"/>
              </w:rPr>
              <w:t>of real-world problem and </w:t>
            </w:r>
            <w:r>
              <w:rPr>
                <w:spacing w:val="-2"/>
                <w:sz w:val="24"/>
              </w:rPr>
              <w:t>constraints</w:t>
            </w:r>
          </w:p>
        </w:tc>
        <w:tc>
          <w:tcPr>
            <w:tcW w:w="1890" w:type="dxa"/>
          </w:tcPr>
          <w:p>
            <w:pPr>
              <w:pStyle w:val="TableParagraph"/>
              <w:ind w:left="156" w:right="146"/>
              <w:jc w:val="center"/>
              <w:rPr>
                <w:sz w:val="24"/>
              </w:rPr>
            </w:pPr>
            <w:r>
              <w:rPr>
                <w:spacing w:val="-4"/>
                <w:sz w:val="24"/>
              </w:rPr>
              <w:t>Good</w:t>
            </w:r>
          </w:p>
          <w:p>
            <w:pPr>
              <w:pStyle w:val="TableParagraph"/>
              <w:spacing w:line="280" w:lineRule="atLeast"/>
              <w:ind w:left="156" w:right="144"/>
              <w:jc w:val="center"/>
              <w:rPr>
                <w:sz w:val="24"/>
              </w:rPr>
            </w:pPr>
            <w:r>
              <w:rPr>
                <w:spacing w:val="-2"/>
                <w:sz w:val="24"/>
              </w:rPr>
              <w:t>understanding </w:t>
            </w:r>
            <w:r>
              <w:rPr>
                <w:sz w:val="24"/>
              </w:rPr>
              <w:t>with minor gaps in </w:t>
            </w:r>
            <w:r>
              <w:rPr>
                <w:spacing w:val="-2"/>
                <w:sz w:val="24"/>
              </w:rPr>
              <w:t>requirements</w:t>
            </w:r>
          </w:p>
        </w:tc>
        <w:tc>
          <w:tcPr>
            <w:tcW w:w="1980" w:type="dxa"/>
          </w:tcPr>
          <w:p>
            <w:pPr>
              <w:pStyle w:val="TableParagraph"/>
              <w:ind w:left="88" w:right="78"/>
              <w:jc w:val="center"/>
              <w:rPr>
                <w:sz w:val="24"/>
              </w:rPr>
            </w:pPr>
            <w:r>
              <w:rPr>
                <w:spacing w:val="-2"/>
                <w:sz w:val="24"/>
              </w:rPr>
              <w:t>Basic</w:t>
            </w:r>
          </w:p>
          <w:p>
            <w:pPr>
              <w:pStyle w:val="TableParagraph"/>
              <w:spacing w:line="280" w:lineRule="atLeast"/>
              <w:ind w:left="88" w:right="76"/>
              <w:jc w:val="center"/>
              <w:rPr>
                <w:sz w:val="24"/>
              </w:rPr>
            </w:pPr>
            <w:r>
              <w:rPr>
                <w:spacing w:val="-2"/>
                <w:sz w:val="24"/>
              </w:rPr>
              <w:t>understanding; </w:t>
            </w:r>
            <w:r>
              <w:rPr>
                <w:spacing w:val="-4"/>
                <w:sz w:val="24"/>
              </w:rPr>
              <w:t>some </w:t>
            </w:r>
            <w:r>
              <w:rPr>
                <w:spacing w:val="-2"/>
                <w:sz w:val="24"/>
              </w:rPr>
              <w:t>requirements unclear</w:t>
            </w:r>
          </w:p>
        </w:tc>
        <w:tc>
          <w:tcPr>
            <w:tcW w:w="1800" w:type="dxa"/>
          </w:tcPr>
          <w:p>
            <w:pPr>
              <w:pStyle w:val="TableParagraph"/>
              <w:ind w:left="12" w:right="2"/>
              <w:jc w:val="center"/>
              <w:rPr>
                <w:sz w:val="24"/>
              </w:rPr>
            </w:pPr>
            <w:r>
              <w:rPr>
                <w:spacing w:val="-4"/>
                <w:sz w:val="24"/>
              </w:rPr>
              <w:t>Poor</w:t>
            </w:r>
          </w:p>
          <w:p>
            <w:pPr>
              <w:pStyle w:val="TableParagraph"/>
              <w:ind w:left="12"/>
              <w:jc w:val="center"/>
              <w:rPr>
                <w:sz w:val="24"/>
              </w:rPr>
            </w:pPr>
            <w:r>
              <w:rPr>
                <w:spacing w:val="-2"/>
                <w:sz w:val="24"/>
              </w:rPr>
              <w:t>understanding; misinterprets problem</w:t>
            </w:r>
          </w:p>
          <w:p>
            <w:pPr>
              <w:pStyle w:val="TableParagraph"/>
              <w:spacing w:line="261" w:lineRule="exact"/>
              <w:ind w:left="12" w:right="3"/>
              <w:jc w:val="center"/>
              <w:rPr>
                <w:sz w:val="24"/>
              </w:rPr>
            </w:pPr>
            <w:r>
              <w:rPr>
                <w:spacing w:val="-2"/>
                <w:sz w:val="24"/>
              </w:rPr>
              <w:t>context</w:t>
            </w:r>
          </w:p>
        </w:tc>
      </w:tr>
      <w:tr>
        <w:trPr>
          <w:trHeight w:val="1969" w:hRule="atLeast"/>
        </w:trPr>
        <w:tc>
          <w:tcPr>
            <w:tcW w:w="1615" w:type="dxa"/>
          </w:tcPr>
          <w:p>
            <w:pPr>
              <w:pStyle w:val="TableParagraph"/>
              <w:spacing w:before="146"/>
              <w:rPr>
                <w:rFonts w:ascii="Arial"/>
                <w:b/>
                <w:sz w:val="24"/>
              </w:rPr>
            </w:pPr>
          </w:p>
          <w:p>
            <w:pPr>
              <w:pStyle w:val="TableParagraph"/>
              <w:ind w:left="155" w:right="143"/>
              <w:jc w:val="center"/>
              <w:rPr>
                <w:sz w:val="24"/>
              </w:rPr>
            </w:pPr>
            <w:r>
              <w:rPr>
                <w:spacing w:val="-2"/>
                <w:sz w:val="24"/>
              </w:rPr>
              <w:t>Application </w:t>
            </w:r>
            <w:r>
              <w:rPr>
                <w:spacing w:val="-6"/>
                <w:sz w:val="24"/>
              </w:rPr>
              <w:t>of</w:t>
            </w:r>
          </w:p>
          <w:p>
            <w:pPr>
              <w:pStyle w:val="TableParagraph"/>
              <w:ind w:left="155" w:right="143"/>
              <w:jc w:val="center"/>
              <w:rPr>
                <w:sz w:val="24"/>
              </w:rPr>
            </w:pPr>
            <w:r>
              <w:rPr>
                <w:spacing w:val="-2"/>
                <w:sz w:val="24"/>
              </w:rPr>
              <w:t>Engineering Concepts</w:t>
            </w:r>
          </w:p>
        </w:tc>
        <w:tc>
          <w:tcPr>
            <w:tcW w:w="1386" w:type="dxa"/>
          </w:tcPr>
          <w:p>
            <w:pPr>
              <w:pStyle w:val="TableParagraph"/>
              <w:rPr>
                <w:rFonts w:ascii="Arial"/>
                <w:b/>
                <w:sz w:val="24"/>
              </w:rPr>
            </w:pPr>
          </w:p>
          <w:p>
            <w:pPr>
              <w:pStyle w:val="TableParagraph"/>
              <w:rPr>
                <w:rFonts w:ascii="Arial"/>
                <w:b/>
                <w:sz w:val="24"/>
              </w:rPr>
            </w:pPr>
          </w:p>
          <w:p>
            <w:pPr>
              <w:pStyle w:val="TableParagraph"/>
              <w:spacing w:before="16"/>
              <w:rPr>
                <w:rFonts w:ascii="Arial"/>
                <w:b/>
                <w:sz w:val="24"/>
              </w:rPr>
            </w:pPr>
          </w:p>
          <w:p>
            <w:pPr>
              <w:pStyle w:val="TableParagraph"/>
              <w:ind w:left="10"/>
              <w:jc w:val="center"/>
              <w:rPr>
                <w:sz w:val="24"/>
              </w:rPr>
            </w:pPr>
            <w:r>
              <w:rPr>
                <w:spacing w:val="-5"/>
                <w:sz w:val="24"/>
              </w:rPr>
              <w:t>25%</w:t>
            </w:r>
          </w:p>
        </w:tc>
        <w:tc>
          <w:tcPr>
            <w:tcW w:w="1854" w:type="dxa"/>
          </w:tcPr>
          <w:p>
            <w:pPr>
              <w:pStyle w:val="TableParagraph"/>
              <w:spacing w:line="280" w:lineRule="atLeast"/>
              <w:ind w:left="109" w:right="97"/>
              <w:jc w:val="center"/>
              <w:rPr>
                <w:sz w:val="24"/>
              </w:rPr>
            </w:pPr>
            <w:r>
              <w:rPr>
                <w:spacing w:val="-2"/>
                <w:sz w:val="24"/>
              </w:rPr>
              <w:t>Applies </w:t>
            </w:r>
            <w:r>
              <w:rPr>
                <w:sz w:val="24"/>
              </w:rPr>
              <w:t>advanced</w:t>
            </w:r>
            <w:r>
              <w:rPr>
                <w:spacing w:val="-14"/>
                <w:sz w:val="24"/>
              </w:rPr>
              <w:t> </w:t>
            </w:r>
            <w:r>
              <w:rPr>
                <w:sz w:val="24"/>
              </w:rPr>
              <w:t>and </w:t>
            </w:r>
            <w:r>
              <w:rPr>
                <w:spacing w:val="-2"/>
                <w:sz w:val="24"/>
              </w:rPr>
              <w:t>relevant concepts </w:t>
            </w:r>
            <w:r>
              <w:rPr>
                <w:sz w:val="24"/>
              </w:rPr>
              <w:t>effectively to solve the </w:t>
            </w:r>
            <w:r>
              <w:rPr>
                <w:spacing w:val="-2"/>
                <w:sz w:val="24"/>
              </w:rPr>
              <w:t>problem</w:t>
            </w:r>
          </w:p>
        </w:tc>
        <w:tc>
          <w:tcPr>
            <w:tcW w:w="1890" w:type="dxa"/>
          </w:tcPr>
          <w:p>
            <w:pPr>
              <w:pStyle w:val="TableParagraph"/>
              <w:spacing w:before="146"/>
              <w:rPr>
                <w:rFonts w:ascii="Arial"/>
                <w:b/>
                <w:sz w:val="24"/>
              </w:rPr>
            </w:pPr>
          </w:p>
          <w:p>
            <w:pPr>
              <w:pStyle w:val="TableParagraph"/>
              <w:ind w:left="156" w:right="146"/>
              <w:jc w:val="center"/>
              <w:rPr>
                <w:sz w:val="24"/>
              </w:rPr>
            </w:pPr>
            <w:r>
              <w:rPr>
                <w:spacing w:val="-2"/>
                <w:sz w:val="24"/>
              </w:rPr>
              <w:t>Applies</w:t>
            </w:r>
          </w:p>
          <w:p>
            <w:pPr>
              <w:pStyle w:val="TableParagraph"/>
              <w:ind w:left="156" w:right="144"/>
              <w:jc w:val="center"/>
              <w:rPr>
                <w:sz w:val="24"/>
              </w:rPr>
            </w:pPr>
            <w:r>
              <w:rPr>
                <w:spacing w:val="-2"/>
                <w:sz w:val="24"/>
              </w:rPr>
              <w:t>appropriate </w:t>
            </w:r>
            <w:r>
              <w:rPr>
                <w:sz w:val="24"/>
              </w:rPr>
              <w:t>concepts</w:t>
            </w:r>
            <w:r>
              <w:rPr>
                <w:spacing w:val="-14"/>
                <w:sz w:val="24"/>
              </w:rPr>
              <w:t> </w:t>
            </w:r>
            <w:r>
              <w:rPr>
                <w:sz w:val="24"/>
              </w:rPr>
              <w:t>with minor errors</w:t>
            </w:r>
          </w:p>
        </w:tc>
        <w:tc>
          <w:tcPr>
            <w:tcW w:w="1980" w:type="dxa"/>
          </w:tcPr>
          <w:p>
            <w:pPr>
              <w:pStyle w:val="TableParagraph"/>
              <w:rPr>
                <w:rFonts w:ascii="Arial"/>
                <w:b/>
                <w:sz w:val="24"/>
              </w:rPr>
            </w:pPr>
          </w:p>
          <w:p>
            <w:pPr>
              <w:pStyle w:val="TableParagraph"/>
              <w:spacing w:before="10"/>
              <w:rPr>
                <w:rFonts w:ascii="Arial"/>
                <w:b/>
                <w:sz w:val="24"/>
              </w:rPr>
            </w:pPr>
          </w:p>
          <w:p>
            <w:pPr>
              <w:pStyle w:val="TableParagraph"/>
              <w:ind w:left="88" w:right="78"/>
              <w:jc w:val="center"/>
              <w:rPr>
                <w:sz w:val="24"/>
              </w:rPr>
            </w:pPr>
            <w:r>
              <w:rPr>
                <w:spacing w:val="-2"/>
                <w:sz w:val="24"/>
              </w:rPr>
              <w:t>Limited</w:t>
            </w:r>
          </w:p>
          <w:p>
            <w:pPr>
              <w:pStyle w:val="TableParagraph"/>
              <w:ind w:left="88" w:right="76"/>
              <w:jc w:val="center"/>
              <w:rPr>
                <w:sz w:val="24"/>
              </w:rPr>
            </w:pPr>
            <w:r>
              <w:rPr>
                <w:sz w:val="24"/>
              </w:rPr>
              <w:t>application</w:t>
            </w:r>
            <w:r>
              <w:rPr>
                <w:spacing w:val="-14"/>
                <w:sz w:val="24"/>
              </w:rPr>
              <w:t> </w:t>
            </w:r>
            <w:r>
              <w:rPr>
                <w:sz w:val="24"/>
              </w:rPr>
              <w:t>of </w:t>
            </w:r>
            <w:r>
              <w:rPr>
                <w:spacing w:val="-2"/>
                <w:sz w:val="24"/>
              </w:rPr>
              <w:t>concepts</w:t>
            </w:r>
          </w:p>
        </w:tc>
        <w:tc>
          <w:tcPr>
            <w:tcW w:w="1800" w:type="dxa"/>
          </w:tcPr>
          <w:p>
            <w:pPr>
              <w:pStyle w:val="TableParagraph"/>
              <w:rPr>
                <w:rFonts w:ascii="Arial"/>
                <w:b/>
                <w:sz w:val="24"/>
              </w:rPr>
            </w:pPr>
          </w:p>
          <w:p>
            <w:pPr>
              <w:pStyle w:val="TableParagraph"/>
              <w:spacing w:before="10"/>
              <w:rPr>
                <w:rFonts w:ascii="Arial"/>
                <w:b/>
                <w:sz w:val="24"/>
              </w:rPr>
            </w:pPr>
          </w:p>
          <w:p>
            <w:pPr>
              <w:pStyle w:val="TableParagraph"/>
              <w:ind w:left="12"/>
              <w:jc w:val="center"/>
              <w:rPr>
                <w:sz w:val="24"/>
              </w:rPr>
            </w:pPr>
            <w:r>
              <w:rPr>
                <w:sz w:val="24"/>
              </w:rPr>
              <w:t>Incorrect</w:t>
            </w:r>
            <w:r>
              <w:rPr>
                <w:spacing w:val="-14"/>
                <w:sz w:val="24"/>
              </w:rPr>
              <w:t> </w:t>
            </w:r>
            <w:r>
              <w:rPr>
                <w:sz w:val="24"/>
              </w:rPr>
              <w:t>or</w:t>
            </w:r>
            <w:r>
              <w:rPr>
                <w:spacing w:val="-13"/>
                <w:sz w:val="24"/>
              </w:rPr>
              <w:t> </w:t>
            </w:r>
            <w:r>
              <w:rPr>
                <w:sz w:val="24"/>
              </w:rPr>
              <w:t>no application of </w:t>
            </w:r>
            <w:r>
              <w:rPr>
                <w:spacing w:val="-2"/>
                <w:sz w:val="24"/>
              </w:rPr>
              <w:t>concepts</w:t>
            </w:r>
          </w:p>
        </w:tc>
      </w:tr>
      <w:tr>
        <w:trPr>
          <w:trHeight w:val="1969" w:hRule="atLeast"/>
        </w:trPr>
        <w:tc>
          <w:tcPr>
            <w:tcW w:w="1615" w:type="dxa"/>
          </w:tcPr>
          <w:p>
            <w:pPr>
              <w:pStyle w:val="TableParagraph"/>
              <w:rPr>
                <w:rFonts w:ascii="Arial"/>
                <w:b/>
                <w:sz w:val="24"/>
              </w:rPr>
            </w:pPr>
          </w:p>
          <w:p>
            <w:pPr>
              <w:pStyle w:val="TableParagraph"/>
              <w:spacing w:before="151"/>
              <w:rPr>
                <w:rFonts w:ascii="Arial"/>
                <w:b/>
                <w:sz w:val="24"/>
              </w:rPr>
            </w:pPr>
          </w:p>
          <w:p>
            <w:pPr>
              <w:pStyle w:val="TableParagraph"/>
              <w:ind w:left="458" w:right="367" w:hanging="78"/>
              <w:rPr>
                <w:sz w:val="24"/>
              </w:rPr>
            </w:pPr>
            <w:r>
              <w:rPr>
                <w:spacing w:val="-2"/>
                <w:sz w:val="24"/>
              </w:rPr>
              <w:t>Solution Design</w:t>
            </w:r>
          </w:p>
        </w:tc>
        <w:tc>
          <w:tcPr>
            <w:tcW w:w="1386" w:type="dxa"/>
          </w:tcPr>
          <w:p>
            <w:pPr>
              <w:pStyle w:val="TableParagraph"/>
              <w:rPr>
                <w:rFonts w:ascii="Arial"/>
                <w:b/>
                <w:sz w:val="24"/>
              </w:rPr>
            </w:pPr>
          </w:p>
          <w:p>
            <w:pPr>
              <w:pStyle w:val="TableParagraph"/>
              <w:rPr>
                <w:rFonts w:ascii="Arial"/>
                <w:b/>
                <w:sz w:val="24"/>
              </w:rPr>
            </w:pPr>
          </w:p>
          <w:p>
            <w:pPr>
              <w:pStyle w:val="TableParagraph"/>
              <w:spacing w:before="16"/>
              <w:rPr>
                <w:rFonts w:ascii="Arial"/>
                <w:b/>
                <w:sz w:val="24"/>
              </w:rPr>
            </w:pPr>
          </w:p>
          <w:p>
            <w:pPr>
              <w:pStyle w:val="TableParagraph"/>
              <w:ind w:left="10"/>
              <w:jc w:val="center"/>
              <w:rPr>
                <w:sz w:val="24"/>
              </w:rPr>
            </w:pPr>
            <w:r>
              <w:rPr>
                <w:spacing w:val="-5"/>
                <w:sz w:val="24"/>
              </w:rPr>
              <w:t>25%</w:t>
            </w:r>
          </w:p>
        </w:tc>
        <w:tc>
          <w:tcPr>
            <w:tcW w:w="1854" w:type="dxa"/>
          </w:tcPr>
          <w:p>
            <w:pPr>
              <w:pStyle w:val="TableParagraph"/>
              <w:ind w:left="237" w:right="223" w:firstLine="115"/>
              <w:rPr>
                <w:sz w:val="24"/>
              </w:rPr>
            </w:pPr>
            <w:r>
              <w:rPr>
                <w:spacing w:val="-2"/>
                <w:sz w:val="24"/>
              </w:rPr>
              <w:t>Innovative, </w:t>
            </w:r>
            <w:r>
              <w:rPr>
                <w:sz w:val="24"/>
              </w:rPr>
              <w:t>practical, </w:t>
            </w:r>
            <w:r>
              <w:rPr>
                <w:spacing w:val="-5"/>
                <w:sz w:val="24"/>
              </w:rPr>
              <w:t>and</w:t>
            </w:r>
          </w:p>
          <w:p>
            <w:pPr>
              <w:pStyle w:val="TableParagraph"/>
              <w:ind w:left="178" w:right="166"/>
              <w:jc w:val="center"/>
              <w:rPr>
                <w:sz w:val="24"/>
              </w:rPr>
            </w:pPr>
            <w:r>
              <w:rPr>
                <w:spacing w:val="-2"/>
                <w:sz w:val="24"/>
              </w:rPr>
              <w:t>feasible solution</w:t>
            </w:r>
          </w:p>
          <w:p>
            <w:pPr>
              <w:pStyle w:val="TableParagraph"/>
              <w:spacing w:line="280" w:lineRule="atLeast"/>
              <w:ind w:left="109" w:right="97"/>
              <w:jc w:val="center"/>
              <w:rPr>
                <w:sz w:val="24"/>
              </w:rPr>
            </w:pPr>
            <w:r>
              <w:rPr>
                <w:sz w:val="24"/>
              </w:rPr>
              <w:t>aligned</w:t>
            </w:r>
            <w:r>
              <w:rPr>
                <w:spacing w:val="-14"/>
                <w:sz w:val="24"/>
              </w:rPr>
              <w:t> </w:t>
            </w:r>
            <w:r>
              <w:rPr>
                <w:sz w:val="24"/>
              </w:rPr>
              <w:t>with </w:t>
            </w:r>
            <w:r>
              <w:rPr>
                <w:spacing w:val="-2"/>
                <w:sz w:val="24"/>
              </w:rPr>
              <w:t>industry standards</w:t>
            </w:r>
          </w:p>
        </w:tc>
        <w:tc>
          <w:tcPr>
            <w:tcW w:w="1890" w:type="dxa"/>
          </w:tcPr>
          <w:p>
            <w:pPr>
              <w:pStyle w:val="TableParagraph"/>
              <w:spacing w:before="146"/>
              <w:rPr>
                <w:rFonts w:ascii="Arial"/>
                <w:b/>
                <w:sz w:val="24"/>
              </w:rPr>
            </w:pPr>
          </w:p>
          <w:p>
            <w:pPr>
              <w:pStyle w:val="TableParagraph"/>
              <w:ind w:left="156" w:right="144"/>
              <w:jc w:val="center"/>
              <w:rPr>
                <w:sz w:val="24"/>
              </w:rPr>
            </w:pPr>
            <w:r>
              <w:rPr>
                <w:sz w:val="24"/>
              </w:rPr>
              <w:t>Logical</w:t>
            </w:r>
            <w:r>
              <w:rPr>
                <w:spacing w:val="-14"/>
                <w:sz w:val="24"/>
              </w:rPr>
              <w:t> </w:t>
            </w:r>
            <w:r>
              <w:rPr>
                <w:sz w:val="24"/>
              </w:rPr>
              <w:t>and </w:t>
            </w:r>
            <w:r>
              <w:rPr>
                <w:spacing w:val="-2"/>
                <w:sz w:val="24"/>
              </w:rPr>
              <w:t>feasible</w:t>
            </w:r>
          </w:p>
          <w:p>
            <w:pPr>
              <w:pStyle w:val="TableParagraph"/>
              <w:ind w:left="156" w:right="144"/>
              <w:jc w:val="center"/>
              <w:rPr>
                <w:sz w:val="24"/>
              </w:rPr>
            </w:pPr>
            <w:r>
              <w:rPr>
                <w:sz w:val="24"/>
              </w:rPr>
              <w:t>solution</w:t>
            </w:r>
            <w:r>
              <w:rPr>
                <w:spacing w:val="-14"/>
                <w:sz w:val="24"/>
              </w:rPr>
              <w:t> </w:t>
            </w:r>
            <w:r>
              <w:rPr>
                <w:sz w:val="24"/>
              </w:rPr>
              <w:t>with minor gaps</w:t>
            </w:r>
          </w:p>
        </w:tc>
        <w:tc>
          <w:tcPr>
            <w:tcW w:w="1980" w:type="dxa"/>
          </w:tcPr>
          <w:p>
            <w:pPr>
              <w:pStyle w:val="TableParagraph"/>
              <w:rPr>
                <w:rFonts w:ascii="Arial"/>
                <w:b/>
                <w:sz w:val="24"/>
              </w:rPr>
            </w:pPr>
          </w:p>
          <w:p>
            <w:pPr>
              <w:pStyle w:val="TableParagraph"/>
              <w:spacing w:before="10"/>
              <w:rPr>
                <w:rFonts w:ascii="Arial"/>
                <w:b/>
                <w:sz w:val="24"/>
              </w:rPr>
            </w:pPr>
          </w:p>
          <w:p>
            <w:pPr>
              <w:pStyle w:val="TableParagraph"/>
              <w:ind w:left="88" w:right="76"/>
              <w:jc w:val="center"/>
              <w:rPr>
                <w:sz w:val="24"/>
              </w:rPr>
            </w:pPr>
            <w:r>
              <w:rPr>
                <w:sz w:val="24"/>
              </w:rPr>
              <w:t>Basic</w:t>
            </w:r>
            <w:r>
              <w:rPr>
                <w:spacing w:val="-14"/>
                <w:sz w:val="24"/>
              </w:rPr>
              <w:t> </w:t>
            </w:r>
            <w:r>
              <w:rPr>
                <w:sz w:val="24"/>
              </w:rPr>
              <w:t>solution with limited </w:t>
            </w:r>
            <w:r>
              <w:rPr>
                <w:spacing w:val="-2"/>
                <w:sz w:val="24"/>
              </w:rPr>
              <w:t>feasibility</w:t>
            </w:r>
          </w:p>
        </w:tc>
        <w:tc>
          <w:tcPr>
            <w:tcW w:w="1800" w:type="dxa"/>
          </w:tcPr>
          <w:p>
            <w:pPr>
              <w:pStyle w:val="TableParagraph"/>
              <w:rPr>
                <w:rFonts w:ascii="Arial"/>
                <w:b/>
                <w:sz w:val="24"/>
              </w:rPr>
            </w:pPr>
          </w:p>
          <w:p>
            <w:pPr>
              <w:pStyle w:val="TableParagraph"/>
              <w:spacing w:before="10"/>
              <w:rPr>
                <w:rFonts w:ascii="Arial"/>
                <w:b/>
                <w:sz w:val="24"/>
              </w:rPr>
            </w:pPr>
          </w:p>
          <w:p>
            <w:pPr>
              <w:pStyle w:val="TableParagraph"/>
              <w:ind w:left="12"/>
              <w:jc w:val="center"/>
              <w:rPr>
                <w:sz w:val="24"/>
              </w:rPr>
            </w:pPr>
            <w:r>
              <w:rPr>
                <w:sz w:val="24"/>
              </w:rPr>
              <w:t>Unclear or </w:t>
            </w:r>
            <w:r>
              <w:rPr>
                <w:spacing w:val="-2"/>
                <w:sz w:val="24"/>
              </w:rPr>
              <w:t>impractical solution</w:t>
            </w:r>
          </w:p>
        </w:tc>
      </w:tr>
      <w:tr>
        <w:trPr>
          <w:trHeight w:val="1190" w:hRule="atLeast"/>
        </w:trPr>
        <w:tc>
          <w:tcPr>
            <w:tcW w:w="1615" w:type="dxa"/>
          </w:tcPr>
          <w:p>
            <w:pPr>
              <w:pStyle w:val="TableParagraph"/>
              <w:spacing w:before="178"/>
              <w:rPr>
                <w:rFonts w:ascii="Arial"/>
                <w:b/>
                <w:sz w:val="24"/>
              </w:rPr>
            </w:pPr>
          </w:p>
          <w:p>
            <w:pPr>
              <w:pStyle w:val="TableParagraph"/>
              <w:ind w:left="155" w:right="145"/>
              <w:jc w:val="center"/>
              <w:rPr>
                <w:sz w:val="24"/>
              </w:rPr>
            </w:pPr>
            <w:r>
              <w:rPr>
                <w:sz w:val="24"/>
              </w:rPr>
              <w:t>Use of </w:t>
            </w:r>
            <w:r>
              <w:rPr>
                <w:spacing w:val="-2"/>
                <w:sz w:val="24"/>
              </w:rPr>
              <w:t>Tools</w:t>
            </w:r>
          </w:p>
        </w:tc>
        <w:tc>
          <w:tcPr>
            <w:tcW w:w="1386" w:type="dxa"/>
          </w:tcPr>
          <w:p>
            <w:pPr>
              <w:pStyle w:val="TableParagraph"/>
              <w:spacing w:before="178"/>
              <w:rPr>
                <w:rFonts w:ascii="Arial"/>
                <w:b/>
                <w:sz w:val="24"/>
              </w:rPr>
            </w:pPr>
          </w:p>
          <w:p>
            <w:pPr>
              <w:pStyle w:val="TableParagraph"/>
              <w:ind w:left="10"/>
              <w:jc w:val="center"/>
              <w:rPr>
                <w:sz w:val="24"/>
              </w:rPr>
            </w:pPr>
            <w:r>
              <w:rPr>
                <w:spacing w:val="-5"/>
                <w:sz w:val="24"/>
              </w:rPr>
              <w:t>15%</w:t>
            </w:r>
          </w:p>
        </w:tc>
        <w:tc>
          <w:tcPr>
            <w:tcW w:w="1854" w:type="dxa"/>
          </w:tcPr>
          <w:p>
            <w:pPr>
              <w:pStyle w:val="TableParagraph"/>
              <w:spacing w:before="32"/>
              <w:ind w:left="109" w:right="97"/>
              <w:jc w:val="center"/>
              <w:rPr>
                <w:sz w:val="24"/>
              </w:rPr>
            </w:pPr>
            <w:r>
              <w:rPr>
                <w:sz w:val="24"/>
              </w:rPr>
              <w:t>Effective</w:t>
            </w:r>
            <w:r>
              <w:rPr>
                <w:spacing w:val="-14"/>
                <w:sz w:val="24"/>
              </w:rPr>
              <w:t> </w:t>
            </w:r>
            <w:r>
              <w:rPr>
                <w:sz w:val="24"/>
              </w:rPr>
              <w:t>use</w:t>
            </w:r>
            <w:r>
              <w:rPr>
                <w:spacing w:val="-13"/>
                <w:sz w:val="24"/>
              </w:rPr>
              <w:t> </w:t>
            </w:r>
            <w:r>
              <w:rPr>
                <w:sz w:val="24"/>
              </w:rPr>
              <w:t>of modern tools, </w:t>
            </w:r>
            <w:r>
              <w:rPr>
                <w:spacing w:val="-2"/>
                <w:sz w:val="24"/>
              </w:rPr>
              <w:t>technologies, </w:t>
            </w:r>
            <w:r>
              <w:rPr>
                <w:sz w:val="24"/>
              </w:rPr>
              <w:t>and real data</w:t>
            </w:r>
          </w:p>
        </w:tc>
        <w:tc>
          <w:tcPr>
            <w:tcW w:w="1890" w:type="dxa"/>
          </w:tcPr>
          <w:p>
            <w:pPr>
              <w:pStyle w:val="TableParagraph"/>
              <w:spacing w:before="32"/>
              <w:ind w:left="317" w:right="305" w:hanging="2"/>
              <w:jc w:val="both"/>
              <w:rPr>
                <w:sz w:val="24"/>
              </w:rPr>
            </w:pPr>
            <w:r>
              <w:rPr>
                <w:spacing w:val="-2"/>
                <w:sz w:val="24"/>
              </w:rPr>
              <w:t>Appropriate </w:t>
            </w:r>
            <w:r>
              <w:rPr>
                <w:sz w:val="24"/>
              </w:rPr>
              <w:t>use of tools with </w:t>
            </w:r>
            <w:r>
              <w:rPr>
                <w:spacing w:val="-2"/>
                <w:sz w:val="24"/>
              </w:rPr>
              <w:t>correct</w:t>
            </w:r>
          </w:p>
          <w:p>
            <w:pPr>
              <w:pStyle w:val="TableParagraph"/>
              <w:ind w:left="124"/>
              <w:rPr>
                <w:sz w:val="24"/>
              </w:rPr>
            </w:pPr>
            <w:r>
              <w:rPr>
                <w:spacing w:val="-2"/>
                <w:sz w:val="24"/>
              </w:rPr>
              <w:t>implementation</w:t>
            </w:r>
          </w:p>
        </w:tc>
        <w:tc>
          <w:tcPr>
            <w:tcW w:w="1980" w:type="dxa"/>
          </w:tcPr>
          <w:p>
            <w:pPr>
              <w:pStyle w:val="TableParagraph"/>
              <w:spacing w:before="173"/>
              <w:ind w:left="88" w:right="78"/>
              <w:jc w:val="center"/>
              <w:rPr>
                <w:sz w:val="24"/>
              </w:rPr>
            </w:pPr>
            <w:r>
              <w:rPr>
                <w:sz w:val="24"/>
              </w:rPr>
              <w:t>Limited </w:t>
            </w:r>
            <w:r>
              <w:rPr>
                <w:spacing w:val="-5"/>
                <w:sz w:val="24"/>
              </w:rPr>
              <w:t>or</w:t>
            </w:r>
          </w:p>
          <w:p>
            <w:pPr>
              <w:pStyle w:val="TableParagraph"/>
              <w:ind w:left="88" w:right="76"/>
              <w:jc w:val="center"/>
              <w:rPr>
                <w:sz w:val="24"/>
              </w:rPr>
            </w:pPr>
            <w:r>
              <w:rPr>
                <w:sz w:val="24"/>
              </w:rPr>
              <w:t>inconsistent</w:t>
            </w:r>
            <w:r>
              <w:rPr>
                <w:spacing w:val="-14"/>
                <w:sz w:val="24"/>
              </w:rPr>
              <w:t> </w:t>
            </w:r>
            <w:r>
              <w:rPr>
                <w:sz w:val="24"/>
              </w:rPr>
              <w:t>use of tools</w:t>
            </w:r>
          </w:p>
        </w:tc>
        <w:tc>
          <w:tcPr>
            <w:tcW w:w="1800" w:type="dxa"/>
          </w:tcPr>
          <w:p>
            <w:pPr>
              <w:pStyle w:val="TableParagraph"/>
              <w:spacing w:before="173"/>
              <w:ind w:left="228" w:right="214" w:firstLine="108"/>
              <w:rPr>
                <w:sz w:val="24"/>
              </w:rPr>
            </w:pPr>
            <w:r>
              <w:rPr>
                <w:sz w:val="24"/>
              </w:rPr>
              <w:t>Minimal or incorrect </w:t>
            </w:r>
            <w:r>
              <w:rPr>
                <w:spacing w:val="-5"/>
                <w:sz w:val="24"/>
              </w:rPr>
              <w:t>use</w:t>
            </w:r>
          </w:p>
          <w:p>
            <w:pPr>
              <w:pStyle w:val="TableParagraph"/>
              <w:ind w:left="521"/>
              <w:rPr>
                <w:sz w:val="24"/>
              </w:rPr>
            </w:pPr>
            <w:r>
              <w:rPr>
                <w:sz w:val="24"/>
              </w:rPr>
              <w:t>of </w:t>
            </w:r>
            <w:r>
              <w:rPr>
                <w:spacing w:val="-2"/>
                <w:sz w:val="24"/>
              </w:rPr>
              <w:t>tools</w:t>
            </w:r>
          </w:p>
        </w:tc>
      </w:tr>
      <w:tr>
        <w:trPr>
          <w:trHeight w:val="1688" w:hRule="atLeast"/>
        </w:trPr>
        <w:tc>
          <w:tcPr>
            <w:tcW w:w="1615" w:type="dxa"/>
          </w:tcPr>
          <w:p>
            <w:pPr>
              <w:pStyle w:val="TableParagraph"/>
              <w:rPr>
                <w:rFonts w:ascii="Arial"/>
                <w:b/>
                <w:sz w:val="24"/>
              </w:rPr>
            </w:pPr>
          </w:p>
          <w:p>
            <w:pPr>
              <w:pStyle w:val="TableParagraph"/>
              <w:spacing w:before="151"/>
              <w:rPr>
                <w:rFonts w:ascii="Arial"/>
                <w:b/>
                <w:sz w:val="24"/>
              </w:rPr>
            </w:pPr>
          </w:p>
          <w:p>
            <w:pPr>
              <w:pStyle w:val="TableParagraph"/>
              <w:ind w:left="155" w:right="145"/>
              <w:jc w:val="center"/>
              <w:rPr>
                <w:sz w:val="24"/>
              </w:rPr>
            </w:pPr>
            <w:r>
              <w:rPr>
                <w:spacing w:val="-2"/>
                <w:sz w:val="24"/>
              </w:rPr>
              <w:t>Analysis</w:t>
            </w:r>
          </w:p>
        </w:tc>
        <w:tc>
          <w:tcPr>
            <w:tcW w:w="1386" w:type="dxa"/>
          </w:tcPr>
          <w:p>
            <w:pPr>
              <w:pStyle w:val="TableParagraph"/>
              <w:rPr>
                <w:rFonts w:ascii="Arial"/>
                <w:b/>
                <w:sz w:val="24"/>
              </w:rPr>
            </w:pPr>
          </w:p>
          <w:p>
            <w:pPr>
              <w:pStyle w:val="TableParagraph"/>
              <w:spacing w:before="151"/>
              <w:rPr>
                <w:rFonts w:ascii="Arial"/>
                <w:b/>
                <w:sz w:val="24"/>
              </w:rPr>
            </w:pPr>
          </w:p>
          <w:p>
            <w:pPr>
              <w:pStyle w:val="TableParagraph"/>
              <w:ind w:left="10"/>
              <w:jc w:val="center"/>
              <w:rPr>
                <w:sz w:val="24"/>
              </w:rPr>
            </w:pPr>
            <w:r>
              <w:rPr>
                <w:spacing w:val="-5"/>
                <w:sz w:val="24"/>
              </w:rPr>
              <w:t>10%</w:t>
            </w:r>
          </w:p>
        </w:tc>
        <w:tc>
          <w:tcPr>
            <w:tcW w:w="1854" w:type="dxa"/>
          </w:tcPr>
          <w:p>
            <w:pPr>
              <w:pStyle w:val="TableParagraph"/>
              <w:ind w:left="178" w:right="166"/>
              <w:jc w:val="center"/>
              <w:rPr>
                <w:sz w:val="24"/>
              </w:rPr>
            </w:pPr>
            <w:r>
              <w:rPr>
                <w:spacing w:val="-2"/>
                <w:sz w:val="24"/>
              </w:rPr>
              <w:t>Thorough </w:t>
            </w:r>
            <w:r>
              <w:rPr>
                <w:sz w:val="24"/>
              </w:rPr>
              <w:t>analysis</w:t>
            </w:r>
            <w:r>
              <w:rPr>
                <w:spacing w:val="-14"/>
                <w:sz w:val="24"/>
              </w:rPr>
              <w:t> </w:t>
            </w:r>
            <w:r>
              <w:rPr>
                <w:sz w:val="24"/>
              </w:rPr>
              <w:t>with </w:t>
            </w:r>
            <w:r>
              <w:rPr>
                <w:spacing w:val="-2"/>
                <w:sz w:val="24"/>
              </w:rPr>
              <w:t>validated </w:t>
            </w:r>
            <w:r>
              <w:rPr>
                <w:sz w:val="24"/>
              </w:rPr>
              <w:t>results and</w:t>
            </w:r>
          </w:p>
          <w:p>
            <w:pPr>
              <w:pStyle w:val="TableParagraph"/>
              <w:spacing w:line="280" w:lineRule="atLeast"/>
              <w:ind w:left="109" w:right="97"/>
              <w:jc w:val="center"/>
              <w:rPr>
                <w:sz w:val="24"/>
              </w:rPr>
            </w:pPr>
            <w:r>
              <w:rPr>
                <w:spacing w:val="-2"/>
                <w:sz w:val="24"/>
              </w:rPr>
              <w:t>performance evaluation</w:t>
            </w:r>
          </w:p>
        </w:tc>
        <w:tc>
          <w:tcPr>
            <w:tcW w:w="1890" w:type="dxa"/>
          </w:tcPr>
          <w:p>
            <w:pPr>
              <w:pStyle w:val="TableParagraph"/>
              <w:spacing w:before="146"/>
              <w:rPr>
                <w:rFonts w:ascii="Arial"/>
                <w:b/>
                <w:sz w:val="24"/>
              </w:rPr>
            </w:pPr>
          </w:p>
          <w:p>
            <w:pPr>
              <w:pStyle w:val="TableParagraph"/>
              <w:ind w:left="25" w:right="13"/>
              <w:jc w:val="center"/>
              <w:rPr>
                <w:sz w:val="24"/>
              </w:rPr>
            </w:pPr>
            <w:r>
              <w:rPr>
                <w:sz w:val="24"/>
              </w:rPr>
              <w:t>Good analysis with</w:t>
            </w:r>
            <w:r>
              <w:rPr>
                <w:spacing w:val="-14"/>
                <w:sz w:val="24"/>
              </w:rPr>
              <w:t> </w:t>
            </w:r>
            <w:r>
              <w:rPr>
                <w:sz w:val="24"/>
              </w:rPr>
              <w:t>reasonable </w:t>
            </w:r>
            <w:r>
              <w:rPr>
                <w:spacing w:val="-2"/>
                <w:sz w:val="24"/>
              </w:rPr>
              <w:t>validation</w:t>
            </w:r>
          </w:p>
        </w:tc>
        <w:tc>
          <w:tcPr>
            <w:tcW w:w="1980" w:type="dxa"/>
          </w:tcPr>
          <w:p>
            <w:pPr>
              <w:pStyle w:val="TableParagraph"/>
              <w:spacing w:before="146"/>
              <w:rPr>
                <w:rFonts w:ascii="Arial"/>
                <w:b/>
                <w:sz w:val="24"/>
              </w:rPr>
            </w:pPr>
          </w:p>
          <w:p>
            <w:pPr>
              <w:pStyle w:val="TableParagraph"/>
              <w:ind w:left="88" w:right="76"/>
              <w:jc w:val="center"/>
              <w:rPr>
                <w:sz w:val="24"/>
              </w:rPr>
            </w:pPr>
            <w:r>
              <w:rPr>
                <w:sz w:val="24"/>
              </w:rPr>
              <w:t>Basic</w:t>
            </w:r>
            <w:r>
              <w:rPr>
                <w:spacing w:val="-14"/>
                <w:sz w:val="24"/>
              </w:rPr>
              <w:t> </w:t>
            </w:r>
            <w:r>
              <w:rPr>
                <w:sz w:val="24"/>
              </w:rPr>
              <w:t>analysis with limited </w:t>
            </w:r>
            <w:r>
              <w:rPr>
                <w:spacing w:val="-2"/>
                <w:sz w:val="24"/>
              </w:rPr>
              <w:t>validation</w:t>
            </w:r>
          </w:p>
        </w:tc>
        <w:tc>
          <w:tcPr>
            <w:tcW w:w="1800" w:type="dxa"/>
          </w:tcPr>
          <w:p>
            <w:pPr>
              <w:pStyle w:val="TableParagraph"/>
              <w:rPr>
                <w:rFonts w:ascii="Arial"/>
                <w:b/>
                <w:sz w:val="24"/>
              </w:rPr>
            </w:pPr>
          </w:p>
          <w:p>
            <w:pPr>
              <w:pStyle w:val="TableParagraph"/>
              <w:spacing w:before="10"/>
              <w:rPr>
                <w:rFonts w:ascii="Arial"/>
                <w:b/>
                <w:sz w:val="24"/>
              </w:rPr>
            </w:pPr>
          </w:p>
          <w:p>
            <w:pPr>
              <w:pStyle w:val="TableParagraph"/>
              <w:ind w:left="486" w:right="328" w:hanging="129"/>
              <w:rPr>
                <w:sz w:val="24"/>
              </w:rPr>
            </w:pPr>
            <w:r>
              <w:rPr>
                <w:sz w:val="24"/>
              </w:rPr>
              <w:t>Poor</w:t>
            </w:r>
            <w:r>
              <w:rPr>
                <w:spacing w:val="-14"/>
                <w:sz w:val="24"/>
              </w:rPr>
              <w:t> </w:t>
            </w:r>
            <w:r>
              <w:rPr>
                <w:sz w:val="24"/>
              </w:rPr>
              <w:t>or</w:t>
            </w:r>
            <w:r>
              <w:rPr>
                <w:spacing w:val="-13"/>
                <w:sz w:val="24"/>
              </w:rPr>
              <w:t> </w:t>
            </w:r>
            <w:r>
              <w:rPr>
                <w:sz w:val="24"/>
              </w:rPr>
              <w:t>no </w:t>
            </w:r>
            <w:r>
              <w:rPr>
                <w:spacing w:val="-2"/>
                <w:sz w:val="24"/>
              </w:rPr>
              <w:t>analysis</w:t>
            </w:r>
          </w:p>
        </w:tc>
      </w:tr>
      <w:tr>
        <w:trPr>
          <w:trHeight w:val="1969" w:hRule="atLeast"/>
        </w:trPr>
        <w:tc>
          <w:tcPr>
            <w:tcW w:w="1615" w:type="dxa"/>
          </w:tcPr>
          <w:p>
            <w:pPr>
              <w:pStyle w:val="TableParagraph"/>
              <w:rPr>
                <w:rFonts w:ascii="Arial"/>
                <w:b/>
                <w:sz w:val="24"/>
              </w:rPr>
            </w:pPr>
          </w:p>
          <w:p>
            <w:pPr>
              <w:pStyle w:val="TableParagraph"/>
              <w:spacing w:before="151"/>
              <w:rPr>
                <w:rFonts w:ascii="Arial"/>
                <w:b/>
                <w:sz w:val="24"/>
              </w:rPr>
            </w:pPr>
          </w:p>
          <w:p>
            <w:pPr>
              <w:pStyle w:val="TableParagraph"/>
              <w:ind w:left="656" w:hanging="517"/>
              <w:rPr>
                <w:sz w:val="24"/>
              </w:rPr>
            </w:pPr>
            <w:r>
              <w:rPr>
                <w:spacing w:val="-2"/>
                <w:sz w:val="24"/>
              </w:rPr>
              <w:t>Professionali </w:t>
            </w:r>
            <w:r>
              <w:rPr>
                <w:spacing w:val="-6"/>
                <w:sz w:val="24"/>
              </w:rPr>
              <w:t>sm</w:t>
            </w:r>
          </w:p>
        </w:tc>
        <w:tc>
          <w:tcPr>
            <w:tcW w:w="1386" w:type="dxa"/>
          </w:tcPr>
          <w:p>
            <w:pPr>
              <w:pStyle w:val="TableParagraph"/>
              <w:rPr>
                <w:rFonts w:ascii="Arial"/>
                <w:b/>
                <w:sz w:val="24"/>
              </w:rPr>
            </w:pPr>
          </w:p>
          <w:p>
            <w:pPr>
              <w:pStyle w:val="TableParagraph"/>
              <w:rPr>
                <w:rFonts w:ascii="Arial"/>
                <w:b/>
                <w:sz w:val="24"/>
              </w:rPr>
            </w:pPr>
          </w:p>
          <w:p>
            <w:pPr>
              <w:pStyle w:val="TableParagraph"/>
              <w:spacing w:before="16"/>
              <w:rPr>
                <w:rFonts w:ascii="Arial"/>
                <w:b/>
                <w:sz w:val="24"/>
              </w:rPr>
            </w:pPr>
          </w:p>
          <w:p>
            <w:pPr>
              <w:pStyle w:val="TableParagraph"/>
              <w:ind w:left="10"/>
              <w:jc w:val="center"/>
              <w:rPr>
                <w:sz w:val="24"/>
              </w:rPr>
            </w:pPr>
            <w:r>
              <w:rPr>
                <w:spacing w:val="-5"/>
                <w:sz w:val="24"/>
              </w:rPr>
              <w:t>5%</w:t>
            </w:r>
          </w:p>
        </w:tc>
        <w:tc>
          <w:tcPr>
            <w:tcW w:w="1854" w:type="dxa"/>
          </w:tcPr>
          <w:p>
            <w:pPr>
              <w:pStyle w:val="TableParagraph"/>
              <w:ind w:left="109" w:right="99"/>
              <w:jc w:val="center"/>
              <w:rPr>
                <w:sz w:val="24"/>
              </w:rPr>
            </w:pPr>
            <w:r>
              <w:rPr>
                <w:spacing w:val="-2"/>
                <w:sz w:val="24"/>
              </w:rPr>
              <w:t>Highly</w:t>
            </w:r>
          </w:p>
          <w:p>
            <w:pPr>
              <w:pStyle w:val="TableParagraph"/>
              <w:ind w:left="269" w:right="257"/>
              <w:jc w:val="center"/>
              <w:rPr>
                <w:sz w:val="24"/>
              </w:rPr>
            </w:pPr>
            <w:r>
              <w:rPr>
                <w:spacing w:val="-2"/>
                <w:sz w:val="24"/>
              </w:rPr>
              <w:t>professional, </w:t>
            </w:r>
            <w:r>
              <w:rPr>
                <w:sz w:val="24"/>
              </w:rPr>
              <w:t>well-</w:t>
            </w:r>
          </w:p>
          <w:p>
            <w:pPr>
              <w:pStyle w:val="TableParagraph"/>
              <w:spacing w:line="280" w:lineRule="atLeast"/>
              <w:ind w:left="178" w:right="166"/>
              <w:jc w:val="center"/>
              <w:rPr>
                <w:sz w:val="24"/>
              </w:rPr>
            </w:pPr>
            <w:r>
              <w:rPr>
                <w:spacing w:val="-2"/>
                <w:sz w:val="24"/>
              </w:rPr>
              <w:t>documented, </w:t>
            </w:r>
            <w:r>
              <w:rPr>
                <w:sz w:val="24"/>
              </w:rPr>
              <w:t>and clearly </w:t>
            </w:r>
            <w:r>
              <w:rPr>
                <w:spacing w:val="-2"/>
                <w:sz w:val="24"/>
              </w:rPr>
              <w:t>presented </w:t>
            </w:r>
            <w:r>
              <w:rPr>
                <w:spacing w:val="-4"/>
                <w:sz w:val="24"/>
              </w:rPr>
              <w:t>work</w:t>
            </w:r>
          </w:p>
        </w:tc>
        <w:tc>
          <w:tcPr>
            <w:tcW w:w="1890" w:type="dxa"/>
          </w:tcPr>
          <w:p>
            <w:pPr>
              <w:pStyle w:val="TableParagraph"/>
              <w:spacing w:before="146"/>
              <w:rPr>
                <w:rFonts w:ascii="Arial"/>
                <w:b/>
                <w:sz w:val="24"/>
              </w:rPr>
            </w:pPr>
          </w:p>
          <w:p>
            <w:pPr>
              <w:pStyle w:val="TableParagraph"/>
              <w:ind w:left="156" w:right="146"/>
              <w:jc w:val="center"/>
              <w:rPr>
                <w:sz w:val="24"/>
              </w:rPr>
            </w:pPr>
            <w:r>
              <w:rPr>
                <w:spacing w:val="-4"/>
                <w:sz w:val="24"/>
              </w:rPr>
              <w:t>Good</w:t>
            </w:r>
          </w:p>
          <w:p>
            <w:pPr>
              <w:pStyle w:val="TableParagraph"/>
              <w:ind w:left="156" w:right="144"/>
              <w:jc w:val="center"/>
              <w:rPr>
                <w:sz w:val="24"/>
              </w:rPr>
            </w:pPr>
            <w:r>
              <w:rPr>
                <w:spacing w:val="-2"/>
                <w:sz w:val="24"/>
              </w:rPr>
              <w:t>documentation </w:t>
            </w:r>
            <w:r>
              <w:rPr>
                <w:spacing w:val="-4"/>
                <w:sz w:val="24"/>
              </w:rPr>
              <w:t>and</w:t>
            </w:r>
          </w:p>
          <w:p>
            <w:pPr>
              <w:pStyle w:val="TableParagraph"/>
              <w:ind w:left="156" w:right="146"/>
              <w:jc w:val="center"/>
              <w:rPr>
                <w:sz w:val="24"/>
              </w:rPr>
            </w:pPr>
            <w:r>
              <w:rPr>
                <w:spacing w:val="-2"/>
                <w:sz w:val="24"/>
              </w:rPr>
              <w:t>presentation</w:t>
            </w:r>
          </w:p>
        </w:tc>
        <w:tc>
          <w:tcPr>
            <w:tcW w:w="1980" w:type="dxa"/>
          </w:tcPr>
          <w:p>
            <w:pPr>
              <w:pStyle w:val="TableParagraph"/>
              <w:rPr>
                <w:rFonts w:ascii="Arial"/>
                <w:b/>
                <w:sz w:val="24"/>
              </w:rPr>
            </w:pPr>
          </w:p>
          <w:p>
            <w:pPr>
              <w:pStyle w:val="TableParagraph"/>
              <w:spacing w:before="10"/>
              <w:rPr>
                <w:rFonts w:ascii="Arial"/>
                <w:b/>
                <w:sz w:val="24"/>
              </w:rPr>
            </w:pPr>
          </w:p>
          <w:p>
            <w:pPr>
              <w:pStyle w:val="TableParagraph"/>
              <w:ind w:left="88" w:right="78"/>
              <w:jc w:val="center"/>
              <w:rPr>
                <w:sz w:val="24"/>
              </w:rPr>
            </w:pPr>
            <w:r>
              <w:rPr>
                <w:spacing w:val="-2"/>
                <w:sz w:val="24"/>
              </w:rPr>
              <w:t>Basic</w:t>
            </w:r>
          </w:p>
          <w:p>
            <w:pPr>
              <w:pStyle w:val="TableParagraph"/>
              <w:ind w:left="88" w:right="76"/>
              <w:jc w:val="center"/>
              <w:rPr>
                <w:sz w:val="24"/>
              </w:rPr>
            </w:pPr>
            <w:r>
              <w:rPr>
                <w:spacing w:val="-2"/>
                <w:sz w:val="24"/>
              </w:rPr>
              <w:t>documentation </w:t>
            </w:r>
            <w:r>
              <w:rPr>
                <w:sz w:val="24"/>
              </w:rPr>
              <w:t>with some </w:t>
            </w:r>
            <w:r>
              <w:rPr>
                <w:spacing w:val="-4"/>
                <w:sz w:val="24"/>
              </w:rPr>
              <w:t>gaps</w:t>
            </w:r>
          </w:p>
        </w:tc>
        <w:tc>
          <w:tcPr>
            <w:tcW w:w="1800" w:type="dxa"/>
          </w:tcPr>
          <w:p>
            <w:pPr>
              <w:pStyle w:val="TableParagraph"/>
              <w:spacing w:before="146"/>
              <w:rPr>
                <w:rFonts w:ascii="Arial"/>
                <w:b/>
                <w:sz w:val="24"/>
              </w:rPr>
            </w:pPr>
          </w:p>
          <w:p>
            <w:pPr>
              <w:pStyle w:val="TableParagraph"/>
              <w:ind w:left="12" w:right="2"/>
              <w:jc w:val="center"/>
              <w:rPr>
                <w:sz w:val="24"/>
              </w:rPr>
            </w:pPr>
            <w:r>
              <w:rPr>
                <w:spacing w:val="-4"/>
                <w:sz w:val="24"/>
              </w:rPr>
              <w:t>Poor</w:t>
            </w:r>
          </w:p>
          <w:p>
            <w:pPr>
              <w:pStyle w:val="TableParagraph"/>
              <w:ind w:left="12"/>
              <w:jc w:val="center"/>
              <w:rPr>
                <w:sz w:val="24"/>
              </w:rPr>
            </w:pPr>
            <w:r>
              <w:rPr>
                <w:spacing w:val="-2"/>
                <w:sz w:val="24"/>
              </w:rPr>
              <w:t>documentation </w:t>
            </w:r>
            <w:r>
              <w:rPr>
                <w:spacing w:val="-4"/>
                <w:sz w:val="24"/>
              </w:rPr>
              <w:t>and</w:t>
            </w:r>
          </w:p>
          <w:p>
            <w:pPr>
              <w:pStyle w:val="TableParagraph"/>
              <w:ind w:left="12" w:right="2"/>
              <w:jc w:val="center"/>
              <w:rPr>
                <w:sz w:val="24"/>
              </w:rPr>
            </w:pPr>
            <w:r>
              <w:rPr>
                <w:spacing w:val="-2"/>
                <w:sz w:val="24"/>
              </w:rPr>
              <w:t>presentation</w:t>
            </w:r>
          </w:p>
        </w:tc>
      </w:tr>
    </w:tbl>
    <w:sectPr>
      <w:pgSz w:w="12240" w:h="15840"/>
      <w:pgMar w:top="640" w:bottom="280" w:left="72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Cambria">
    <w:altName w:val="Cambria"/>
    <w:charset w:val="1"/>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170" w:hanging="360"/>
        <w:jc w:val="left"/>
      </w:pPr>
      <w:rPr>
        <w:rFonts w:hint="default" w:ascii="Times New Roman" w:hAnsi="Times New Roman" w:eastAsia="Times New Roman" w:cs="Times New Roman"/>
        <w:b/>
        <w:bCs/>
        <w:i w:val="0"/>
        <w:iCs w:val="0"/>
        <w:spacing w:val="0"/>
        <w:w w:val="100"/>
        <w:sz w:val="24"/>
        <w:szCs w:val="24"/>
        <w:lang w:val="en-US" w:eastAsia="en-US" w:bidi="ar-SA"/>
      </w:rPr>
    </w:lvl>
    <w:lvl w:ilvl="1">
      <w:start w:val="0"/>
      <w:numFmt w:val="bullet"/>
      <w:lvlText w:val="•"/>
      <w:lvlJc w:val="left"/>
      <w:pPr>
        <w:ind w:left="2178" w:hanging="360"/>
      </w:pPr>
      <w:rPr>
        <w:rFonts w:hint="default"/>
        <w:lang w:val="en-US" w:eastAsia="en-US" w:bidi="ar-SA"/>
      </w:rPr>
    </w:lvl>
    <w:lvl w:ilvl="2">
      <w:start w:val="0"/>
      <w:numFmt w:val="bullet"/>
      <w:lvlText w:val="•"/>
      <w:lvlJc w:val="left"/>
      <w:pPr>
        <w:ind w:left="3176" w:hanging="360"/>
      </w:pPr>
      <w:rPr>
        <w:rFonts w:hint="default"/>
        <w:lang w:val="en-US" w:eastAsia="en-US" w:bidi="ar-SA"/>
      </w:rPr>
    </w:lvl>
    <w:lvl w:ilvl="3">
      <w:start w:val="0"/>
      <w:numFmt w:val="bullet"/>
      <w:lvlText w:val="•"/>
      <w:lvlJc w:val="left"/>
      <w:pPr>
        <w:ind w:left="4174" w:hanging="360"/>
      </w:pPr>
      <w:rPr>
        <w:rFonts w:hint="default"/>
        <w:lang w:val="en-US" w:eastAsia="en-US" w:bidi="ar-SA"/>
      </w:rPr>
    </w:lvl>
    <w:lvl w:ilvl="4">
      <w:start w:val="0"/>
      <w:numFmt w:val="bullet"/>
      <w:lvlText w:val="•"/>
      <w:lvlJc w:val="left"/>
      <w:pPr>
        <w:ind w:left="5172" w:hanging="360"/>
      </w:pPr>
      <w:rPr>
        <w:rFonts w:hint="default"/>
        <w:lang w:val="en-US" w:eastAsia="en-US" w:bidi="ar-SA"/>
      </w:rPr>
    </w:lvl>
    <w:lvl w:ilvl="5">
      <w:start w:val="0"/>
      <w:numFmt w:val="bullet"/>
      <w:lvlText w:val="•"/>
      <w:lvlJc w:val="left"/>
      <w:pPr>
        <w:ind w:left="6170" w:hanging="360"/>
      </w:pPr>
      <w:rPr>
        <w:rFonts w:hint="default"/>
        <w:lang w:val="en-US" w:eastAsia="en-US" w:bidi="ar-SA"/>
      </w:rPr>
    </w:lvl>
    <w:lvl w:ilvl="6">
      <w:start w:val="0"/>
      <w:numFmt w:val="bullet"/>
      <w:lvlText w:val="•"/>
      <w:lvlJc w:val="left"/>
      <w:pPr>
        <w:ind w:left="7168" w:hanging="360"/>
      </w:pPr>
      <w:rPr>
        <w:rFonts w:hint="default"/>
        <w:lang w:val="en-US" w:eastAsia="en-US" w:bidi="ar-SA"/>
      </w:rPr>
    </w:lvl>
    <w:lvl w:ilvl="7">
      <w:start w:val="0"/>
      <w:numFmt w:val="bullet"/>
      <w:lvlText w:val="•"/>
      <w:lvlJc w:val="left"/>
      <w:pPr>
        <w:ind w:left="8166" w:hanging="360"/>
      </w:pPr>
      <w:rPr>
        <w:rFonts w:hint="default"/>
        <w:lang w:val="en-US" w:eastAsia="en-US" w:bidi="ar-SA"/>
      </w:rPr>
    </w:lvl>
    <w:lvl w:ilvl="8">
      <w:start w:val="0"/>
      <w:numFmt w:val="bullet"/>
      <w:lvlText w:val="•"/>
      <w:lvlJc w:val="left"/>
      <w:pPr>
        <w:ind w:left="9164" w:hanging="360"/>
      </w:pPr>
      <w:rPr>
        <w:rFonts w:hint="default"/>
        <w:lang w:val="en-US"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71"/>
      <w:ind w:left="957" w:right="777"/>
      <w:jc w:val="center"/>
      <w:outlineLvl w:val="1"/>
    </w:pPr>
    <w:rPr>
      <w:rFonts w:ascii="Arial" w:hAnsi="Arial" w:eastAsia="Arial" w:cs="Arial"/>
      <w:b/>
      <w:bCs/>
      <w:sz w:val="34"/>
      <w:szCs w:val="34"/>
      <w:lang w:val="en-US" w:eastAsia="en-US" w:bidi="ar-SA"/>
    </w:rPr>
  </w:style>
  <w:style w:styleId="Heading2" w:type="paragraph">
    <w:name w:val="Heading 2"/>
    <w:basedOn w:val="Normal"/>
    <w:uiPriority w:val="1"/>
    <w:qFormat/>
    <w:pPr>
      <w:ind w:left="180" w:right="777"/>
      <w:jc w:val="center"/>
      <w:outlineLvl w:val="2"/>
    </w:pPr>
    <w:rPr>
      <w:rFonts w:ascii="Arial" w:hAnsi="Arial" w:eastAsia="Arial" w:cs="Arial"/>
      <w:b/>
      <w:bCs/>
      <w:sz w:val="28"/>
      <w:szCs w:val="28"/>
      <w:lang w:val="en-US" w:eastAsia="en-US" w:bidi="ar-SA"/>
    </w:rPr>
  </w:style>
  <w:style w:styleId="Heading3" w:type="paragraph">
    <w:name w:val="Heading 3"/>
    <w:basedOn w:val="Normal"/>
    <w:uiPriority w:val="1"/>
    <w:qFormat/>
    <w:pPr>
      <w:ind w:left="1170" w:hanging="360"/>
      <w:jc w:val="both"/>
      <w:outlineLvl w:val="3"/>
    </w:pPr>
    <w:rPr>
      <w:rFonts w:ascii="Times New Roman" w:hAnsi="Times New Roman" w:eastAsia="Times New Roman" w:cs="Times New Roman"/>
      <w:b/>
      <w:bCs/>
      <w:sz w:val="24"/>
      <w:szCs w:val="24"/>
      <w:lang w:val="en-US" w:eastAsia="en-US" w:bidi="ar-SA"/>
    </w:rPr>
  </w:style>
  <w:style w:styleId="ListParagraph" w:type="paragraph">
    <w:name w:val="List Paragraph"/>
    <w:basedOn w:val="Normal"/>
    <w:uiPriority w:val="1"/>
    <w:qFormat/>
    <w:pPr>
      <w:ind w:left="1170" w:hanging="360"/>
      <w:jc w:val="both"/>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rFonts w:ascii="Cambria" w:hAnsi="Cambria" w:eastAsia="Cambria" w:cs="Cambria"/>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2026-09-02T05:25:59Z</dcterms:created>
  <dcterms:modified xsi:type="dcterms:W3CDTF">2026-09-02T05:25:59Z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2026-09-02T00:00:00Z</vt:filetime>
  </property>
  <property fmtid="{D5CDD505-2E9C-101B-9397-08002B2CF9AE}" pid="4" name="Producer">
    <vt:lpwstr>Skia/PDF m154 Google Apps Renderer</vt:lpwstr>
  </property>
  <property fmtid="{D5CDD505-2E9C-101B-9397-08002B2CF9AE}" pid="5" name="LastSaved">
    <vt:filetime>2026-09-02T00:00:00Z</vt:filetime>
  </property>
</Properties>
</file>