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466B74" w14:textId="7699DB55" w:rsidR="008E6A50" w:rsidRPr="008E6A50" w:rsidRDefault="008E6A50" w:rsidP="008E6A50">
      <w:pPr>
        <w:jc w:val="center"/>
        <w:rPr>
          <w:rFonts w:ascii="Times New Roman" w:hAnsi="Times New Roman" w:cs="Times New Roman"/>
          <w:b/>
          <w:bCs/>
          <w:sz w:val="32"/>
          <w:szCs w:val="32"/>
          <w:u w:val="single"/>
        </w:rPr>
      </w:pPr>
      <w:r w:rsidRPr="008E6A50">
        <w:rPr>
          <w:rFonts w:ascii="Times New Roman" w:hAnsi="Times New Roman" w:cs="Times New Roman"/>
          <w:b/>
          <w:bCs/>
          <w:sz w:val="32"/>
          <w:szCs w:val="32"/>
          <w:u w:val="single"/>
        </w:rPr>
        <w:t>U5-AT3 REVERSE ENGINEERING</w:t>
      </w:r>
    </w:p>
    <w:p w14:paraId="5EE55F88" w14:textId="77777777" w:rsidR="008E6A50" w:rsidRPr="008E6A50" w:rsidRDefault="008E6A50">
      <w:pPr>
        <w:rPr>
          <w:rFonts w:ascii="Times New Roman" w:hAnsi="Times New Roman" w:cs="Times New Roman"/>
          <w:sz w:val="32"/>
          <w:szCs w:val="32"/>
        </w:rPr>
      </w:pPr>
    </w:p>
    <w:p w14:paraId="27C9A5A9" w14:textId="77777777" w:rsidR="008E6A50" w:rsidRPr="008E6A50" w:rsidRDefault="008E6A50" w:rsidP="008E6A50">
      <w:pPr>
        <w:rPr>
          <w:rFonts w:ascii="Times New Roman" w:hAnsi="Times New Roman" w:cs="Times New Roman"/>
          <w:sz w:val="32"/>
          <w:szCs w:val="32"/>
          <w:u w:val="single"/>
        </w:rPr>
      </w:pPr>
      <w:r w:rsidRPr="008E6A50">
        <w:rPr>
          <w:rFonts w:ascii="Times New Roman" w:hAnsi="Times New Roman" w:cs="Times New Roman"/>
          <w:sz w:val="32"/>
          <w:szCs w:val="32"/>
          <w:u w:val="single"/>
        </w:rPr>
        <w:t>SYSTEM DECOMPOSITION &amp; ANALYSIS</w:t>
      </w:r>
    </w:p>
    <w:p w14:paraId="05703FBE" w14:textId="3E4A18B7" w:rsidR="008E6A50" w:rsidRDefault="008E6A50" w:rsidP="008E6A50">
      <w:pPr>
        <w:jc w:val="both"/>
        <w:rPr>
          <w:rFonts w:ascii="Times New Roman" w:hAnsi="Times New Roman" w:cs="Times New Roman"/>
          <w:sz w:val="32"/>
          <w:szCs w:val="32"/>
        </w:rPr>
      </w:pPr>
      <w:r w:rsidRPr="008E6A50">
        <w:rPr>
          <w:rFonts w:ascii="Times New Roman" w:hAnsi="Times New Roman" w:cs="Times New Roman"/>
          <w:sz w:val="32"/>
          <w:szCs w:val="32"/>
        </w:rPr>
        <w:t xml:space="preserve">System decomposition and analysis </w:t>
      </w:r>
      <w:proofErr w:type="gramStart"/>
      <w:r w:rsidRPr="008E6A50">
        <w:rPr>
          <w:rFonts w:ascii="Times New Roman" w:hAnsi="Times New Roman" w:cs="Times New Roman"/>
          <w:sz w:val="32"/>
          <w:szCs w:val="32"/>
        </w:rPr>
        <w:t>involves</w:t>
      </w:r>
      <w:proofErr w:type="gramEnd"/>
      <w:r w:rsidRPr="008E6A50">
        <w:rPr>
          <w:rFonts w:ascii="Times New Roman" w:hAnsi="Times New Roman" w:cs="Times New Roman"/>
          <w:sz w:val="32"/>
          <w:szCs w:val="32"/>
        </w:rPr>
        <w:t xml:space="preserve"> studying an existing AI-based system and breaking it into smaller functional components to understand how the complete system operates. A typical AI system can be decomposed into components such as the user interface, data collection module, data preprocessing module, AI/ML model, decision-making module, database, and output module. Data usually flows from the user or external sources into the data collection layer, where it is cleaned and transformed before being passed to the machine learning model. The trained model </w:t>
      </w:r>
      <w:proofErr w:type="spellStart"/>
      <w:r w:rsidRPr="008E6A50">
        <w:rPr>
          <w:rFonts w:ascii="Times New Roman" w:hAnsi="Times New Roman" w:cs="Times New Roman"/>
          <w:sz w:val="32"/>
          <w:szCs w:val="32"/>
        </w:rPr>
        <w:t>analyzes</w:t>
      </w:r>
      <w:proofErr w:type="spellEnd"/>
      <w:r w:rsidRPr="008E6A50">
        <w:rPr>
          <w:rFonts w:ascii="Times New Roman" w:hAnsi="Times New Roman" w:cs="Times New Roman"/>
          <w:sz w:val="32"/>
          <w:szCs w:val="32"/>
        </w:rPr>
        <w:t xml:space="preserve"> the processed data and generates predictions or recommendations, which are then handled by the decision-making component and presented to the user. During reverse engineering, the algorithms, dependencies, inputs, outputs, communication mechanisms, and relationships between these components are identified without relying only on the original source code. This helps understand the architecture and </w:t>
      </w:r>
      <w:proofErr w:type="spellStart"/>
      <w:r w:rsidRPr="008E6A50">
        <w:rPr>
          <w:rFonts w:ascii="Times New Roman" w:hAnsi="Times New Roman" w:cs="Times New Roman"/>
          <w:sz w:val="32"/>
          <w:szCs w:val="32"/>
        </w:rPr>
        <w:t>behavior</w:t>
      </w:r>
      <w:proofErr w:type="spellEnd"/>
      <w:r w:rsidRPr="008E6A50">
        <w:rPr>
          <w:rFonts w:ascii="Times New Roman" w:hAnsi="Times New Roman" w:cs="Times New Roman"/>
          <w:sz w:val="32"/>
          <w:szCs w:val="32"/>
        </w:rPr>
        <w:t xml:space="preserve"> of the existing AI system and provides a foundation for maintenance, testing, and future improvements.</w:t>
      </w:r>
    </w:p>
    <w:p w14:paraId="0FE3FA84" w14:textId="2BBCCBEA" w:rsidR="008E6A50" w:rsidRDefault="008E6A50" w:rsidP="008E6A50">
      <w:pPr>
        <w:jc w:val="both"/>
        <w:rPr>
          <w:rFonts w:ascii="Times New Roman" w:hAnsi="Times New Roman" w:cs="Times New Roman"/>
          <w:sz w:val="32"/>
          <w:szCs w:val="32"/>
        </w:rPr>
      </w:pPr>
      <w:r w:rsidRPr="008E6A50">
        <w:rPr>
          <w:rFonts w:ascii="Times New Roman" w:hAnsi="Times New Roman" w:cs="Times New Roman"/>
          <w:sz w:val="32"/>
          <w:szCs w:val="32"/>
        </w:rPr>
        <w:drawing>
          <wp:inline distT="0" distB="0" distL="0" distR="0" wp14:anchorId="04E79C83" wp14:editId="446C1286">
            <wp:extent cx="4267796" cy="2476846"/>
            <wp:effectExtent l="0" t="0" r="0" b="0"/>
            <wp:docPr id="13087394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739439" name=""/>
                    <pic:cNvPicPr/>
                  </pic:nvPicPr>
                  <pic:blipFill>
                    <a:blip r:embed="rId5"/>
                    <a:stretch>
                      <a:fillRect/>
                    </a:stretch>
                  </pic:blipFill>
                  <pic:spPr>
                    <a:xfrm>
                      <a:off x="0" y="0"/>
                      <a:ext cx="4267796" cy="2476846"/>
                    </a:xfrm>
                    <a:prstGeom prst="rect">
                      <a:avLst/>
                    </a:prstGeom>
                  </pic:spPr>
                </pic:pic>
              </a:graphicData>
            </a:graphic>
          </wp:inline>
        </w:drawing>
      </w:r>
    </w:p>
    <w:p w14:paraId="77C118EC" w14:textId="77777777" w:rsidR="008E6A50" w:rsidRDefault="008E6A50" w:rsidP="008E6A50">
      <w:pPr>
        <w:jc w:val="both"/>
        <w:rPr>
          <w:rFonts w:ascii="Times New Roman" w:hAnsi="Times New Roman" w:cs="Times New Roman"/>
          <w:sz w:val="32"/>
          <w:szCs w:val="32"/>
        </w:rPr>
      </w:pPr>
    </w:p>
    <w:p w14:paraId="264EF0A9" w14:textId="463BCF00" w:rsidR="008E6A50" w:rsidRPr="008E6A50" w:rsidRDefault="008E6A50" w:rsidP="008E6A50">
      <w:pPr>
        <w:jc w:val="both"/>
        <w:rPr>
          <w:rFonts w:ascii="Times New Roman" w:hAnsi="Times New Roman" w:cs="Times New Roman"/>
          <w:sz w:val="32"/>
          <w:szCs w:val="32"/>
          <w:u w:val="single"/>
        </w:rPr>
      </w:pPr>
      <w:r w:rsidRPr="008E6A50">
        <w:rPr>
          <w:rFonts w:ascii="Times New Roman" w:hAnsi="Times New Roman" w:cs="Times New Roman"/>
          <w:sz w:val="32"/>
          <w:szCs w:val="32"/>
          <w:u w:val="single"/>
        </w:rPr>
        <w:lastRenderedPageBreak/>
        <w:t>ARCHITECTURE RECONSTRUCTION</w:t>
      </w:r>
    </w:p>
    <w:p w14:paraId="1779E763" w14:textId="6C698A84" w:rsidR="008E6A50" w:rsidRDefault="008E6A50" w:rsidP="008E6A50">
      <w:pPr>
        <w:jc w:val="both"/>
        <w:rPr>
          <w:rFonts w:ascii="Times New Roman" w:hAnsi="Times New Roman" w:cs="Times New Roman"/>
          <w:sz w:val="32"/>
          <w:szCs w:val="32"/>
        </w:rPr>
      </w:pPr>
      <w:r w:rsidRPr="008E6A50">
        <w:rPr>
          <w:rFonts w:ascii="Times New Roman" w:hAnsi="Times New Roman" w:cs="Times New Roman"/>
          <w:sz w:val="32"/>
          <w:szCs w:val="32"/>
        </w:rPr>
        <w:t xml:space="preserve">Architecture reconstruction is the process of identifying and rebuilding the internal architecture of a black-box software system by observing its inputs, outputs, </w:t>
      </w:r>
      <w:proofErr w:type="spellStart"/>
      <w:r w:rsidRPr="008E6A50">
        <w:rPr>
          <w:rFonts w:ascii="Times New Roman" w:hAnsi="Times New Roman" w:cs="Times New Roman"/>
          <w:sz w:val="32"/>
          <w:szCs w:val="32"/>
        </w:rPr>
        <w:t>behavior</w:t>
      </w:r>
      <w:proofErr w:type="spellEnd"/>
      <w:r w:rsidRPr="008E6A50">
        <w:rPr>
          <w:rFonts w:ascii="Times New Roman" w:hAnsi="Times New Roman" w:cs="Times New Roman"/>
          <w:sz w:val="32"/>
          <w:szCs w:val="32"/>
        </w:rPr>
        <w:t xml:space="preserve">, and interactions. In an AI-based application, the major modules may include the user interface, API or communication layer, authentication module, data processing module, AI engine, database, and result-generation module. When a user provides input, the interface sends the request to the application or API layer, which validates and forwards the data to the appropriate processing component. The processed information is then supplied to the AI engine, which applies its underlying model or algorithms and returns a prediction or decision. The result is sent back through the application layer and displayed to the user. Reverse engineers can represent these relationships using architecture diagrams, component diagrams, sequence diagrams, and data-flow diagrams. By </w:t>
      </w:r>
      <w:proofErr w:type="spellStart"/>
      <w:r w:rsidRPr="008E6A50">
        <w:rPr>
          <w:rFonts w:ascii="Times New Roman" w:hAnsi="Times New Roman" w:cs="Times New Roman"/>
          <w:sz w:val="32"/>
          <w:szCs w:val="32"/>
        </w:rPr>
        <w:t>analyzing</w:t>
      </w:r>
      <w:proofErr w:type="spellEnd"/>
      <w:r w:rsidRPr="008E6A50">
        <w:rPr>
          <w:rFonts w:ascii="Times New Roman" w:hAnsi="Times New Roman" w:cs="Times New Roman"/>
          <w:sz w:val="32"/>
          <w:szCs w:val="32"/>
        </w:rPr>
        <w:t xml:space="preserve"> the communication between modules, dependencies, and observed </w:t>
      </w:r>
      <w:proofErr w:type="spellStart"/>
      <w:r w:rsidRPr="008E6A50">
        <w:rPr>
          <w:rFonts w:ascii="Times New Roman" w:hAnsi="Times New Roman" w:cs="Times New Roman"/>
          <w:sz w:val="32"/>
          <w:szCs w:val="32"/>
        </w:rPr>
        <w:t>behavior</w:t>
      </w:r>
      <w:proofErr w:type="spellEnd"/>
      <w:r w:rsidRPr="008E6A50">
        <w:rPr>
          <w:rFonts w:ascii="Times New Roman" w:hAnsi="Times New Roman" w:cs="Times New Roman"/>
          <w:sz w:val="32"/>
          <w:szCs w:val="32"/>
        </w:rPr>
        <w:t>, the hidden structure of the black-box system can be reconstructed without directly accessing its original design documentation.</w:t>
      </w:r>
    </w:p>
    <w:p w14:paraId="47692127" w14:textId="7297D9BC" w:rsidR="008E6A50" w:rsidRDefault="008E6A50" w:rsidP="008E6A50">
      <w:pPr>
        <w:jc w:val="both"/>
        <w:rPr>
          <w:rFonts w:ascii="Times New Roman" w:hAnsi="Times New Roman" w:cs="Times New Roman"/>
          <w:sz w:val="32"/>
          <w:szCs w:val="32"/>
        </w:rPr>
      </w:pPr>
      <w:r w:rsidRPr="008E6A50">
        <w:rPr>
          <w:rFonts w:ascii="Times New Roman" w:hAnsi="Times New Roman" w:cs="Times New Roman"/>
          <w:sz w:val="32"/>
          <w:szCs w:val="32"/>
        </w:rPr>
        <w:drawing>
          <wp:inline distT="0" distB="0" distL="0" distR="0" wp14:anchorId="4688FCEE" wp14:editId="105C0537">
            <wp:extent cx="4153480" cy="2543530"/>
            <wp:effectExtent l="0" t="0" r="0" b="9525"/>
            <wp:docPr id="1555691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691062" name=""/>
                    <pic:cNvPicPr/>
                  </pic:nvPicPr>
                  <pic:blipFill>
                    <a:blip r:embed="rId6"/>
                    <a:stretch>
                      <a:fillRect/>
                    </a:stretch>
                  </pic:blipFill>
                  <pic:spPr>
                    <a:xfrm>
                      <a:off x="0" y="0"/>
                      <a:ext cx="4153480" cy="2543530"/>
                    </a:xfrm>
                    <a:prstGeom prst="rect">
                      <a:avLst/>
                    </a:prstGeom>
                  </pic:spPr>
                </pic:pic>
              </a:graphicData>
            </a:graphic>
          </wp:inline>
        </w:drawing>
      </w:r>
    </w:p>
    <w:p w14:paraId="1057CDF3" w14:textId="77777777" w:rsidR="008E6A50" w:rsidRDefault="008E6A50" w:rsidP="008E6A50">
      <w:pPr>
        <w:jc w:val="both"/>
        <w:rPr>
          <w:rFonts w:ascii="Times New Roman" w:hAnsi="Times New Roman" w:cs="Times New Roman"/>
          <w:sz w:val="32"/>
          <w:szCs w:val="32"/>
        </w:rPr>
      </w:pPr>
    </w:p>
    <w:p w14:paraId="645290D9" w14:textId="3888B171" w:rsidR="008E6A50" w:rsidRPr="008E6A50" w:rsidRDefault="008E6A50" w:rsidP="008E6A50">
      <w:pPr>
        <w:jc w:val="both"/>
        <w:rPr>
          <w:rFonts w:ascii="Times New Roman" w:hAnsi="Times New Roman" w:cs="Times New Roman"/>
          <w:sz w:val="32"/>
          <w:szCs w:val="32"/>
          <w:u w:val="single"/>
        </w:rPr>
      </w:pPr>
      <w:r w:rsidRPr="008E6A50">
        <w:rPr>
          <w:rFonts w:ascii="Times New Roman" w:hAnsi="Times New Roman" w:cs="Times New Roman"/>
          <w:sz w:val="32"/>
          <w:szCs w:val="32"/>
          <w:u w:val="single"/>
        </w:rPr>
        <w:t>ALGORITHM IDENTIFICATION</w:t>
      </w:r>
    </w:p>
    <w:p w14:paraId="3CA82966" w14:textId="75F342F9" w:rsidR="008E6A50" w:rsidRDefault="008E6A50" w:rsidP="008E6A50">
      <w:pPr>
        <w:jc w:val="both"/>
        <w:rPr>
          <w:rFonts w:ascii="Times New Roman" w:hAnsi="Times New Roman" w:cs="Times New Roman"/>
          <w:sz w:val="32"/>
          <w:szCs w:val="32"/>
        </w:rPr>
      </w:pPr>
      <w:r w:rsidRPr="008E6A50">
        <w:rPr>
          <w:rFonts w:ascii="Times New Roman" w:hAnsi="Times New Roman" w:cs="Times New Roman"/>
          <w:sz w:val="32"/>
          <w:szCs w:val="32"/>
        </w:rPr>
        <w:lastRenderedPageBreak/>
        <w:t xml:space="preserve">Algorithm identification focuses on discovering the machine learning algorithms and decision-making techniques used by an existing AI application. The process begins by examining the type of input data, preprocessing operations, model outputs, and system </w:t>
      </w:r>
      <w:proofErr w:type="spellStart"/>
      <w:r w:rsidRPr="008E6A50">
        <w:rPr>
          <w:rFonts w:ascii="Times New Roman" w:hAnsi="Times New Roman" w:cs="Times New Roman"/>
          <w:sz w:val="32"/>
          <w:szCs w:val="32"/>
        </w:rPr>
        <w:t>behavior</w:t>
      </w:r>
      <w:proofErr w:type="spellEnd"/>
      <w:r w:rsidRPr="008E6A50">
        <w:rPr>
          <w:rFonts w:ascii="Times New Roman" w:hAnsi="Times New Roman" w:cs="Times New Roman"/>
          <w:sz w:val="32"/>
          <w:szCs w:val="32"/>
        </w:rPr>
        <w:t>. For example, if an application produces classification results, possible algorithms may include Decision Trees, Random Forest, Support Vector Machines, Logistic Regression, or Neural Networks. The data processing pipeline may include data cleaning, handling missing values, normalization, feature extraction, feature selection, and data transformation before the information reaches the AI model. By observing how changes in input affect the output, reverse engineers can infer the model's decision-making logic and identify whether the system uses supervised, unsupervised, or reinforcement learning. Model characteristics, prediction patterns, performance metrics, and processing requirements can further help determine the likely algorithm. The purpose is to understand how raw data is transformed into a final intelligent decision and identify opportunities for replacing or improving the existing algorithm.</w:t>
      </w:r>
    </w:p>
    <w:p w14:paraId="56B111D8" w14:textId="4708F5DB" w:rsidR="008E6A50" w:rsidRDefault="008E6A50" w:rsidP="008E6A50">
      <w:pPr>
        <w:jc w:val="both"/>
        <w:rPr>
          <w:rFonts w:ascii="Times New Roman" w:hAnsi="Times New Roman" w:cs="Times New Roman"/>
          <w:sz w:val="32"/>
          <w:szCs w:val="32"/>
        </w:rPr>
      </w:pPr>
      <w:r w:rsidRPr="008E6A50">
        <w:rPr>
          <w:rFonts w:ascii="Times New Roman" w:hAnsi="Times New Roman" w:cs="Times New Roman"/>
          <w:sz w:val="32"/>
          <w:szCs w:val="32"/>
        </w:rPr>
        <w:drawing>
          <wp:inline distT="0" distB="0" distL="0" distR="0" wp14:anchorId="3DCCA940" wp14:editId="6F85DC28">
            <wp:extent cx="2029108" cy="3077004"/>
            <wp:effectExtent l="0" t="0" r="9525" b="9525"/>
            <wp:docPr id="1153793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793216" name=""/>
                    <pic:cNvPicPr/>
                  </pic:nvPicPr>
                  <pic:blipFill>
                    <a:blip r:embed="rId7"/>
                    <a:stretch>
                      <a:fillRect/>
                    </a:stretch>
                  </pic:blipFill>
                  <pic:spPr>
                    <a:xfrm>
                      <a:off x="0" y="0"/>
                      <a:ext cx="2029108" cy="3077004"/>
                    </a:xfrm>
                    <a:prstGeom prst="rect">
                      <a:avLst/>
                    </a:prstGeom>
                  </pic:spPr>
                </pic:pic>
              </a:graphicData>
            </a:graphic>
          </wp:inline>
        </w:drawing>
      </w:r>
    </w:p>
    <w:p w14:paraId="78B2ADAB" w14:textId="77777777" w:rsidR="008E6A50" w:rsidRDefault="008E6A50" w:rsidP="008E6A50">
      <w:pPr>
        <w:jc w:val="both"/>
        <w:rPr>
          <w:rFonts w:ascii="Times New Roman" w:hAnsi="Times New Roman" w:cs="Times New Roman"/>
          <w:sz w:val="32"/>
          <w:szCs w:val="32"/>
        </w:rPr>
      </w:pPr>
    </w:p>
    <w:p w14:paraId="74295F61" w14:textId="5C1DD655" w:rsidR="008E6A50" w:rsidRPr="008E6A50" w:rsidRDefault="008E6A50" w:rsidP="008E6A50">
      <w:pPr>
        <w:jc w:val="both"/>
        <w:rPr>
          <w:rFonts w:ascii="Times New Roman" w:hAnsi="Times New Roman" w:cs="Times New Roman"/>
          <w:sz w:val="32"/>
          <w:szCs w:val="32"/>
          <w:u w:val="single"/>
        </w:rPr>
      </w:pPr>
      <w:r w:rsidRPr="008E6A50">
        <w:rPr>
          <w:rFonts w:ascii="Times New Roman" w:hAnsi="Times New Roman" w:cs="Times New Roman"/>
          <w:sz w:val="32"/>
          <w:szCs w:val="32"/>
          <w:u w:val="single"/>
        </w:rPr>
        <w:t>DATA FLOW &amp; PROCESS MAPPING</w:t>
      </w:r>
    </w:p>
    <w:p w14:paraId="1F5B8431" w14:textId="14EB1C47" w:rsidR="008E6A50" w:rsidRDefault="008E6A50" w:rsidP="008E6A50">
      <w:pPr>
        <w:jc w:val="both"/>
        <w:rPr>
          <w:rFonts w:ascii="Times New Roman" w:hAnsi="Times New Roman" w:cs="Times New Roman"/>
          <w:sz w:val="32"/>
          <w:szCs w:val="32"/>
        </w:rPr>
      </w:pPr>
      <w:r w:rsidRPr="008E6A50">
        <w:rPr>
          <w:rFonts w:ascii="Times New Roman" w:hAnsi="Times New Roman" w:cs="Times New Roman"/>
          <w:sz w:val="32"/>
          <w:szCs w:val="32"/>
        </w:rPr>
        <w:lastRenderedPageBreak/>
        <w:t>Data flow and process mapping involves tracing how information moves through an existing distributed AI application and identifying the processing performed at each stage. In a distributed AI system, data may originate from users, IoT devices, sensors, web applications, or external databases and then be transmitted to data collection or message-processing services. The incoming data can be stored in distributed storage systems and processed using technologies such as Apache Spark, Hadoop, or cloud-based processing services. After preprocessing, the data is distributed to different AI or machine learning components for training, prediction, or analysis. The resulting information may then be stored in a database and delivered to the application through APIs or communication services. Reverse engineering maps this complete pipeline, including data sources, storage systems, processing nodes, AI models, communication channels, and output services. Understanding this flow helps identify bottlenecks, unnecessary data transfers, communication delays, and failures in the distributed processing pipeline.</w:t>
      </w:r>
    </w:p>
    <w:p w14:paraId="7B75BD2C" w14:textId="2AFC8172" w:rsidR="008E6A50" w:rsidRDefault="008E6A50" w:rsidP="008E6A50">
      <w:pPr>
        <w:jc w:val="both"/>
        <w:rPr>
          <w:rFonts w:ascii="Times New Roman" w:hAnsi="Times New Roman" w:cs="Times New Roman"/>
          <w:sz w:val="32"/>
          <w:szCs w:val="32"/>
        </w:rPr>
      </w:pPr>
      <w:r w:rsidRPr="008E6A50">
        <w:rPr>
          <w:rFonts w:ascii="Times New Roman" w:hAnsi="Times New Roman" w:cs="Times New Roman"/>
          <w:sz w:val="32"/>
          <w:szCs w:val="32"/>
        </w:rPr>
        <w:drawing>
          <wp:inline distT="0" distB="0" distL="0" distR="0" wp14:anchorId="33FEC0CA" wp14:editId="4F36DF12">
            <wp:extent cx="3238952" cy="3086531"/>
            <wp:effectExtent l="0" t="0" r="0" b="0"/>
            <wp:docPr id="19978277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827723" name=""/>
                    <pic:cNvPicPr/>
                  </pic:nvPicPr>
                  <pic:blipFill>
                    <a:blip r:embed="rId8"/>
                    <a:stretch>
                      <a:fillRect/>
                    </a:stretch>
                  </pic:blipFill>
                  <pic:spPr>
                    <a:xfrm>
                      <a:off x="0" y="0"/>
                      <a:ext cx="3238952" cy="3086531"/>
                    </a:xfrm>
                    <a:prstGeom prst="rect">
                      <a:avLst/>
                    </a:prstGeom>
                  </pic:spPr>
                </pic:pic>
              </a:graphicData>
            </a:graphic>
          </wp:inline>
        </w:drawing>
      </w:r>
    </w:p>
    <w:p w14:paraId="4E397A4E" w14:textId="77777777" w:rsidR="008E6A50" w:rsidRDefault="008E6A50" w:rsidP="008E6A50">
      <w:pPr>
        <w:jc w:val="both"/>
        <w:rPr>
          <w:rFonts w:ascii="Times New Roman" w:hAnsi="Times New Roman" w:cs="Times New Roman"/>
          <w:sz w:val="32"/>
          <w:szCs w:val="32"/>
        </w:rPr>
      </w:pPr>
    </w:p>
    <w:p w14:paraId="7A69DC76" w14:textId="2059722C" w:rsidR="008E6A50" w:rsidRPr="008E6A50" w:rsidRDefault="008E6A50" w:rsidP="008E6A50">
      <w:pPr>
        <w:jc w:val="both"/>
        <w:rPr>
          <w:rFonts w:ascii="Times New Roman" w:hAnsi="Times New Roman" w:cs="Times New Roman"/>
          <w:sz w:val="32"/>
          <w:szCs w:val="32"/>
          <w:u w:val="single"/>
        </w:rPr>
      </w:pPr>
      <w:r w:rsidRPr="008E6A50">
        <w:rPr>
          <w:rFonts w:ascii="Times New Roman" w:hAnsi="Times New Roman" w:cs="Times New Roman"/>
          <w:sz w:val="32"/>
          <w:szCs w:val="32"/>
          <w:u w:val="single"/>
        </w:rPr>
        <w:t>IMPROVEMENT &amp; REDESIGN</w:t>
      </w:r>
    </w:p>
    <w:p w14:paraId="14CF4FAA" w14:textId="77777777" w:rsidR="008E6A50" w:rsidRPr="008E6A50" w:rsidRDefault="008E6A50" w:rsidP="008E6A50">
      <w:pPr>
        <w:jc w:val="both"/>
        <w:rPr>
          <w:rFonts w:ascii="Times New Roman" w:hAnsi="Times New Roman" w:cs="Times New Roman"/>
          <w:sz w:val="32"/>
          <w:szCs w:val="32"/>
        </w:rPr>
      </w:pPr>
      <w:r w:rsidRPr="008E6A50">
        <w:rPr>
          <w:rFonts w:ascii="Times New Roman" w:hAnsi="Times New Roman" w:cs="Times New Roman"/>
          <w:sz w:val="32"/>
          <w:szCs w:val="32"/>
        </w:rPr>
        <w:lastRenderedPageBreak/>
        <w:t>Data flow and process mapping involves tracing how information moves through an existing distributed AI application and identifying the processing performed at each stage. In a distributed AI system, data may originate from users, IoT devices, sensors, web applications, or external databases and then be transmitted to data collection or message-processing services. The incoming data can be stored in distributed storage systems and processed using technologies such as Apache Spark, Hadoop, or cloud-based processing services. After preprocessing, the data is distributed to different AI or machine learning components for training, prediction, or analysis. The resulting information may then be stored in a database and delivered to the application through APIs or communication services. Reverse engineering maps this complete pipeline, including data sources, storage systems, processing nodes, AI models, communication channels, and output services. Understanding this flow helps identify bottlenecks, unnecessary data transfers, communication delays, and failures in the distributed processing pipeline.</w:t>
      </w:r>
    </w:p>
    <w:p w14:paraId="4C4B1A2B" w14:textId="2D3BDCEA" w:rsidR="008E6A50" w:rsidRPr="008E6A50" w:rsidRDefault="008E6A50" w:rsidP="008E6A50">
      <w:pPr>
        <w:jc w:val="both"/>
        <w:rPr>
          <w:rFonts w:ascii="Times New Roman" w:hAnsi="Times New Roman" w:cs="Times New Roman"/>
          <w:sz w:val="32"/>
          <w:szCs w:val="32"/>
        </w:rPr>
      </w:pPr>
      <w:r w:rsidRPr="008E6A50">
        <w:rPr>
          <w:rFonts w:ascii="Times New Roman" w:hAnsi="Times New Roman" w:cs="Times New Roman"/>
          <w:sz w:val="32"/>
          <w:szCs w:val="32"/>
        </w:rPr>
        <w:drawing>
          <wp:inline distT="0" distB="0" distL="0" distR="0" wp14:anchorId="6C96CDB4" wp14:editId="705E6447">
            <wp:extent cx="3162741" cy="3105583"/>
            <wp:effectExtent l="0" t="0" r="0" b="0"/>
            <wp:docPr id="8370559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055978" name=""/>
                    <pic:cNvPicPr/>
                  </pic:nvPicPr>
                  <pic:blipFill>
                    <a:blip r:embed="rId9"/>
                    <a:stretch>
                      <a:fillRect/>
                    </a:stretch>
                  </pic:blipFill>
                  <pic:spPr>
                    <a:xfrm>
                      <a:off x="0" y="0"/>
                      <a:ext cx="3162741" cy="3105583"/>
                    </a:xfrm>
                    <a:prstGeom prst="rect">
                      <a:avLst/>
                    </a:prstGeom>
                  </pic:spPr>
                </pic:pic>
              </a:graphicData>
            </a:graphic>
          </wp:inline>
        </w:drawing>
      </w:r>
    </w:p>
    <w:sectPr w:rsidR="008E6A50" w:rsidRPr="008E6A5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6F21677"/>
    <w:multiLevelType w:val="hybridMultilevel"/>
    <w:tmpl w:val="1152B39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0792093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6A50"/>
    <w:rsid w:val="004C7E29"/>
    <w:rsid w:val="008E6A5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9C454B"/>
  <w15:chartTrackingRefBased/>
  <w15:docId w15:val="{EE07CA2A-87FB-445C-B335-E10A9254D1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E6A5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E6A5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E6A5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E6A5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E6A5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E6A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6A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6A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6A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6A5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E6A5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E6A5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E6A5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E6A5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E6A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6A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6A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6A50"/>
    <w:rPr>
      <w:rFonts w:eastAsiaTheme="majorEastAsia" w:cstheme="majorBidi"/>
      <w:color w:val="272727" w:themeColor="text1" w:themeTint="D8"/>
    </w:rPr>
  </w:style>
  <w:style w:type="paragraph" w:styleId="Title">
    <w:name w:val="Title"/>
    <w:basedOn w:val="Normal"/>
    <w:next w:val="Normal"/>
    <w:link w:val="TitleChar"/>
    <w:uiPriority w:val="10"/>
    <w:qFormat/>
    <w:rsid w:val="008E6A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6A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6A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6A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6A50"/>
    <w:pPr>
      <w:spacing w:before="160"/>
      <w:jc w:val="center"/>
    </w:pPr>
    <w:rPr>
      <w:i/>
      <w:iCs/>
      <w:color w:val="404040" w:themeColor="text1" w:themeTint="BF"/>
    </w:rPr>
  </w:style>
  <w:style w:type="character" w:customStyle="1" w:styleId="QuoteChar">
    <w:name w:val="Quote Char"/>
    <w:basedOn w:val="DefaultParagraphFont"/>
    <w:link w:val="Quote"/>
    <w:uiPriority w:val="29"/>
    <w:rsid w:val="008E6A50"/>
    <w:rPr>
      <w:i/>
      <w:iCs/>
      <w:color w:val="404040" w:themeColor="text1" w:themeTint="BF"/>
    </w:rPr>
  </w:style>
  <w:style w:type="paragraph" w:styleId="ListParagraph">
    <w:name w:val="List Paragraph"/>
    <w:basedOn w:val="Normal"/>
    <w:uiPriority w:val="34"/>
    <w:qFormat/>
    <w:rsid w:val="008E6A50"/>
    <w:pPr>
      <w:ind w:left="720"/>
      <w:contextualSpacing/>
    </w:pPr>
  </w:style>
  <w:style w:type="character" w:styleId="IntenseEmphasis">
    <w:name w:val="Intense Emphasis"/>
    <w:basedOn w:val="DefaultParagraphFont"/>
    <w:uiPriority w:val="21"/>
    <w:qFormat/>
    <w:rsid w:val="008E6A50"/>
    <w:rPr>
      <w:i/>
      <w:iCs/>
      <w:color w:val="0F4761" w:themeColor="accent1" w:themeShade="BF"/>
    </w:rPr>
  </w:style>
  <w:style w:type="paragraph" w:styleId="IntenseQuote">
    <w:name w:val="Intense Quote"/>
    <w:basedOn w:val="Normal"/>
    <w:next w:val="Normal"/>
    <w:link w:val="IntenseQuoteChar"/>
    <w:uiPriority w:val="30"/>
    <w:qFormat/>
    <w:rsid w:val="008E6A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E6A50"/>
    <w:rPr>
      <w:i/>
      <w:iCs/>
      <w:color w:val="0F4761" w:themeColor="accent1" w:themeShade="BF"/>
    </w:rPr>
  </w:style>
  <w:style w:type="character" w:styleId="IntenseReference">
    <w:name w:val="Intense Reference"/>
    <w:basedOn w:val="DefaultParagraphFont"/>
    <w:uiPriority w:val="32"/>
    <w:qFormat/>
    <w:rsid w:val="008E6A5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TotalTime>
  <Pages>5</Pages>
  <Words>869</Words>
  <Characters>4954</Characters>
  <Application>Microsoft Office Word</Application>
  <DocSecurity>0</DocSecurity>
  <Lines>41</Lines>
  <Paragraphs>11</Paragraphs>
  <ScaleCrop>false</ScaleCrop>
  <Company/>
  <LinksUpToDate>false</LinksUpToDate>
  <CharactersWithSpaces>5812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Kavya Kavya</dc:creator>
  <cp:keywords/>
  <dc:description/>
  <cp:lastModifiedBy>Kavya Kavya</cp:lastModifiedBy>
  <cp:revision>1</cp:revision>
  <cp:lastPrinted>2026-08-23T08:28:00Z</cp:lastPrinted>
  <dcterms:created xsi:type="dcterms:W3CDTF">2026-08-23T08:12:00Z</dcterms:created>
  <dcterms:modified xsi:type="dcterms:W3CDTF">2026-08-23T08:28:00Z</dcterms:modified>
</cp:coreProperties>
</file>