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140625" w:line="240" w:lineRule="auto"/>
        <w:ind w:left="0" w:right="2624.4390869140625" w:firstLine="0"/>
        <w:jc w:val="righ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8.5418701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ASSESSMENT TOOL 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707275390625" w:line="229.90779876708984" w:lineRule="auto"/>
        <w:ind w:left="1450.0801086425781" w:right="2057.44140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OBJECT ORIENTED ANALYSIS AND DESIGN COURSE CODE: CSA1110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1245117187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456.0800170898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9.1200256347656" w:right="-3.118896484375" w:hanging="1.679992675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implement object-oriented system layers using design principles and patterns, and integrate  access and view layers with OODBMS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1428.96011352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Assessment Tool Weightage: 30%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193359375" w:line="460.1491069793701" w:lineRule="auto"/>
        <w:ind w:left="1449.840087890625" w:right="317.8405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6 Total Marks:30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1240234375" w:line="240" w:lineRule="auto"/>
        <w:ind w:left="0" w:right="3242.52075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Engineering Task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19677734375" w:line="240" w:lineRule="auto"/>
        <w:ind w:left="1456.0800170898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446.0000610351562" w:right="-3.480224609375" w:hanging="12.7200317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Bheeshma L / 192511332 certify that this submission is my original work and that I have  adhered to the guidelines specified for this assessment.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317.4414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understand that any violation of academic integrity rules will result in disciplinary action.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35.440063476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Signature of the student: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BHEESHMA 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0" w:right="4000.2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3242.52075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Engineering Task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849609375" w:line="240" w:lineRule="auto"/>
        <w:ind w:left="1459.0129089355469"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1. Legacy E-Learning Management System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29.90814208984375" w:lineRule="auto"/>
        <w:ind w:left="1441.9200134277344" w:right="183.2800292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existing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E-Learning Management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large modules responsible for student  registration, course management, content delivery, assignment evaluation, and result  generation. User interface code and business rules are tightly coupled, making modifications  difficult.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814208984375" w:lineRule="auto"/>
        <w:ind w:left="1448.6399841308594" w:right="115.040283203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 the existing system by identifying appropriate classes, responsibilities,  attributes, methods, and relationships. Redesign the system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object-oriented principles  and layered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explain how the redesigned structure improves cohesion,  coupling, maintainability, and scalability.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1181640625" w:line="240" w:lineRule="auto"/>
        <w:ind w:left="1447.21923828125"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2. Legacy Customer Support System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060791015625" w:line="229.90804195404053" w:lineRule="auto"/>
        <w:ind w:left="1441.9200134277344" w:right="124.4812011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customer support application uses multiple conditional statements to handle support  requests through email, chatbot, telephone, and social media channels. Adding a new support  channel requires changes to several existing modules.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9704284668" w:lineRule="auto"/>
        <w:ind w:left="1442.4000549316406" w:right="34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existing implementation and identify its object-oriented design limitations.  Reverse engineer and refactor the system using suitable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behavioral design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explain how the redesigned solution improves flexibility, extensibility, loose coupling, and  maintainability.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1240234375" w:line="240" w:lineRule="auto"/>
        <w:ind w:left="1444.9728393554688"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3. Legacy Banking Transaction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30.90762615203857" w:lineRule="auto"/>
        <w:ind w:left="1447.6800537109375" w:right="376.4794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banking application contains account management, transaction validation, fund transfer,  loan processing, and transaction reporting within a few tightly coupled classes. Database  operations are also embedded directly within business methods.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247558593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0.0191068649292" w:lineRule="auto"/>
        <w:ind w:left="1449.1200256347656" w:right="113.72070312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 the system by identifying appropriate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classes, service classes, and  data access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Redesign the application using suitable layers and design patterns,  and explain how the redesigned architecture improves separation of concerns, testability, and  system maintainability.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1904296875" w:line="240" w:lineRule="auto"/>
        <w:ind w:left="1447.5"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4. Legacy Hotel Reservation System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751953125" w:line="229.90779876708984" w:lineRule="auto"/>
        <w:ind w:left="1449.1200256347656" w:right="287.44140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hotel reservation application directly performs OODBMS operations from reservation  screens. The same database queries for rooms, guests, bookings, and payments are repeated  across multiple modules.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0.07455348968506" w:lineRule="auto"/>
        <w:ind w:left="1442.4000549316406" w:right="42.44018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existing architecture and identify problems related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coupling, duplication, and  persistence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Reverse engineer the system by introducing suitable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DAO,  Repository, or Data Access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explain how the redesigned solution improves  modularity, reusability, and OODBMS integration.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4580078125" w:line="240" w:lineRule="auto"/>
        <w:ind w:left="1450.0273132324219"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5. Legacy Transportation Management System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29.90804195404053" w:lineRule="auto"/>
        <w:ind w:left="1442.4000549316406" w:right="240.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transportation application contains separate modules for buses, trains, taxis, and rental  vehicles. Object creation logic for each transportation type is duplicated across several parts  of the application, making it difficult to introduce new transportation services.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9704284668" w:lineRule="auto"/>
        <w:ind w:left="1441.9200134277344" w:right="48.44116210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 the system by identifying common abstractions, classes, and object  relationships. Apply suitable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creational design 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Factory Method or Abstract  Factory, to redesign object creation and explain how the new design improves extensibility,  scalability, and code reuse.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1181640625" w:line="240" w:lineRule="auto"/>
        <w:ind w:left="1450.8695983886719" w:right="0" w:firstLine="0"/>
        <w:jc w:val="left"/>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079999923706055"/>
          <w:szCs w:val="28.079999923706055"/>
          <w:u w:val="none"/>
          <w:shd w:fill="auto" w:val="clear"/>
          <w:vertAlign w:val="baseline"/>
          <w:rtl w:val="0"/>
        </w:rPr>
        <w:t xml:space="preserve">6. Legacy Healthcare Monitoring System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62744140625" w:line="230.57451725006104" w:lineRule="auto"/>
        <w:ind w:left="1442.4000549316406" w:right="250.480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454223632812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0.01904964447021" w:lineRule="auto"/>
        <w:ind w:left="1440" w:right="138.321533203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 engineer the application by identifying violations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SOLID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SRP, OCP, and DIP. Redesign the classes using suitable abstractions, interfaces, and design  patterns, and explain how the redesigned system improves cohesion, loose coupling,  flexibility, testability, and maintainability.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894531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Legacy E-Learning Management System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98242187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779876708984" w:lineRule="auto"/>
        <w:ind w:left="1440.2400207519531" w:right="-8.0798339843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legacy system bundles student registration, course management, content delivery,  assignment evaluation, and result generation into large monolithic modules where UI code and  business rules are tightly coupled. Any change to one function (e.g., grading rules) risks  breaking unrelated features (e.g., registration), and the system cannot be unit-tested easily  because business logic is entangled with UI code.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215820312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tbl>
      <w:tblPr>
        <w:tblStyle w:val="Table1"/>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3.280029296875" w:right="-53.8806152343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Holds student attributes (id, name, enrolledCourses) — domain entity.</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35986328125" w:right="-52.4401855468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Holds course details (code, title, syllabus, instructor).</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3199462890625" w:right="-52.4414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learning material (video, notes, quiz) linked to a Course.</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6.1602783203125" w:right="-52.4414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an assignment and a student's submitted work.</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23.0401611328125" w:right="-53.40087890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computed grades / scores for a student in a course.</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6.1602783203125" w:right="-52.200927734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for enrolling/unenrolling students.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52.44140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for creating/updating courses and content.</w:t>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AssignmentEvaluationService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6.1602783203125" w:right="-53.640136718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Grades submissions using pluggable evaluation strategies.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Aggregates scores and generates final results.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StudentDAO / CourseDAO / ResultDAO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80029296875" w:right="-52.199707031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 and retrieve entities from the OODBMS.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240" w:lineRule="auto"/>
        <w:ind w:left="0" w:right="7.64038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403076171875" w:line="240" w:lineRule="auto"/>
        <w:ind w:left="0" w:right="8.840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98193359375" w:line="240" w:lineRule="auto"/>
        <w:ind w:left="0" w:right="7.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05029296875" w:line="240" w:lineRule="auto"/>
        <w:ind w:left="0" w:right="8.8415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39819335937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804195404053" w:lineRule="auto"/>
        <w:ind w:left="1441.9200134277344" w:right="-8.319091796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redesigned into a layered architecture: Presentation Layer (Controllers only  handle input/output), Service Layer (RegistrationService, CourseService,  AssignmentEvaluationService, ResultService encapsulate all business rules), Domain Layer  (Student, Course, Content, Assignment, Result as plain domain objects), and Data Access Layer  (DAO classes isolate all OODBMS operations). A Strategy pattern is used inside  AssignmentEvaluationService so new evaluation rules (e.g., auto-graded quiz vs. manually  graded essay) can be added without modifying existing code.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05125" cy="49625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05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960021972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1.1 — Layered architecture for the redesigned E-Learning system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30.40809154510498" w:lineRule="auto"/>
        <w:ind w:left="2168.5598754882812" w:right="-5.799560546875" w:hanging="354.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Cohesion: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class now has a single, well-defined responsibility (e.g., ResultService  only computes/generates results).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1474609375" w:line="229.90829944610596" w:lineRule="auto"/>
        <w:ind w:left="2164.47998046875" w:right="-3.360595703125" w:hanging="35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depend only on service interfaces, and services depend only on  DAO interfaces — UI, business logic, and persistence are decoupled.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65771484375" w:line="229.90804195404053" w:lineRule="auto"/>
        <w:ind w:left="2161.8399047851562" w:right="-6.59912109375" w:hanging="34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change to grading logic touches only AssignmentEvaluationService,  not the UI or registration code.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65771484375" w:line="229.90804195404053" w:lineRule="auto"/>
        <w:ind w:left="2160.159912109375" w:right="-5.760498046875" w:hanging="346.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content types, evaluation strategies, or reporting formats can be added  by extending, not modifying, existing classes (Open/Closed Principle).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1446.240081787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Legacy Customer Support System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779876708984" w:lineRule="auto"/>
        <w:ind w:left="1440.2400207519531" w:right="-7.83935546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support application uses long conditional (if/switch) blocks to route a request  based on channel (email, chatbot, telephone, social media). Because the channel-handling logic  lives inside a single class, adding a new channel means editing that class again and again — violating the Open/Closed Principle and risking regression bugs in existing channels.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tbl>
      <w:tblPr>
        <w:tblStyle w:val="Table2"/>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24.2401123046875" w:right="-52.919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object holding request details (customer, message, channel).</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559814453125" w:right="-53.880615234375" w:hanging="4.07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Delegates handling of a request to the currently configured channel strategy.</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SupportChannelStrategy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759765625" w:right="-54.48120117187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Declares handle(request) — common contract for all channels.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EmailSupportStrategy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5.83984375" w:right="-54.72045898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handling logic for email-based requests.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ChatbotSupportStrategy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83984375" w:right="-54.72045898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handling logic for chatbot-based requests.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TelephoneSupportStrategy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83984375" w:right="-54.72045898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handling logic for telephone-based requests.</w:t>
            </w:r>
          </w:p>
        </w:tc>
      </w:tr>
      <w:tr>
        <w:trPr>
          <w:cantSplit w:val="0"/>
          <w:trHeight w:val="5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SocialMediaSupportStrategy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83984375" w:right="-54.72045898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handling logic for social-media-based requests.</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1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39794921875" w:line="240" w:lineRule="auto"/>
        <w:ind w:left="0" w:right="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6.5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306640625" w:line="240" w:lineRule="auto"/>
        <w:ind w:left="0" w:right="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39697265625" w:line="240" w:lineRule="auto"/>
        <w:ind w:left="0" w:right="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740356445312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804195404053" w:lineRule="auto"/>
        <w:ind w:left="1440" w:right="-7.83935546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nested conditionals are replaced with the Strategy behavioral design pattern. Each channel  becomes its own concrete strategy class implementing a common SupportChannelStrategy  interface. SupportContext holds a reference to the active strategy and simply calls  handle(request), remaining unaware of channel-specific logic. A Chain of Responsibility  pattern can additionally be layered in for escalation (e.g., bot → human agent → supervisor).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1962890625" w:line="209.51618671417236" w:lineRule="auto"/>
        <w:ind w:left="1434.9600219726562" w:right="1925.440673828125" w:firstLine="5.03997802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00" cy="85725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8572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2.1 — Strategy pattern replacing conditional channel routing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2131347656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804195404053" w:lineRule="auto"/>
        <w:ind w:left="2161.8399047851562" w:right="-3.1201171875" w:hanging="34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channel behaviour can be swapped at runtime by changing the strategy  reference.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30.24130821228027" w:lineRule="auto"/>
        <w:ind w:left="2169.2799377441406" w:right="-8.319091796875" w:hanging="355.59982299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channel (e.g., WhatsApp) is added as a new strategy class — no  existing class is modified.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55834960938" w:line="229.90792751312256" w:lineRule="auto"/>
        <w:ind w:left="2167.3599243164062" w:right="-5.159912109375" w:hanging="35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Loose coupling: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SupportContext depends only on the SupportChannelStrategy  interface, not on concrete channel classes.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29.90779876708984" w:lineRule="auto"/>
        <w:ind w:left="2162.7999877929688" w:right="-3.23974609375" w:hanging="34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channel's logic is isolated, so bugs and changes stay contained  to one class.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12939453125" w:line="240" w:lineRule="auto"/>
        <w:ind w:left="144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Legacy Banking Transaction System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814208984375" w:lineRule="auto"/>
        <w:ind w:left="1440" w:right="-7.598876953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management, transaction validation, fund transfer, loan processing, and reporting are  packed into a few large classes, with database (OODBMS) calls embedded directly inside  business methods. This makes the code hard to test (no way to mock the database), hard to  reuse, and risky to change since business rules and persistence logic are interwoven.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176757812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tbl>
      <w:tblPr>
        <w:tblStyle w:val="Table3"/>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 Customer, Loan,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3.280029296875" w:right="-52.68066406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classes representing core banking entities and their state.</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52.44140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rules for opening/closing/managing accounts.</w:t>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TransactionValidationService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2401123046875" w:right="-51.7211914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a transaction against business rules (balance, limits, fraud checks).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FundTransferService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4.2401123046875" w:right="-5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a transfer between two accounts (uses validation service).</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LoanProcessingService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22.3199462890625" w:right="-52.921142578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loan eligibility, approval, and disbursement logic.</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transaction/account reports.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AccountDAO, TransactionDAO, LoanDAO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4.16015625" w:right="-52.92114257812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 all persistence (CRUD) operations from business logic.</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05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04296875" w:line="240" w:lineRule="auto"/>
        <w:ind w:left="0" w:right="9.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396728515625" w:line="240" w:lineRule="auto"/>
        <w:ind w:left="0" w:right="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40454101562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30.03299713134766" w:lineRule="auto"/>
        <w:ind w:left="1440" w:right="-7.83935546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restructured into a layered architecture: domain classes (pure data + invariants),  service classes (business rules, using a Facade-like FundTransferService to coordinate  AccountService + TransactionValidationService), and DAO classes (Data Access Object  pattern) that hide all OODBMS calls behind an interface. A Unit of Work pattern can wrap a  fund transfer so that debit and credit operations commit atomically.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05125" cy="467677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051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960021972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3.1 — Layered domain/service/DAO architecture for the banking system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829944610596" w:lineRule="auto"/>
        <w:ind w:left="2168.5598754882812" w:right="-6.358642578125" w:hanging="354.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Separation of concerns: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transfer, loan and reporting logic each live in their  own service class instead of one large class.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1328125" w:line="229.90779876708984" w:lineRule="auto"/>
        <w:ind w:left="2162.7999877929688" w:right="-5.638427734375" w:hanging="34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can be unit-tested by mocking the DAO interfaces, without  touching a real database.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25732421875" w:line="229.90779876708984" w:lineRule="auto"/>
        <w:ind w:left="2160.159912109375" w:right="-3.958740234375" w:hanging="346.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change to persistence technology only affects the DAO layer, not  business rules.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226806640625" w:line="229.90804195404053" w:lineRule="auto"/>
        <w:ind w:left="2172.159881591797" w:right="-2.63916015625" w:hanging="358.4797668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depend on DAO abstractions rather than concrete OODBMS calls  scattered across methods.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144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Legacy Hotel Reservation System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779876708984" w:lineRule="auto"/>
        <w:ind w:left="1440.2400207519531" w:right="-8.8000488281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screens directly issue OODBMS queries, and the same queries for rooms, guests,  bookings, and payments are duplicated across multiple modules. This tight coupling between  UI and persistence means every screen must know database query syntax, and any schema  change requires editing many scattered places.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tbl>
      <w:tblPr>
        <w:tblStyle w:val="Table4"/>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Guest, Booking,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entities representing hotel data.</w:t>
            </w:r>
          </w:p>
        </w:tc>
      </w:tr>
      <w:tr>
        <w:trPr>
          <w:cantSplit w:val="0"/>
          <w:trHeight w:val="5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83984375" w:right="-52.200927734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for creating/cancelling a reservation.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3.9202880859375" w:right="-51.7211914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for processing and recording payments.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44000244140625" w:right="-52.35961914062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RoomRepository / GuestRepository / BookingRepository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280029296875" w:right="-53.161621093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find(), save(), delete() contracts for each entity.</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000091552734375" w:right="-52.359619140625" w:hanging="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OODBMSRoomRepositoryImpl (and siblings)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52.9211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implementations that execute the actual OODBMS queries once, in one place.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306640625" w:line="240" w:lineRule="auto"/>
        <w:ind w:left="0" w:right="9.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397460937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205810546875" w:line="229.99131202697754" w:lineRule="auto"/>
        <w:ind w:left="1444.5600891113281" w:right="-7.4792480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duplicated OODBMS calls are replaced using the Repository / DAO pattern. Each entity  gets a repository interface (RoomRepository, GuestRepository, BookingRepository) and a  single concrete OODBMS-backed implementation. Reservation screens now call  ReservationService, which uses the repositories — no screen talks to the database directly, and  every query for an entity exists in exactly one class.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851562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05275" cy="3619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052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960021972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4.1 — Repository/DAO pattern decoupling screens from the OODBMS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779876708984" w:lineRule="auto"/>
        <w:ind w:left="2168.5598754882812" w:right="-2.520751953125" w:hanging="354.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business logic, and persistence are now separate, independently  changeable modules.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29.90779876708984" w:lineRule="auto"/>
        <w:ind w:left="2169.2799377441406" w:right="-3.1201171875" w:hanging="355.59982299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RoomRepository is reused by every screen that needs room data,  eliminating duplicate queries.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46.56813621520996" w:lineRule="auto"/>
        <w:ind w:left="1813.6801147460938" w:right="-5.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OODBMS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database-specific query logic is confined to the repository  implementations, so the OODBMS could be swapped with minimal impact.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query is written once and reused, lowering the risk of  inconsistent or buggy copies.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519042968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Legacy Transportation Management System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875" w:line="229.90814208984375" w:lineRule="auto"/>
        <w:ind w:left="1441.9200134277344" w:right="-5.5590820312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modules exist for buses, trains, taxis, and rental vehicles, but the logic to create each  vehicle/booking object is duplicated in several places. Adding a new transportation type (e.g.,  ride-share) means hunting down and modifying every place object creation occurs, which is  error-prone and hard to scale.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11987304687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tbl>
      <w:tblPr>
        <w:tblStyle w:val="Table5"/>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7999267578125" w:right="-52.921142578125" w:firstLine="6.24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contract (bookSeat(), cancelBooking()) implemented by all transport types.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 Train, Taxi, RentalVehicle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16015625" w:right="-54.720458984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vehicle types, each with type-specific behaviour.</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TransportFactory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559814453125" w:right="13.67919921875" w:hanging="4.07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Declares createVehicle() — abstracts object creation logic.</w:t>
            </w:r>
          </w:p>
        </w:tc>
      </w:tr>
      <w:tr>
        <w:trPr>
          <w:cantSplit w:val="0"/>
          <w:trHeight w:val="5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9599609375" w:right="-51.8798828125" w:firstLine="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BusFactory, TrainFactory, TaxiFactory, RentalFactory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559814453125" w:right="-52.441406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factories, each responsible for creating one vehicle type.</w:t>
            </w:r>
          </w:p>
        </w:tc>
      </w:tr>
      <w:tr>
        <w:trPr>
          <w:cantSplit w:val="0"/>
          <w:trHeight w:val="562.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BookingService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57656097412" w:lineRule="auto"/>
              <w:ind w:left="15.83984375" w:right="-53.640136718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a vehicle from the appropriate factory without knowing its concrete class.</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0" w:right="8.3605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40" w:lineRule="auto"/>
        <w:ind w:left="0" w:right="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401611328125" w:line="240" w:lineRule="auto"/>
        <w:ind w:left="0" w:right="8.5998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240" w:lineRule="auto"/>
        <w:ind w:left="0" w:right="7.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401245117188"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804195404053" w:lineRule="auto"/>
        <w:ind w:left="1442.8800964355469" w:right="-6.8786621093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abstractions are identified (Vehicle interface) and object creation is centralized using  the Factory Method pattern — one factory per transport type, all implementing a common  TransportFactory interface. Where families of related objects are needed (e.g., vehicle + its  ticket/invoice type), an Abstract Factory can be layered on top of the Factory Method structure.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04.86145973205566" w:lineRule="auto"/>
        <w:ind w:left="1434.9600219726562" w:right="1925.440673828125" w:firstLine="5.03997802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00" cy="16287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2000" cy="16287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5.1 — Factory Method pattern for transportation object creation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871582031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29.90779876708984" w:lineRule="auto"/>
        <w:ind w:left="2168.5598754882812" w:right="-2.7587890625" w:hanging="354.879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transport type is added by creating one new Vehicle subclass and  one new Factory — no existing code changes.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29.90880012512207" w:lineRule="auto"/>
        <w:ind w:left="2168.3200073242188" w:right="-2.640380859375" w:hanging="354.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BookingService scales to any number of transport types since it only  depends on the TransportFactory abstraction.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01318359375" w:line="229.90829944610596" w:lineRule="auto"/>
        <w:ind w:left="2167.3599243164062" w:right="-4.19921875" w:hanging="35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reuse: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booking/cancellation logic lives once in the Vehicle  interface/base behaviour instead of being duplicated per module.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3525390625" w:line="229.90829944610596" w:lineRule="auto"/>
        <w:ind w:left="2169.0399169921875" w:right="-2.2802734375" w:hanging="35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object-creation logic is centralized per type instead of scattered  across the application.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112548828125"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Legacy Healthcare Monitoring System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Understanding of the System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79990386963" w:lineRule="auto"/>
        <w:ind w:left="1444.5600891113281" w:right="-7.598876953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healthcare monitoring application collects patient data, processes sensor readings,  generates alerts, stores records, and produces reports — often within the same classes, which  directly depend on concrete monitoring-device and storage implementations. This violates the  Single Responsibility Principle (SRP — multiple unrelated tasks per class), Open/Closed  Principle (OCP — adding a new device/storage means editing existing code), and Dependency  Inversion Principle (DIP — high-level logic depends on low-level concrete classes).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3779296875" w:line="240" w:lineRule="auto"/>
        <w:ind w:left="144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6820" w:w="11900" w:orient="portrait"/>
          <w:pgMar w:bottom="0" w:top="703.199462890625" w:left="0" w:right="1334.5593261718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Decomposition &amp; Identification of Components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25537109375" w:line="240" w:lineRule="auto"/>
        <w:ind w:left="0" w:right="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39892578125" w:line="240" w:lineRule="auto"/>
        <w:ind w:left="0" w:right="3.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39892578125" w:line="240" w:lineRule="auto"/>
        <w:ind w:left="0" w:right="3.87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4000244140625" w:line="240" w:lineRule="auto"/>
        <w:ind w:left="0" w:right="3.6389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
        <w:tblW w:w="9063.91937255859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120056152344"/>
        <w:gridCol w:w="4531.79931640625"/>
        <w:tblGridChange w:id="0">
          <w:tblGrid>
            <w:gridCol w:w="4532.120056152344"/>
            <w:gridCol w:w="4531.79931640625"/>
          </w:tblGrid>
        </w:tblGridChange>
      </w:tblGrid>
      <w:tr>
        <w:trPr>
          <w:cantSplit w:val="0"/>
          <w:trHeight w:val="28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09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Class /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17578125" w:right="0" w:firstLine="0"/>
              <w:jc w:val="left"/>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2c5f8a" w:val="clear"/>
                <w:vertAlign w:val="baseline"/>
                <w:rtl w:val="0"/>
              </w:rPr>
              <w:t xml:space="preserve">Key Responsibility</w:t>
            </w:r>
          </w:p>
        </w:tc>
      </w:tr>
      <w:tr>
        <w:trPr>
          <w:cantSplit w:val="0"/>
          <w:trHeight w:val="56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9202880859375" w:right="-51.96044921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SRP: handles only patient registration and profile management.</w:t>
            </w:r>
          </w:p>
        </w:tc>
      </w:tr>
      <w:tr>
        <w:trPr>
          <w:cantSplit w:val="0"/>
          <w:trHeight w:val="285.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0035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SensorProcessingService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SRP: processes raw sensor readings only.</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83984375" w:right="-52.44140625" w:firstLine="13.6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SRP: generates alerts based on processed readings.</w:t>
            </w:r>
          </w:p>
        </w:tc>
      </w:tr>
      <w:tr>
        <w:trPr>
          <w:cantSplit w:val="0"/>
          <w:trHeight w:val="285.5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SRP: produces reports from stored records.</w:t>
            </w:r>
          </w:p>
        </w:tc>
      </w:tr>
      <w:tr>
        <w:trPr>
          <w:cantSplit w:val="0"/>
          <w:trHeight w:val="56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MonitoringDevice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2.3199462890625" w:right="-51.7211914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 abstraction that SensorProcessingService depends on instead of a concrete device.</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ECGDeviceAdapter, BPDeviceAdapter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1.35986328125" w:right="-51.96166992187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 adapters for specific hardware, implementing MonitoringDevice.</w:t>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3.76007080078125" w:right="-51.640625" w:hanging="4.5600891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MedicalRecordRepository (interface) + OODBMSRecordRepositoryImpl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2.559814453125" w:right="-53.40087890625" w:hanging="4.07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 abstracts storage so services never depend on a concrete database class.</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703.199462890625" w:left="0" w:right="1343.1591796875" w:header="0" w:footer="720"/>
          <w:cols w:equalWidth="0" w:num="2">
            <w:col w:space="0" w:w="5280"/>
            <w:col w:space="0" w:w="5280"/>
          </w:cols>
        </w:sect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BHEESHMA 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192511332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1884765625" w:line="240" w:lineRule="auto"/>
        <w:ind w:left="1450.08010864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Reconstruction / Redesign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79990386963" w:lineRule="auto"/>
        <w:ind w:left="1444.5600891113281" w:right="-5.3991699218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formerly-overloaded class is split by responsibility (SRP). Concrete monitoring devices  and storage classes are hidden behind interfaces (MonitoringDevice,  MedicalRecordRepository) that high-level services depend on, while concrete Adapter/Impl  classes depend on those interfaces (DIP) — dependencies now point toward abstractions, not  concrete hardware or storage. New device types or storage engines can be added as new  adapter/impl classes without editing existing services (OCP).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111328125" w:line="212.30732917785645" w:lineRule="auto"/>
        <w:ind w:left="1434.9600219726562" w:right="1357.440185546875" w:firstLine="5.03997802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2000" cy="6477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72000" cy="6477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6.1 — SOLID-compliant redesign using abstractions for devices and storage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5361328125" w:line="240" w:lineRule="auto"/>
        <w:ind w:left="1443.600006103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Documentation — Improvements Achieved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54.89831924438477" w:lineRule="auto"/>
        <w:ind w:left="1813.6801147460938" w:right="-5.63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Cohesion: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service now performs one clear task, satisfying SRP.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Loose coupling: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depend on interfaces (MonitoringDevice,  MedicalRecordRepository), not concrete classes, satisfying DIP.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1728515625" w:line="229.90779876708984" w:lineRule="auto"/>
        <w:ind w:left="2169.0399169921875" w:right="-3.958740234375" w:hanging="35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 / OCP: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sensors or storage backends are added as new  adapters/implementations without modifying existing services.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25732421875" w:line="229.90779876708984" w:lineRule="auto"/>
        <w:ind w:left="2161.8399047851562" w:right="-3.359375" w:hanging="34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can be tested with mock devices/repositories instead of real  hardware or a live database.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353515625" w:line="229.90779876708984" w:lineRule="auto"/>
        <w:ind w:left="2169.0399169921875" w:right="-6.358642578125" w:hanging="35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isolated responsibilities make the system easier to understand, debug,  and extend.</w:t>
      </w:r>
    </w:p>
    <w:sectPr>
      <w:type w:val="continuous"/>
      <w:pgSz w:h="16820" w:w="11900" w:orient="portrait"/>
      <w:pgMar w:bottom="0" w:top="703.199462890625" w:left="0" w:right="1334.559326171875" w:header="0" w:footer="720"/>
      <w:cols w:equalWidth="0" w:num="1">
        <w:col w:space="0" w:w="10565.4406738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