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ADVANCED DEVELOPMENT METHODOLOGIES,</w:t>
        <w:br/>
        <w:t>CROSS-DISCIPLINARY PROJECT MANAGEMENT,</w:t>
        <w:br/>
        <w:t>AND ETHICS IN SOFTWARE ENGINEERING</w:t>
      </w:r>
    </w:p>
    <w:p>
      <w:pPr>
        <w:jc w:val="center"/>
      </w:pPr>
      <w:r>
        <w:rPr>
          <w:b/>
          <w:sz w:val="26"/>
        </w:rPr>
        <w:t>UNIT – I ASSIGNMENT</w:t>
      </w:r>
    </w:p>
    <w:p>
      <w:pPr>
        <w:jc w:val="center"/>
      </w:pPr>
      <w:r>
        <w:rPr>
          <w:b/>
          <w:sz w:val="24"/>
        </w:rPr>
        <w:t>Name: Gurunanthan A</w:t>
        <w:br/>
        <w:t>Reg. No.: 192511392</w:t>
      </w:r>
    </w:p>
    <w:p/>
    <w:p>
      <w:pPr>
        <w:pStyle w:val="Heading1"/>
      </w:pPr>
      <w:r>
        <w:t>PROBLEM 1: APPLYING SCRUM IN A TELEMEDICINE APP PROJECT</w:t>
      </w:r>
    </w:p>
    <w:p>
      <w:r>
        <w:t>Scenario: A telemedicine mobile application team is facing changing requirements because the Product Owner frequently modifies the backlog during Sprint Planning. This creates confusion, reduces productivity, and makes Sprint commitments difficult to achieve.</w:t>
      </w:r>
    </w:p>
    <w:p>
      <w:pPr>
        <w:pStyle w:val="Heading2"/>
      </w:pPr>
      <w:r>
        <w:t>1.1 Scrum Roles and Responsibilities</w:t>
      </w:r>
    </w:p>
    <w:tbl>
      <w:tblPr>
        <w:tblStyle w:val="TableGrid"/>
        <w:tblW w:type="auto" w:w="0"/>
        <w:tblLook w:firstColumn="1" w:firstRow="1" w:lastColumn="0" w:lastRow="0" w:noHBand="0" w:noVBand="1" w:val="04A0"/>
      </w:tblPr>
      <w:tblGrid>
        <w:gridCol w:w="3312"/>
        <w:gridCol w:w="3312"/>
        <w:gridCol w:w="3312"/>
      </w:tblGrid>
      <w:tr>
        <w:tc>
          <w:tcPr>
            <w:tcW w:type="dxa" w:w="3312"/>
          </w:tcPr>
          <w:p>
            <w:r>
              <w:t>Scrum Role</w:t>
            </w:r>
          </w:p>
        </w:tc>
        <w:tc>
          <w:tcPr>
            <w:tcW w:type="dxa" w:w="3312"/>
          </w:tcPr>
          <w:p>
            <w:r>
              <w:t>Main Responsibility</w:t>
            </w:r>
          </w:p>
        </w:tc>
        <w:tc>
          <w:tcPr>
            <w:tcW w:type="dxa" w:w="3312"/>
          </w:tcPr>
          <w:p>
            <w:r>
              <w:t>Application to Telemedicine Project</w:t>
            </w:r>
          </w:p>
        </w:tc>
      </w:tr>
      <w:tr>
        <w:tc>
          <w:tcPr>
            <w:tcW w:type="dxa" w:w="3312"/>
          </w:tcPr>
          <w:p>
            <w:r>
              <w:t>Product Owner</w:t>
            </w:r>
          </w:p>
        </w:tc>
        <w:tc>
          <w:tcPr>
            <w:tcW w:type="dxa" w:w="3312"/>
          </w:tcPr>
          <w:p>
            <w:r>
              <w:t>Maximizes product value, manages and prioritizes the Product Backlog, clarifies requirements, and represents stakeholder needs.</w:t>
            </w:r>
          </w:p>
        </w:tc>
        <w:tc>
          <w:tcPr>
            <w:tcW w:type="dxa" w:w="3312"/>
          </w:tcPr>
          <w:p>
            <w:r>
              <w:t>Prioritizes features such as appointment booking, video consultation, prescriptions, notifications, and patient records.</w:t>
            </w:r>
          </w:p>
        </w:tc>
      </w:tr>
      <w:tr>
        <w:tc>
          <w:tcPr>
            <w:tcW w:type="dxa" w:w="3312"/>
          </w:tcPr>
          <w:p>
            <w:r>
              <w:t>Scrum Master</w:t>
            </w:r>
          </w:p>
        </w:tc>
        <w:tc>
          <w:tcPr>
            <w:tcW w:type="dxa" w:w="3312"/>
          </w:tcPr>
          <w:p>
            <w:r>
              <w:t>Facilitates Scrum events, removes impediments, coaches the team, and protects the Scrum process.</w:t>
            </w:r>
          </w:p>
        </w:tc>
        <w:tc>
          <w:tcPr>
            <w:tcW w:type="dxa" w:w="3312"/>
          </w:tcPr>
          <w:p>
            <w:r>
              <w:t>Prevents unnecessary Sprint disruption and ensures backlog refinement and Sprint Planning are properly conducted.</w:t>
            </w:r>
          </w:p>
        </w:tc>
      </w:tr>
      <w:tr>
        <w:tc>
          <w:tcPr>
            <w:tcW w:type="dxa" w:w="3312"/>
          </w:tcPr>
          <w:p>
            <w:r>
              <w:t>Developers</w:t>
            </w:r>
          </w:p>
        </w:tc>
        <w:tc>
          <w:tcPr>
            <w:tcW w:type="dxa" w:w="3312"/>
          </w:tcPr>
          <w:p>
            <w:r>
              <w:t>Design, develop, test, integrate, and deliver the usable Increment.</w:t>
            </w:r>
          </w:p>
        </w:tc>
        <w:tc>
          <w:tcPr>
            <w:tcW w:type="dxa" w:w="3312"/>
          </w:tcPr>
          <w:p>
            <w:r>
              <w:t>Develop mobile UI, APIs, security, video consultation, testing, and deployment.</w:t>
            </w:r>
          </w:p>
        </w:tc>
      </w:tr>
      <w:tr>
        <w:tc>
          <w:tcPr>
            <w:tcW w:type="dxa" w:w="3312"/>
          </w:tcPr>
          <w:p>
            <w:r>
              <w:t>Stakeholders</w:t>
            </w:r>
          </w:p>
        </w:tc>
        <w:tc>
          <w:tcPr>
            <w:tcW w:type="dxa" w:w="3312"/>
          </w:tcPr>
          <w:p>
            <w:r>
              <w:t>Provide business, medical, legal, and user feedback.</w:t>
            </w:r>
          </w:p>
        </w:tc>
        <w:tc>
          <w:tcPr>
            <w:tcW w:type="dxa" w:w="3312"/>
          </w:tcPr>
          <w:p>
            <w:r>
              <w:t>Doctors, patients, administrators, compliance teams, and management provide feedback and priorities.</w:t>
            </w:r>
          </w:p>
        </w:tc>
      </w:tr>
    </w:tbl>
    <w:p>
      <w:pPr>
        <w:pStyle w:val="Heading2"/>
      </w:pPr>
      <w:r>
        <w:t>1.2 Root Cause Analysis</w:t>
      </w:r>
    </w:p>
    <w:p>
      <w:r>
        <w:t>The main problem is not simply that requirements change; the deeper issue is that the change is happening at the wrong time and without a controlled prioritization process.</w:t>
      </w:r>
    </w:p>
    <w:p>
      <w:pPr>
        <w:pStyle w:val="ListBullet"/>
      </w:pPr>
      <w:r>
        <w:t>Poor backlog refinement: User stories are entering Sprint Planning without sufficient clarification, estimation, or acceptance criteria.</w:t>
      </w:r>
    </w:p>
    <w:p>
      <w:pPr>
        <w:pStyle w:val="ListBullet"/>
      </w:pPr>
      <w:r>
        <w:t>Frequent mid-planning changes: The Product Owner changes priorities while the team is trying to establish a Sprint Goal.</w:t>
      </w:r>
    </w:p>
    <w:p>
      <w:pPr>
        <w:pStyle w:val="ListBullet"/>
      </w:pPr>
      <w:r>
        <w:t>Unclear stakeholder alignment: Different stakeholders may be giving the Product Owner conflicting priorities.</w:t>
      </w:r>
    </w:p>
    <w:p>
      <w:pPr>
        <w:pStyle w:val="ListBullet"/>
      </w:pPr>
      <w:r>
        <w:t>Lack of a stable Product Goal: The team does not have a clear long-term product direction against which new requests can be evaluated.</w:t>
      </w:r>
    </w:p>
    <w:p>
      <w:pPr>
        <w:pStyle w:val="ListBullet"/>
      </w:pPr>
      <w:r>
        <w:t>Insufficient feedback cycle: Feedback may be arriving late instead of being incorporated during regular backlog refinement.</w:t>
      </w:r>
    </w:p>
    <w:p>
      <w:pPr>
        <w:pStyle w:val="ListBullet"/>
      </w:pPr>
      <w:r>
        <w:t>Weak change-control discipline: Urgent requests are treated as equally important even when they do not provide immediate product value.</w:t>
      </w:r>
    </w:p>
    <w:p>
      <w:pPr>
        <w:pStyle w:val="Heading2"/>
      </w:pPr>
      <w:r>
        <w:t>1.3 Improved Backlog Prioritization Plan</w:t>
      </w:r>
    </w:p>
    <w:p>
      <w:pPr>
        <w:pStyle w:val="ListNumber"/>
      </w:pPr>
      <w:r>
        <w:t>Define a clear Product Goal for the telemedicine application.</w:t>
      </w:r>
    </w:p>
    <w:p>
      <w:pPr>
        <w:pStyle w:val="ListNumber"/>
      </w:pPr>
      <w:r>
        <w:t>Conduct backlog refinement at least once per Sprint, before Sprint Planning.</w:t>
      </w:r>
    </w:p>
    <w:p>
      <w:pPr>
        <w:pStyle w:val="ListNumber"/>
      </w:pPr>
      <w:r>
        <w:t>Write each major requirement as a user story with business value, acceptance criteria, dependencies, and an estimate.</w:t>
      </w:r>
    </w:p>
    <w:p>
      <w:pPr>
        <w:pStyle w:val="ListNumber"/>
      </w:pPr>
      <w:r>
        <w:t>Classify items as Critical, High, Medium, or Low priority based on patient safety, regulatory needs, business value, risk, and user impact.</w:t>
      </w:r>
    </w:p>
    <w:p>
      <w:pPr>
        <w:pStyle w:val="ListNumber"/>
      </w:pPr>
      <w:r>
        <w:t>Use a simple weighted scoring model: Priority Score = (Business Value + User Impact + Risk Reduction) / Effort.</w:t>
      </w:r>
    </w:p>
    <w:p>
      <w:pPr>
        <w:pStyle w:val="ListNumber"/>
      </w:pPr>
      <w:r>
        <w:t>Freeze the Sprint Backlog after Sprint Planning unless a change is truly critical. New requests should normally enter the Product Backlog for a future Sprint.</w:t>
      </w:r>
    </w:p>
    <w:p>
      <w:pPr>
        <w:pStyle w:val="ListNumber"/>
      </w:pPr>
      <w:r>
        <w:t>Maintain a visible Product Backlog with priority, status, owner, dependencies, and acceptance criteria.</w:t>
      </w:r>
    </w:p>
    <w:p>
      <w:pPr>
        <w:pStyle w:val="ListNumber"/>
      </w:pPr>
      <w:r>
        <w:t>Review the top backlog items with key stakeholders before Sprint Planning so the Product Owner can enter planning with aligned priorities.</w:t>
      </w:r>
    </w:p>
    <w:p>
      <w:r>
        <w:t>Example priority order: Patient safety and regulatory defects → critical appointment/video-consultation issues → high-value patient/doctor features → operational improvements → cosmetic enhancements.</w:t>
      </w:r>
    </w:p>
    <w:p>
      <w:pPr>
        <w:pStyle w:val="Heading2"/>
      </w:pPr>
      <w:r>
        <w:t>1.4 Retrospective Improvement Suggestions</w:t>
      </w:r>
    </w:p>
    <w:p>
      <w:pPr>
        <w:pStyle w:val="ListBullet"/>
      </w:pPr>
      <w:r>
        <w:t>Create a Definition of Ready for Sprint candidates: clear user story, acceptance criteria, dependencies identified, and sufficiently understood by Developers.</w:t>
      </w:r>
    </w:p>
    <w:p>
      <w:pPr>
        <w:pStyle w:val="ListBullet"/>
      </w:pPr>
      <w:r>
        <w:t>Agree that Sprint changes require the Scrum Team to discuss the impact on the Sprint Goal.</w:t>
      </w:r>
    </w:p>
    <w:p>
      <w:pPr>
        <w:pStyle w:val="ListBullet"/>
      </w:pPr>
      <w:r>
        <w:t>Measure Sprint predictability using planned versus completed work.</w:t>
      </w:r>
    </w:p>
    <w:p>
      <w:pPr>
        <w:pStyle w:val="ListBullet"/>
      </w:pPr>
      <w:r>
        <w:t>Track the number of backlog changes and reasons for those changes.</w:t>
      </w:r>
    </w:p>
    <w:p>
      <w:pPr>
        <w:pStyle w:val="ListBullet"/>
      </w:pPr>
      <w:r>
        <w:t>Schedule stakeholder review sessions before Sprint Planning rather than during it.</w:t>
      </w:r>
    </w:p>
    <w:p>
      <w:pPr>
        <w:pStyle w:val="ListBullet"/>
      </w:pPr>
      <w:r>
        <w:t>Use a dedicated backlog refinement meeting to reduce ambiguity.</w:t>
      </w:r>
    </w:p>
    <w:p>
      <w:pPr>
        <w:pStyle w:val="ListBullet"/>
      </w:pPr>
      <w:r>
        <w:t>Identify one or two improvement actions per Sprint and assign an owner and target date.</w:t>
      </w:r>
    </w:p>
    <w:p>
      <w:pPr>
        <w:pStyle w:val="ListBullet"/>
      </w:pPr>
      <w:r>
        <w:t>Conduct a monthly Product Goal review to ensure priorities remain aligned with business and patient needs.</w:t>
      </w:r>
    </w:p>
    <w:p>
      <w:pPr>
        <w:pStyle w:val="Heading2"/>
      </w:pPr>
      <w:r>
        <w:t>1.5 Summary</w:t>
      </w:r>
    </w:p>
    <w:p>
      <w:r>
        <w:t>A stable Sprint does not mean that the product can never change. Scrum allows changing priorities through the Product Backlog, while protecting the focus of the current Sprint. The recommended solution is better refinement, transparent prioritization, stakeholder alignment, and disciplined Sprint change management.</w:t>
      </w:r>
    </w:p>
    <w:p>
      <w:pPr>
        <w:pStyle w:val="Heading1"/>
      </w:pPr>
      <w:r>
        <w:t>PROBLEM 2: FEASIBILITY STUDY FOR A SMART PARKING SYSTEM</w:t>
      </w:r>
    </w:p>
    <w:p>
      <w:r>
        <w:t>Scenario: A startup proposes a real-time smart parking system using parking sensors and a mobile booking application. Before investing, the startup must determine whether the solution is technically possible, operationally practical, and financially worthwhile.</w:t>
      </w:r>
    </w:p>
    <w:p>
      <w:pPr>
        <w:pStyle w:val="Heading2"/>
      </w:pPr>
      <w:r>
        <w:t>2.1 Technical Feasibility</w:t>
      </w:r>
    </w:p>
    <w:p>
      <w:pPr>
        <w:pStyle w:val="ListBullet"/>
      </w:pPr>
      <w:r>
        <w:t>Sensors: Ultrasonic, magnetic, or camera-based sensors can detect whether individual parking spaces are occupied.</w:t>
      </w:r>
    </w:p>
    <w:p>
      <w:pPr>
        <w:pStyle w:val="ListBullet"/>
      </w:pPr>
      <w:r>
        <w:t>Connectivity: Wi-Fi, LoRaWAN, NB-IoT, or cellular connectivity can transmit sensor status to a central platform.</w:t>
      </w:r>
    </w:p>
    <w:p>
      <w:pPr>
        <w:pStyle w:val="ListBullet"/>
      </w:pPr>
      <w:r>
        <w:t>Backend: A cloud backend can store parking-space status, reservations, users, payments, and audit records.</w:t>
      </w:r>
    </w:p>
    <w:p>
      <w:pPr>
        <w:pStyle w:val="ListBullet"/>
      </w:pPr>
      <w:r>
        <w:t>Mobile application: Android/iOS or cross-platform technology can allow users to locate, reserve, and pay for parking.</w:t>
      </w:r>
    </w:p>
    <w:p>
      <w:pPr>
        <w:pStyle w:val="ListBullet"/>
      </w:pPr>
      <w:r>
        <w:t>Real-time processing: APIs and event-driven services can update parking availability with low delay.</w:t>
      </w:r>
    </w:p>
    <w:p>
      <w:pPr>
        <w:pStyle w:val="ListBullet"/>
      </w:pPr>
      <w:r>
        <w:t>Maps: A mapping service can display parking locations and navigation.</w:t>
      </w:r>
    </w:p>
    <w:p>
      <w:pPr>
        <w:pStyle w:val="ListBullet"/>
      </w:pPr>
      <w:r>
        <w:t>Security: Authentication, encrypted communication, role-based access, secure payment integration, and monitoring are required.</w:t>
      </w:r>
    </w:p>
    <w:p>
      <w:pPr>
        <w:pStyle w:val="ListBullet"/>
      </w:pPr>
      <w:r>
        <w:t>Technical risks: Sensor failure, network outages, inaccurate occupancy detection, battery limitations, and integration complexity.</w:t>
      </w:r>
    </w:p>
    <w:p>
      <w:r>
        <w:t>Technical conclusion: The project is technically feasible because the required IoT, cloud, mobile, database, and mapping technologies are commercially available. A pilot installation should be performed before city-wide deployment.</w:t>
      </w:r>
    </w:p>
    <w:p>
      <w:pPr>
        <w:pStyle w:val="Heading2"/>
      </w:pPr>
      <w:r>
        <w:t>2.2 Operational Feasibility</w:t>
      </w:r>
    </w:p>
    <w:p>
      <w:pPr>
        <w:pStyle w:val="ListBullet"/>
      </w:pPr>
      <w:r>
        <w:t>Parking operators need a dashboard to monitor spaces, reservations, revenue, sensor health, and incidents.</w:t>
      </w:r>
    </w:p>
    <w:p>
      <w:pPr>
        <w:pStyle w:val="ListBullet"/>
      </w:pPr>
      <w:r>
        <w:t>Drivers need a simple application with accurate availability, clear pricing, reservation confirmation, and cancellation rules.</w:t>
      </w:r>
    </w:p>
    <w:p>
      <w:pPr>
        <w:pStyle w:val="ListBullet"/>
      </w:pPr>
      <w:r>
        <w:t>Maintenance teams must periodically inspect sensors and replace damaged or low-battery devices.</w:t>
      </w:r>
    </w:p>
    <w:p>
      <w:pPr>
        <w:pStyle w:val="ListBullet"/>
      </w:pPr>
      <w:r>
        <w:t>Customer support is needed for incorrect occupancy, failed payments, cancellations, and disputes.</w:t>
      </w:r>
    </w:p>
    <w:p>
      <w:pPr>
        <w:pStyle w:val="ListBullet"/>
      </w:pPr>
      <w:r>
        <w:t>The system should integrate with existing parking rules and access-control procedures.</w:t>
      </w:r>
    </w:p>
    <w:p>
      <w:pPr>
        <w:pStyle w:val="ListBullet"/>
      </w:pPr>
      <w:r>
        <w:t>Staff training should be provided for parking operators and administrators.</w:t>
      </w:r>
    </w:p>
    <w:p>
      <w:pPr>
        <w:pStyle w:val="ListBullet"/>
      </w:pPr>
      <w:r>
        <w:t>A pilot in one parking facility can validate user adoption and operational procedures.</w:t>
      </w:r>
    </w:p>
    <w:p>
      <w:r>
        <w:t>Operational conclusion: The system is operationally feasible if parking operators, maintenance staff, and users are included in the design and pilot testing.</w:t>
      </w:r>
    </w:p>
    <w:p>
      <w:pPr>
        <w:pStyle w:val="Heading2"/>
      </w:pPr>
      <w:r>
        <w:t>2.3 Basic Cost-Benefit Estimation</w:t>
      </w:r>
    </w:p>
    <w:p>
      <w:r>
        <w:t>The following is an illustrative first-year estimate for a small pilot. Actual costs will vary by sensor type, location, cloud provider, and scale.</w:t>
      </w:r>
    </w:p>
    <w:tbl>
      <w:tblPr>
        <w:tblStyle w:val="TableGrid"/>
        <w:tblW w:type="auto" w:w="0"/>
        <w:tblLook w:firstColumn="1" w:firstRow="1" w:lastColumn="0" w:lastRow="0" w:noHBand="0" w:noVBand="1" w:val="04A0"/>
      </w:tblPr>
      <w:tblGrid>
        <w:gridCol w:w="3312"/>
        <w:gridCol w:w="3312"/>
        <w:gridCol w:w="3312"/>
      </w:tblGrid>
      <w:tr>
        <w:tc>
          <w:tcPr>
            <w:tcW w:type="dxa" w:w="3312"/>
          </w:tcPr>
          <w:p>
            <w:r>
              <w:t>Item</w:t>
            </w:r>
          </w:p>
        </w:tc>
        <w:tc>
          <w:tcPr>
            <w:tcW w:type="dxa" w:w="3312"/>
          </w:tcPr>
          <w:p>
            <w:r>
              <w:t>Estimated Cost (INR)</w:t>
            </w:r>
          </w:p>
        </w:tc>
        <w:tc>
          <w:tcPr>
            <w:tcW w:type="dxa" w:w="3312"/>
          </w:tcPr>
          <w:p>
            <w:r>
              <w:t>Notes</w:t>
            </w:r>
          </w:p>
        </w:tc>
      </w:tr>
      <w:tr>
        <w:tc>
          <w:tcPr>
            <w:tcW w:type="dxa" w:w="3312"/>
          </w:tcPr>
          <w:p>
            <w:r>
              <w:t>Parking sensors and installation</w:t>
            </w:r>
          </w:p>
        </w:tc>
        <w:tc>
          <w:tcPr>
            <w:tcW w:type="dxa" w:w="3312"/>
          </w:tcPr>
          <w:p>
            <w:r>
              <w:t>₹3,00,000</w:t>
            </w:r>
          </w:p>
        </w:tc>
        <w:tc>
          <w:tcPr>
            <w:tcW w:type="dxa" w:w="3312"/>
          </w:tcPr>
          <w:p>
            <w:r>
              <w:t>Pilot deployment</w:t>
            </w:r>
          </w:p>
        </w:tc>
      </w:tr>
      <w:tr>
        <w:tc>
          <w:tcPr>
            <w:tcW w:type="dxa" w:w="3312"/>
          </w:tcPr>
          <w:p>
            <w:r>
              <w:t>Cloud/backend development</w:t>
            </w:r>
          </w:p>
        </w:tc>
        <w:tc>
          <w:tcPr>
            <w:tcW w:type="dxa" w:w="3312"/>
          </w:tcPr>
          <w:p>
            <w:r>
              <w:t>₹2,50,000</w:t>
            </w:r>
          </w:p>
        </w:tc>
        <w:tc>
          <w:tcPr>
            <w:tcW w:type="dxa" w:w="3312"/>
          </w:tcPr>
          <w:p>
            <w:r>
              <w:t>APIs, database and services</w:t>
            </w:r>
          </w:p>
        </w:tc>
      </w:tr>
      <w:tr>
        <w:tc>
          <w:tcPr>
            <w:tcW w:type="dxa" w:w="3312"/>
          </w:tcPr>
          <w:p>
            <w:r>
              <w:t>Mobile application</w:t>
            </w:r>
          </w:p>
        </w:tc>
        <w:tc>
          <w:tcPr>
            <w:tcW w:type="dxa" w:w="3312"/>
          </w:tcPr>
          <w:p>
            <w:r>
              <w:t>₹2,00,000</w:t>
            </w:r>
          </w:p>
        </w:tc>
        <w:tc>
          <w:tcPr>
            <w:tcW w:type="dxa" w:w="3312"/>
          </w:tcPr>
          <w:p>
            <w:r>
              <w:t>Booking and user features</w:t>
            </w:r>
          </w:p>
        </w:tc>
      </w:tr>
      <w:tr>
        <w:tc>
          <w:tcPr>
            <w:tcW w:type="dxa" w:w="3312"/>
          </w:tcPr>
          <w:p>
            <w:r>
              <w:t>Dashboard and integration</w:t>
            </w:r>
          </w:p>
        </w:tc>
        <w:tc>
          <w:tcPr>
            <w:tcW w:type="dxa" w:w="3312"/>
          </w:tcPr>
          <w:p>
            <w:r>
              <w:t>₹1,00,000</w:t>
            </w:r>
          </w:p>
        </w:tc>
        <w:tc>
          <w:tcPr>
            <w:tcW w:type="dxa" w:w="3312"/>
          </w:tcPr>
          <w:p>
            <w:r>
              <w:t>Operator/admin dashboard</w:t>
            </w:r>
          </w:p>
        </w:tc>
      </w:tr>
      <w:tr>
        <w:tc>
          <w:tcPr>
            <w:tcW w:type="dxa" w:w="3312"/>
          </w:tcPr>
          <w:p>
            <w:r>
              <w:t>Testing, security and pilot support</w:t>
            </w:r>
          </w:p>
        </w:tc>
        <w:tc>
          <w:tcPr>
            <w:tcW w:type="dxa" w:w="3312"/>
          </w:tcPr>
          <w:p>
            <w:r>
              <w:t>₹1,00,000</w:t>
            </w:r>
          </w:p>
        </w:tc>
        <w:tc>
          <w:tcPr>
            <w:tcW w:type="dxa" w:w="3312"/>
          </w:tcPr>
          <w:p>
            <w:r>
              <w:t>Initial testing and support</w:t>
            </w:r>
          </w:p>
        </w:tc>
      </w:tr>
      <w:tr>
        <w:tc>
          <w:tcPr>
            <w:tcW w:type="dxa" w:w="3312"/>
          </w:tcPr>
          <w:p>
            <w:r>
              <w:t>Estimated first-year cost</w:t>
            </w:r>
          </w:p>
        </w:tc>
        <w:tc>
          <w:tcPr>
            <w:tcW w:type="dxa" w:w="3312"/>
          </w:tcPr>
          <w:p>
            <w:r>
              <w:t>₹9,50,000</w:t>
            </w:r>
          </w:p>
        </w:tc>
        <w:tc>
          <w:tcPr>
            <w:tcW w:type="dxa" w:w="3312"/>
          </w:tcPr>
          <w:p>
            <w:r>
              <w:t>Illustrative total</w:t>
            </w:r>
          </w:p>
        </w:tc>
      </w:tr>
    </w:tbl>
    <w:p>
      <w:r>
        <w:t>Possible annual benefits: increased parking utilization and revenue, reduced staff effort, lower time spent searching for parking, improved customer experience, and better parking-space monitoring. If the pilot generates approximately ₹13,00,000 in measurable annual benefits, the indicative net benefit is ₹3,50,000 and the benefit-cost ratio is approximately 1.37. This indicates potential economic feasibility, but the startup should validate the assumptions with real pilot data.</w:t>
      </w:r>
    </w:p>
    <w:p>
      <w:pPr>
        <w:pStyle w:val="Heading2"/>
      </w:pPr>
      <w:r>
        <w:t>2.4 Design-Thinking Activity: User Interview + Empathy Map</w:t>
      </w:r>
    </w:p>
    <w:p>
      <w:r>
        <w:t>Activity: Conduct semi-structured interviews with drivers, parking operators, and maintenance staff, then convert the findings into an empathy map.</w:t>
      </w:r>
    </w:p>
    <w:p>
      <w:pPr>
        <w:pStyle w:val="ListNumber"/>
      </w:pPr>
      <w:r>
        <w:t>Interview 5–10 drivers about how they currently find parking, what frustrates them, and what information they need before booking.</w:t>
      </w:r>
    </w:p>
    <w:p>
      <w:pPr>
        <w:pStyle w:val="ListNumber"/>
      </w:pPr>
      <w:r>
        <w:t>Interview parking staff about occupancy monitoring, manual processes, payment problems, and maintenance difficulties.</w:t>
      </w:r>
    </w:p>
    <w:p>
      <w:pPr>
        <w:pStyle w:val="ListNumber"/>
      </w:pPr>
      <w:r>
        <w:t>Record observations without assuming the solution.</w:t>
      </w:r>
    </w:p>
    <w:p>
      <w:pPr>
        <w:pStyle w:val="ListNumber"/>
      </w:pPr>
      <w:r>
        <w:t>Create an empathy map using Says, Thinks, Does, and Feels.</w:t>
      </w:r>
    </w:p>
    <w:p>
      <w:pPr>
        <w:pStyle w:val="ListNumber"/>
      </w:pPr>
      <w:r>
        <w:t>Convert the strongest problems into user needs and prototype the booking experience.</w:t>
      </w:r>
    </w:p>
    <w:p>
      <w:pPr>
        <w:pStyle w:val="ListNumber"/>
      </w:pPr>
      <w:r>
        <w:t>Test the prototype with users and revise it based on feedback.</w:t>
      </w:r>
    </w:p>
    <w:p>
      <w:r>
        <w:t>Example user need: 'As a driver, I want to see verified available parking spaces before I travel to the location so that I can avoid unnecessary searching.'</w:t>
      </w:r>
    </w:p>
    <w:p>
      <w:pPr>
        <w:pStyle w:val="Heading1"/>
      </w:pPr>
      <w:r>
        <w:t>PROBLEM 3: LEAN + XP IN A REAL-TIME TUTORING PLATFORM</w:t>
      </w:r>
    </w:p>
    <w:p>
      <w:r>
        <w:t>Scenario: A real-time tutoring platform needs to reduce development waste while maintaining high software quality. Lean principles can reduce non-value-adding work, while Extreme Programming (XP) practices can strengthen engineering quality.</w:t>
      </w:r>
    </w:p>
    <w:p>
      <w:pPr>
        <w:pStyle w:val="Heading2"/>
      </w:pPr>
      <w:r>
        <w:t>3.1 Lean Wastes in Software Development</w:t>
      </w:r>
    </w:p>
    <w:tbl>
      <w:tblPr>
        <w:tblStyle w:val="TableGrid"/>
        <w:tblW w:type="auto" w:w="0"/>
        <w:tblLook w:firstColumn="1" w:firstRow="1" w:lastColumn="0" w:lastRow="0" w:noHBand="0" w:noVBand="1" w:val="04A0"/>
      </w:tblPr>
      <w:tblGrid>
        <w:gridCol w:w="4968"/>
        <w:gridCol w:w="4968"/>
      </w:tblGrid>
      <w:tr>
        <w:tc>
          <w:tcPr>
            <w:tcW w:type="dxa" w:w="4968"/>
          </w:tcPr>
          <w:p>
            <w:r>
              <w:t>Lean Waste</w:t>
            </w:r>
          </w:p>
        </w:tc>
        <w:tc>
          <w:tcPr>
            <w:tcW w:type="dxa" w:w="4968"/>
          </w:tcPr>
          <w:p>
            <w:r>
              <w:t>Example in Tutoring Platform</w:t>
            </w:r>
          </w:p>
        </w:tc>
      </w:tr>
      <w:tr>
        <w:tc>
          <w:tcPr>
            <w:tcW w:type="dxa" w:w="4968"/>
          </w:tcPr>
          <w:p>
            <w:r>
              <w:t>Partially completed work</w:t>
            </w:r>
          </w:p>
        </w:tc>
        <w:tc>
          <w:tcPr>
            <w:tcW w:type="dxa" w:w="4968"/>
          </w:tcPr>
          <w:p>
            <w:r>
              <w:t>Unfinished video, chat, or payment features carried across multiple iterations.</w:t>
            </w:r>
          </w:p>
        </w:tc>
      </w:tr>
      <w:tr>
        <w:tc>
          <w:tcPr>
            <w:tcW w:type="dxa" w:w="4968"/>
          </w:tcPr>
          <w:p>
            <w:r>
              <w:t>Extra features</w:t>
            </w:r>
          </w:p>
        </w:tc>
        <w:tc>
          <w:tcPr>
            <w:tcW w:type="dxa" w:w="4968"/>
          </w:tcPr>
          <w:p>
            <w:r>
              <w:t>Building rarely used tutor filters or interface options without validated user need.</w:t>
            </w:r>
          </w:p>
        </w:tc>
      </w:tr>
      <w:tr>
        <w:tc>
          <w:tcPr>
            <w:tcW w:type="dxa" w:w="4968"/>
          </w:tcPr>
          <w:p>
            <w:r>
              <w:t>Relearning</w:t>
            </w:r>
          </w:p>
        </w:tc>
        <w:tc>
          <w:tcPr>
            <w:tcW w:type="dxa" w:w="4968"/>
          </w:tcPr>
          <w:p>
            <w:r>
              <w:t>Repeatedly discovering the same technical or business information because documentation and communication are poor.</w:t>
            </w:r>
          </w:p>
        </w:tc>
      </w:tr>
      <w:tr>
        <w:tc>
          <w:tcPr>
            <w:tcW w:type="dxa" w:w="4968"/>
          </w:tcPr>
          <w:p>
            <w:r>
              <w:t>Handoffs</w:t>
            </w:r>
          </w:p>
        </w:tc>
        <w:tc>
          <w:tcPr>
            <w:tcW w:type="dxa" w:w="4968"/>
          </w:tcPr>
          <w:p>
            <w:r>
              <w:t>Work moving between separate product, design, development, testing, and operations teams.</w:t>
            </w:r>
          </w:p>
        </w:tc>
      </w:tr>
      <w:tr>
        <w:tc>
          <w:tcPr>
            <w:tcW w:type="dxa" w:w="4968"/>
          </w:tcPr>
          <w:p>
            <w:r>
              <w:t>Delays</w:t>
            </w:r>
          </w:p>
        </w:tc>
        <w:tc>
          <w:tcPr>
            <w:tcW w:type="dxa" w:w="4968"/>
          </w:tcPr>
          <w:p>
            <w:r>
              <w:t>Waiting for code reviews, test environments, approvals, or deployment windows.</w:t>
            </w:r>
          </w:p>
        </w:tc>
      </w:tr>
      <w:tr>
        <w:tc>
          <w:tcPr>
            <w:tcW w:type="dxa" w:w="4968"/>
          </w:tcPr>
          <w:p>
            <w:r>
              <w:t>Task switching</w:t>
            </w:r>
          </w:p>
        </w:tc>
        <w:tc>
          <w:tcPr>
            <w:tcW w:type="dxa" w:w="4968"/>
          </w:tcPr>
          <w:p>
            <w:r>
              <w:t>Developers simultaneously working on multiple unrelated features.</w:t>
            </w:r>
          </w:p>
        </w:tc>
      </w:tr>
      <w:tr>
        <w:tc>
          <w:tcPr>
            <w:tcW w:type="dxa" w:w="4968"/>
          </w:tcPr>
          <w:p>
            <w:r>
              <w:t>Defects</w:t>
            </w:r>
          </w:p>
        </w:tc>
        <w:tc>
          <w:tcPr>
            <w:tcW w:type="dxa" w:w="4968"/>
          </w:tcPr>
          <w:p>
            <w:r>
              <w:t>Bugs in video sessions, scheduling, payments, or notifications that require rework.</w:t>
            </w:r>
          </w:p>
        </w:tc>
      </w:tr>
      <w:tr>
        <w:tc>
          <w:tcPr>
            <w:tcW w:type="dxa" w:w="4968"/>
          </w:tcPr>
          <w:p>
            <w:r>
              <w:t>Unnecessary processing</w:t>
            </w:r>
          </w:p>
        </w:tc>
        <w:tc>
          <w:tcPr>
            <w:tcW w:type="dxa" w:w="4968"/>
          </w:tcPr>
          <w:p>
            <w:r>
              <w:t>Duplicated reports, manual data entry, or excessive approval steps.</w:t>
            </w:r>
          </w:p>
        </w:tc>
      </w:tr>
    </w:tbl>
    <w:p>
      <w:pPr>
        <w:pStyle w:val="Heading2"/>
      </w:pPr>
      <w:r>
        <w:t>3.2 Chosen XP Practices</w:t>
      </w:r>
    </w:p>
    <w:p>
      <w:pPr>
        <w:pStyle w:val="ListBullet"/>
      </w:pPr>
      <w:r>
        <w:t>Pair programming: Two developers work together on important or complex code to improve design and knowledge sharing.</w:t>
      </w:r>
    </w:p>
    <w:p>
      <w:pPr>
        <w:pStyle w:val="ListBullet"/>
      </w:pPr>
      <w:r>
        <w:t>Test-driven development (TDD): Developers write automated tests before or alongside implementation, helping prevent regressions.</w:t>
      </w:r>
    </w:p>
    <w:p>
      <w:pPr>
        <w:pStyle w:val="ListBullet"/>
      </w:pPr>
      <w:r>
        <w:t>Continuous integration: Code is integrated frequently and automatically tested.</w:t>
      </w:r>
    </w:p>
    <w:p>
      <w:pPr>
        <w:pStyle w:val="ListBullet"/>
      </w:pPr>
      <w:r>
        <w:t>Small releases: Deliver small valuable increments instead of waiting for a large release.</w:t>
      </w:r>
    </w:p>
    <w:p>
      <w:pPr>
        <w:pStyle w:val="ListBullet"/>
      </w:pPr>
      <w:r>
        <w:t>Refactoring: Improve code structure continuously without changing external behavior.</w:t>
      </w:r>
    </w:p>
    <w:p>
      <w:pPr>
        <w:pStyle w:val="ListBullet"/>
      </w:pPr>
      <w:r>
        <w:t>Simple design: Implement only the simplest design that meets current requirements.</w:t>
      </w:r>
    </w:p>
    <w:p>
      <w:pPr>
        <w:pStyle w:val="ListBullet"/>
      </w:pPr>
      <w:r>
        <w:t>Collective code ownership: Any qualified developer can improve any part of the codebase.</w:t>
      </w:r>
    </w:p>
    <w:p>
      <w:pPr>
        <w:pStyle w:val="ListBullet"/>
      </w:pPr>
      <w:r>
        <w:t>Planning game: Developers and product stakeholders collaboratively estimate and prioritize work.</w:t>
      </w:r>
    </w:p>
    <w:p>
      <w:pPr>
        <w:pStyle w:val="Heading2"/>
      </w:pPr>
      <w:r>
        <w:t>3.3 Combined Lean + XP Workflow</w:t>
      </w:r>
    </w:p>
    <w:p>
      <w:r>
        <w:t>Workflow:</w:t>
      </w:r>
    </w:p>
    <w:p>
      <w:r>
        <w:t>User Need → Small User Story → Prioritize by Value → Estimate → TDD/Test Design → Pair Programming → Small Implementation → Continuous Integration → Automated Tests → Code Review/Refactoring → Demo → User Feedback → Measure Waste → Backlog Update → Next Small Increment</w:t>
      </w:r>
    </w:p>
    <w:p>
      <w:r>
        <w:t>Lean contribution: Remove waiting, unnecessary features, handoffs, multitasking, and rework. XP contribution: Improve code quality through TDD, pair programming, continuous integration, refactoring, and frequent releases.</w:t>
      </w:r>
    </w:p>
    <w:p>
      <w:pPr>
        <w:pStyle w:val="Heading2"/>
      </w:pPr>
      <w:r>
        <w:t>3.4 User Story</w:t>
      </w:r>
    </w:p>
    <w:p>
      <w:r>
        <w:t>User Story: As a student, I want to join a scheduled live tutoring session from my dashboard so that I can attend my lesson without searching for the meeting link.</w:t>
      </w:r>
    </w:p>
    <w:p>
      <w:pPr>
        <w:pStyle w:val="Heading2"/>
      </w:pPr>
      <w:r>
        <w:t>Acceptance Criteria</w:t>
      </w:r>
    </w:p>
    <w:p>
      <w:pPr>
        <w:pStyle w:val="ListBullet"/>
      </w:pPr>
      <w:r>
        <w:t>Given the student has a valid upcoming tutoring session, when the student opens the dashboard, then the upcoming session should be displayed.</w:t>
      </w:r>
    </w:p>
    <w:p>
      <w:pPr>
        <w:pStyle w:val="ListBullet"/>
      </w:pPr>
      <w:r>
        <w:t>Given the session is within the permitted joining window, when the student selects 'Join Session', then the platform should open the live session.</w:t>
      </w:r>
    </w:p>
    <w:p>
      <w:pPr>
        <w:pStyle w:val="ListBullet"/>
      </w:pPr>
      <w:r>
        <w:t>Given the session is not yet open, when the student selects the session, then the system should display the scheduled start time.</w:t>
      </w:r>
    </w:p>
    <w:p>
      <w:pPr>
        <w:pStyle w:val="ListBullet"/>
      </w:pPr>
      <w:r>
        <w:t>Given the student has no upcoming session, when the dashboard is opened, then the system should clearly indicate that there are no upcoming sessions.</w:t>
      </w:r>
    </w:p>
    <w:p>
      <w:pPr>
        <w:pStyle w:val="ListBullet"/>
      </w:pPr>
      <w:r>
        <w:t>Given a network failure occurs, when the student attempts to join, then the system should show a clear error message and allow retry.</w:t>
      </w:r>
    </w:p>
    <w:p>
      <w:pPr>
        <w:pStyle w:val="Heading1"/>
      </w:pPr>
      <w:r>
        <w:t>PROBLEM 4: SCALING AGILE USING SAFe FOR BANKING SOFTWARE</w:t>
      </w:r>
    </w:p>
    <w:p>
      <w:r>
        <w:t>Scenario: A large banking organization has more than ten teams working on payments, credit scoring, fraud detection, dashboards, and related services. The organization needs a common structure for planning and coordinating work.</w:t>
      </w:r>
    </w:p>
    <w:p>
      <w:pPr>
        <w:pStyle w:val="Heading2"/>
      </w:pPr>
      <w:r>
        <w:t>4.1 Agile Release Trains (ARTs)</w:t>
      </w:r>
    </w:p>
    <w:p>
      <w:r>
        <w:t>An Agile Release Train (ART) is a long-lived team-of-teams that aligns multiple Agile teams around a shared mission and value stream. Instead of each team planning independently, the ART provides common objectives, planning, synchronization, and delivery.</w:t>
      </w:r>
    </w:p>
    <w:p>
      <w:pPr>
        <w:pStyle w:val="ListBullet"/>
      </w:pPr>
      <w:r>
        <w:t>Teams work in a synchronized cadence.</w:t>
      </w:r>
    </w:p>
    <w:p>
      <w:pPr>
        <w:pStyle w:val="ListBullet"/>
      </w:pPr>
      <w:r>
        <w:t>A shared Product Backlog/ART-level prioritization helps coordinate dependencies.</w:t>
      </w:r>
    </w:p>
    <w:p>
      <w:pPr>
        <w:pStyle w:val="ListBullet"/>
      </w:pPr>
      <w:r>
        <w:t>Teams contribute to common Program Increment (PI) objectives.</w:t>
      </w:r>
    </w:p>
    <w:p>
      <w:pPr>
        <w:pStyle w:val="ListBullet"/>
      </w:pPr>
      <w:r>
        <w:t>System-level integration and demonstrations show the combined solution.</w:t>
      </w:r>
    </w:p>
    <w:p>
      <w:pPr>
        <w:pStyle w:val="ListBullet"/>
      </w:pPr>
      <w:r>
        <w:t>For the bank, one ART could focus on digital customer journeys while another could focus on risk and transaction processing, depending on organizational structure.</w:t>
      </w:r>
    </w:p>
    <w:p>
      <w:pPr>
        <w:pStyle w:val="Heading2"/>
      </w:pPr>
      <w:r>
        <w:t>4.2 Key SAFe Roles</w:t>
      </w:r>
    </w:p>
    <w:tbl>
      <w:tblPr>
        <w:tblStyle w:val="TableGrid"/>
        <w:tblW w:type="auto" w:w="0"/>
        <w:tblLook w:firstColumn="1" w:firstRow="1" w:lastColumn="0" w:lastRow="0" w:noHBand="0" w:noVBand="1" w:val="04A0"/>
      </w:tblPr>
      <w:tblGrid>
        <w:gridCol w:w="4968"/>
        <w:gridCol w:w="4968"/>
      </w:tblGrid>
      <w:tr>
        <w:tc>
          <w:tcPr>
            <w:tcW w:type="dxa" w:w="4968"/>
          </w:tcPr>
          <w:p>
            <w:r>
              <w:t>Role</w:t>
            </w:r>
          </w:p>
        </w:tc>
        <w:tc>
          <w:tcPr>
            <w:tcW w:type="dxa" w:w="4968"/>
          </w:tcPr>
          <w:p>
            <w:r>
              <w:t>Responsibility</w:t>
            </w:r>
          </w:p>
        </w:tc>
      </w:tr>
      <w:tr>
        <w:tc>
          <w:tcPr>
            <w:tcW w:type="dxa" w:w="4968"/>
          </w:tcPr>
          <w:p>
            <w:r>
              <w:t>Release Train Engineer (RTE)</w:t>
            </w:r>
          </w:p>
        </w:tc>
        <w:tc>
          <w:tcPr>
            <w:tcW w:type="dxa" w:w="4968"/>
          </w:tcPr>
          <w:p>
            <w:r>
              <w:t>Facilitates ART events, removes impediments, manages risks, and supports coordination across teams.</w:t>
            </w:r>
          </w:p>
        </w:tc>
      </w:tr>
      <w:tr>
        <w:tc>
          <w:tcPr>
            <w:tcW w:type="dxa" w:w="4968"/>
          </w:tcPr>
          <w:p>
            <w:r>
              <w:t>Product Management</w:t>
            </w:r>
          </w:p>
        </w:tc>
        <w:tc>
          <w:tcPr>
            <w:tcW w:type="dxa" w:w="4968"/>
          </w:tcPr>
          <w:p>
            <w:r>
              <w:t>Defines and prioritizes features based on customer and business value.</w:t>
            </w:r>
          </w:p>
        </w:tc>
      </w:tr>
      <w:tr>
        <w:tc>
          <w:tcPr>
            <w:tcW w:type="dxa" w:w="4968"/>
          </w:tcPr>
          <w:p>
            <w:r>
              <w:t>System Architect/Engineer</w:t>
            </w:r>
          </w:p>
        </w:tc>
        <w:tc>
          <w:tcPr>
            <w:tcW w:type="dxa" w:w="4968"/>
          </w:tcPr>
          <w:p>
            <w:r>
              <w:t>Provides architectural direction and ensures technical coherence across teams.</w:t>
            </w:r>
          </w:p>
        </w:tc>
      </w:tr>
      <w:tr>
        <w:tc>
          <w:tcPr>
            <w:tcW w:type="dxa" w:w="4968"/>
          </w:tcPr>
          <w:p>
            <w:r>
              <w:t>Business Owners</w:t>
            </w:r>
          </w:p>
        </w:tc>
        <w:tc>
          <w:tcPr>
            <w:tcW w:type="dxa" w:w="4968"/>
          </w:tcPr>
          <w:p>
            <w:r>
              <w:t>Provide business accountability, validate outcomes, and help evaluate value.</w:t>
            </w:r>
          </w:p>
        </w:tc>
      </w:tr>
      <w:tr>
        <w:tc>
          <w:tcPr>
            <w:tcW w:type="dxa" w:w="4968"/>
          </w:tcPr>
          <w:p>
            <w:r>
              <w:t>Product Owner</w:t>
            </w:r>
          </w:p>
        </w:tc>
        <w:tc>
          <w:tcPr>
            <w:tcW w:type="dxa" w:w="4968"/>
          </w:tcPr>
          <w:p>
            <w:r>
              <w:t>Manages and prioritizes the team's backlog and clarifies stories.</w:t>
            </w:r>
          </w:p>
        </w:tc>
      </w:tr>
      <w:tr>
        <w:tc>
          <w:tcPr>
            <w:tcW w:type="dxa" w:w="4968"/>
          </w:tcPr>
          <w:p>
            <w:r>
              <w:t>Scrum Master</w:t>
            </w:r>
          </w:p>
        </w:tc>
        <w:tc>
          <w:tcPr>
            <w:tcW w:type="dxa" w:w="4968"/>
          </w:tcPr>
          <w:p>
            <w:r>
              <w:t>Facilitates team-level Agile practices and removes team impediments.</w:t>
            </w:r>
          </w:p>
        </w:tc>
      </w:tr>
      <w:tr>
        <w:tc>
          <w:tcPr>
            <w:tcW w:type="dxa" w:w="4968"/>
          </w:tcPr>
          <w:p>
            <w:r>
              <w:t>Developers</w:t>
            </w:r>
          </w:p>
        </w:tc>
        <w:tc>
          <w:tcPr>
            <w:tcW w:type="dxa" w:w="4968"/>
          </w:tcPr>
          <w:p>
            <w:r>
              <w:t>Build, test, integrate, and deliver the working solution.</w:t>
            </w:r>
          </w:p>
        </w:tc>
      </w:tr>
      <w:tr>
        <w:tc>
          <w:tcPr>
            <w:tcW w:type="dxa" w:w="4968"/>
          </w:tcPr>
          <w:p>
            <w:r>
              <w:t>UX / Shared Services</w:t>
            </w:r>
          </w:p>
        </w:tc>
        <w:tc>
          <w:tcPr>
            <w:tcW w:type="dxa" w:w="4968"/>
          </w:tcPr>
          <w:p>
            <w:r>
              <w:t>Provides specialist support such as user experience, security, compliance, data, or infrastructure.</w:t>
            </w:r>
          </w:p>
        </w:tc>
      </w:tr>
    </w:tbl>
    <w:p>
      <w:pPr>
        <w:pStyle w:val="Heading2"/>
      </w:pPr>
      <w:r>
        <w:t>4.3 PI Planning Workflow</w:t>
      </w:r>
    </w:p>
    <w:p>
      <w:pPr>
        <w:pStyle w:val="ListNumber"/>
      </w:pPr>
      <w:r>
        <w:t>Establish the business context, vision, strategic priorities, architecture direction, and major features.</w:t>
      </w:r>
    </w:p>
    <w:p>
      <w:pPr>
        <w:pStyle w:val="ListNumber"/>
      </w:pPr>
      <w:r>
        <w:t>Prepare teams with a prioritized backlog, capacity information, dependencies, and known risks.</w:t>
      </w:r>
    </w:p>
    <w:p>
      <w:pPr>
        <w:pStyle w:val="ListNumber"/>
      </w:pPr>
      <w:r>
        <w:t>Conduct PI Planning with all relevant teams and stakeholders.</w:t>
      </w:r>
    </w:p>
    <w:p>
      <w:pPr>
        <w:pStyle w:val="ListNumber"/>
      </w:pPr>
      <w:r>
        <w:t>Teams break features into stories, estimate work, identify dependencies, and draft PI objectives.</w:t>
      </w:r>
    </w:p>
    <w:p>
      <w:pPr>
        <w:pStyle w:val="ListNumber"/>
      </w:pPr>
      <w:r>
        <w:t>Teams negotiate dependencies and adjust plans to fit available capacity.</w:t>
      </w:r>
    </w:p>
    <w:p>
      <w:pPr>
        <w:pStyle w:val="ListNumber"/>
      </w:pPr>
      <w:r>
        <w:t>Business Owners review objectives and assign business value.</w:t>
      </w:r>
    </w:p>
    <w:p>
      <w:pPr>
        <w:pStyle w:val="ListNumber"/>
      </w:pPr>
      <w:r>
        <w:t>Teams finalize objectives and identify risks.</w:t>
      </w:r>
    </w:p>
    <w:p>
      <w:pPr>
        <w:pStyle w:val="ListNumber"/>
      </w:pPr>
      <w:r>
        <w:t>Management and stakeholders review the overall plan and agree on the PI commitment.</w:t>
      </w:r>
    </w:p>
    <w:p>
      <w:pPr>
        <w:pStyle w:val="ListNumber"/>
      </w:pPr>
      <w:r>
        <w:t>During the PI, teams work in iterations, integrate continuously, inspect progress, and adjust within agreed governance.</w:t>
      </w:r>
    </w:p>
    <w:p>
      <w:pPr>
        <w:pStyle w:val="ListNumber"/>
      </w:pPr>
      <w:r>
        <w:t>At the end, conduct a System Demo and inspect-and-adapt activities to identify improvements.</w:t>
      </w:r>
    </w:p>
    <w:p>
      <w:pPr>
        <w:pStyle w:val="Heading2"/>
      </w:pPr>
      <w:r>
        <w:t>4.4 Major Risks and Mitigation Plan</w:t>
      </w:r>
    </w:p>
    <w:tbl>
      <w:tblPr>
        <w:tblStyle w:val="TableGrid"/>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Impact</w:t>
            </w:r>
          </w:p>
        </w:tc>
        <w:tc>
          <w:tcPr>
            <w:tcW w:type="dxa" w:w="3312"/>
          </w:tcPr>
          <w:p>
            <w:r>
              <w:t>Mitigation</w:t>
            </w:r>
          </w:p>
        </w:tc>
      </w:tr>
      <w:tr>
        <w:tc>
          <w:tcPr>
            <w:tcW w:type="dxa" w:w="3312"/>
          </w:tcPr>
          <w:p>
            <w:r>
              <w:t>Cross-team dependencies</w:t>
            </w:r>
          </w:p>
        </w:tc>
        <w:tc>
          <w:tcPr>
            <w:tcW w:type="dxa" w:w="3312"/>
          </w:tcPr>
          <w:p>
            <w:r>
              <w:t>Delays and blocked work</w:t>
            </w:r>
          </w:p>
        </w:tc>
        <w:tc>
          <w:tcPr>
            <w:tcW w:type="dxa" w:w="3312"/>
          </w:tcPr>
          <w:p>
            <w:r>
              <w:t>Map dependencies during PI Planning and track them continuously.</w:t>
            </w:r>
          </w:p>
        </w:tc>
      </w:tr>
      <w:tr>
        <w:tc>
          <w:tcPr>
            <w:tcW w:type="dxa" w:w="3312"/>
          </w:tcPr>
          <w:p>
            <w:r>
              <w:t>Security and compliance gaps</w:t>
            </w:r>
          </w:p>
        </w:tc>
        <w:tc>
          <w:tcPr>
            <w:tcW w:type="dxa" w:w="3312"/>
          </w:tcPr>
          <w:p>
            <w:r>
              <w:t>Financial, legal, and reputational impact</w:t>
            </w:r>
          </w:p>
        </w:tc>
        <w:tc>
          <w:tcPr>
            <w:tcW w:type="dxa" w:w="3312"/>
          </w:tcPr>
          <w:p>
            <w:r>
              <w:t>Use security-by-design, compliance reviews, threat modeling, and automated security testing.</w:t>
            </w:r>
          </w:p>
        </w:tc>
      </w:tr>
      <w:tr>
        <w:tc>
          <w:tcPr>
            <w:tcW w:type="dxa" w:w="3312"/>
          </w:tcPr>
          <w:p>
            <w:r>
              <w:t>Integration failures</w:t>
            </w:r>
          </w:p>
        </w:tc>
        <w:tc>
          <w:tcPr>
            <w:tcW w:type="dxa" w:w="3312"/>
          </w:tcPr>
          <w:p>
            <w:r>
              <w:t>Unstable banking platform</w:t>
            </w:r>
          </w:p>
        </w:tc>
        <w:tc>
          <w:tcPr>
            <w:tcW w:type="dxa" w:w="3312"/>
          </w:tcPr>
          <w:p>
            <w:r>
              <w:t>Continuous integration, automated testing, contract testing, and frequent system demos.</w:t>
            </w:r>
          </w:p>
        </w:tc>
      </w:tr>
      <w:tr>
        <w:tc>
          <w:tcPr>
            <w:tcW w:type="dxa" w:w="3312"/>
          </w:tcPr>
          <w:p>
            <w:r>
              <w:t>Changing business priorities</w:t>
            </w:r>
          </w:p>
        </w:tc>
        <w:tc>
          <w:tcPr>
            <w:tcW w:type="dxa" w:w="3312"/>
          </w:tcPr>
          <w:p>
            <w:r>
              <w:t>Rework and loss of focus</w:t>
            </w:r>
          </w:p>
        </w:tc>
        <w:tc>
          <w:tcPr>
            <w:tcW w:type="dxa" w:w="3312"/>
          </w:tcPr>
          <w:p>
            <w:r>
              <w:t>Use transparent prioritization and manage changes through agreed governance.</w:t>
            </w:r>
          </w:p>
        </w:tc>
      </w:tr>
      <w:tr>
        <w:tc>
          <w:tcPr>
            <w:tcW w:type="dxa" w:w="3312"/>
          </w:tcPr>
          <w:p>
            <w:r>
              <w:t>Architecture inconsistency</w:t>
            </w:r>
          </w:p>
        </w:tc>
        <w:tc>
          <w:tcPr>
            <w:tcW w:type="dxa" w:w="3312"/>
          </w:tcPr>
          <w:p>
            <w:r>
              <w:t>Technical debt and difficult integration</w:t>
            </w:r>
          </w:p>
        </w:tc>
        <w:tc>
          <w:tcPr>
            <w:tcW w:type="dxa" w:w="3312"/>
          </w:tcPr>
          <w:p>
            <w:r>
              <w:t>Maintain architecture runway and involve System Architects/Engineers early.</w:t>
            </w:r>
          </w:p>
        </w:tc>
      </w:tr>
      <w:tr>
        <w:tc>
          <w:tcPr>
            <w:tcW w:type="dxa" w:w="3312"/>
          </w:tcPr>
          <w:p>
            <w:r>
              <w:t>Capacity overload</w:t>
            </w:r>
          </w:p>
        </w:tc>
        <w:tc>
          <w:tcPr>
            <w:tcW w:type="dxa" w:w="3312"/>
          </w:tcPr>
          <w:p>
            <w:r>
              <w:t>Burnout and missed objectives</w:t>
            </w:r>
          </w:p>
        </w:tc>
        <w:tc>
          <w:tcPr>
            <w:tcW w:type="dxa" w:w="3312"/>
          </w:tcPr>
          <w:p>
            <w:r>
              <w:t>Use realistic capacity planning and limit work in progress.</w:t>
            </w:r>
          </w:p>
        </w:tc>
      </w:tr>
      <w:tr>
        <w:tc>
          <w:tcPr>
            <w:tcW w:type="dxa" w:w="3312"/>
          </w:tcPr>
          <w:p>
            <w:r>
              <w:t>Data/privacy risks</w:t>
            </w:r>
          </w:p>
        </w:tc>
        <w:tc>
          <w:tcPr>
            <w:tcW w:type="dxa" w:w="3312"/>
          </w:tcPr>
          <w:p>
            <w:r>
              <w:t>Customer harm and regulatory penalties</w:t>
            </w:r>
          </w:p>
        </w:tc>
        <w:tc>
          <w:tcPr>
            <w:tcW w:type="dxa" w:w="3312"/>
          </w:tcPr>
          <w:p>
            <w:r>
              <w:t>Apply least privilege, encryption, monitoring, data minimization, and access controls.</w:t>
            </w:r>
          </w:p>
        </w:tc>
      </w:tr>
      <w:tr>
        <w:tc>
          <w:tcPr>
            <w:tcW w:type="dxa" w:w="3312"/>
          </w:tcPr>
          <w:p>
            <w:r>
              <w:t>Vendor/cloud dependency</w:t>
            </w:r>
          </w:p>
        </w:tc>
        <w:tc>
          <w:tcPr>
            <w:tcW w:type="dxa" w:w="3312"/>
          </w:tcPr>
          <w:p>
            <w:r>
              <w:t>Service disruption</w:t>
            </w:r>
          </w:p>
        </w:tc>
        <w:tc>
          <w:tcPr>
            <w:tcW w:type="dxa" w:w="3312"/>
          </w:tcPr>
          <w:p>
            <w:r>
              <w:t>Use service-level agreements, monitoring, contingency plans, and tested recovery procedures.</w:t>
            </w:r>
          </w:p>
        </w:tc>
      </w:tr>
    </w:tbl>
    <w:p>
      <w:pPr>
        <w:pStyle w:val="Heading1"/>
      </w:pPr>
      <w:r>
        <w:t>PROBLEM 5: ETHICAL EVALUATION OF AN AI HIRING SYSTEM</w:t>
      </w:r>
    </w:p>
    <w:p>
      <w:r>
        <w:t>Scenario: A company discovers that its AI hiring system produces biased results against certain applicant groups. Since employment decisions can significantly affect people's lives, the system must be evaluated for fairness, privacy, transparency, security, and accountability.</w:t>
      </w:r>
    </w:p>
    <w:p>
      <w:pPr>
        <w:pStyle w:val="Heading2"/>
      </w:pPr>
      <w:r>
        <w:t>5.1 Ethical Issue Identification</w:t>
      </w:r>
    </w:p>
    <w:p>
      <w:pPr>
        <w:pStyle w:val="ListBullet"/>
      </w:pPr>
      <w:r>
        <w:t>Algorithmic bias: Historical hiring data may contain past discrimination and cause the model to reproduce it.</w:t>
      </w:r>
    </w:p>
    <w:p>
      <w:pPr>
        <w:pStyle w:val="ListBullet"/>
      </w:pPr>
      <w:r>
        <w:t>Unequal opportunity: Qualified applicants from certain groups may receive lower scores or fewer interview recommendations.</w:t>
      </w:r>
    </w:p>
    <w:p>
      <w:pPr>
        <w:pStyle w:val="ListBullet"/>
      </w:pPr>
      <w:r>
        <w:t>Proxy discrimination: Variables that appear neutral, such as location, school, employment gaps, or online activity, may indirectly correlate with protected characteristics.</w:t>
      </w:r>
    </w:p>
    <w:p>
      <w:pPr>
        <w:pStyle w:val="ListBullet"/>
      </w:pPr>
      <w:r>
        <w:t>Lack of transparency: Applicants and recruiters may not understand why a candidate received a particular recommendation.</w:t>
      </w:r>
    </w:p>
    <w:p>
      <w:pPr>
        <w:pStyle w:val="ListBullet"/>
      </w:pPr>
      <w:r>
        <w:t>Automation bias: Recruiters may trust the AI recommendation too strongly instead of applying independent judgment.</w:t>
      </w:r>
    </w:p>
    <w:p>
      <w:pPr>
        <w:pStyle w:val="ListBullet"/>
      </w:pPr>
      <w:r>
        <w:t>Accountability problem: The organization must remain responsible for decisions made with AI assistance; responsibility should not be shifted to the model.</w:t>
      </w:r>
    </w:p>
    <w:p>
      <w:pPr>
        <w:pStyle w:val="ListBullet"/>
      </w:pPr>
      <w:r>
        <w:t>Feedback-loop risk: If biased hiring decisions are used as future training data, the bias can become stronger over time.</w:t>
      </w:r>
    </w:p>
    <w:p>
      <w:pPr>
        <w:pStyle w:val="Heading2"/>
      </w:pPr>
      <w:r>
        <w:t>5.2 Actions Based on Data Ethics Principles</w:t>
      </w:r>
    </w:p>
    <w:tbl>
      <w:tblPr>
        <w:tblStyle w:val="TableGrid"/>
        <w:tblW w:type="auto" w:w="0"/>
        <w:tblLook w:firstColumn="1" w:firstRow="1" w:lastColumn="0" w:lastRow="0" w:noHBand="0" w:noVBand="1" w:val="04A0"/>
      </w:tblPr>
      <w:tblGrid>
        <w:gridCol w:w="4968"/>
        <w:gridCol w:w="4968"/>
      </w:tblGrid>
      <w:tr>
        <w:tc>
          <w:tcPr>
            <w:tcW w:type="dxa" w:w="4968"/>
          </w:tcPr>
          <w:p>
            <w:r>
              <w:t>Data Ethics Principle</w:t>
            </w:r>
          </w:p>
        </w:tc>
        <w:tc>
          <w:tcPr>
            <w:tcW w:type="dxa" w:w="4968"/>
          </w:tcPr>
          <w:p>
            <w:r>
              <w:t>Action</w:t>
            </w:r>
          </w:p>
        </w:tc>
      </w:tr>
      <w:tr>
        <w:tc>
          <w:tcPr>
            <w:tcW w:type="dxa" w:w="4968"/>
          </w:tcPr>
          <w:p>
            <w:r>
              <w:t>Fairness</w:t>
            </w:r>
          </w:p>
        </w:tc>
        <w:tc>
          <w:tcPr>
            <w:tcW w:type="dxa" w:w="4968"/>
          </w:tcPr>
          <w:p>
            <w:r>
              <w:t>Test selection rates and error rates across relevant applicant groups; investigate and reduce unjustified disparities.</w:t>
            </w:r>
          </w:p>
        </w:tc>
      </w:tr>
      <w:tr>
        <w:tc>
          <w:tcPr>
            <w:tcW w:type="dxa" w:w="4968"/>
          </w:tcPr>
          <w:p>
            <w:r>
              <w:t>Transparency</w:t>
            </w:r>
          </w:p>
        </w:tc>
        <w:tc>
          <w:tcPr>
            <w:tcW w:type="dxa" w:w="4968"/>
          </w:tcPr>
          <w:p>
            <w:r>
              <w:t>Document what data is used, what the model does, important limitations, and how human reviewers use the output.</w:t>
            </w:r>
          </w:p>
        </w:tc>
      </w:tr>
      <w:tr>
        <w:tc>
          <w:tcPr>
            <w:tcW w:type="dxa" w:w="4968"/>
          </w:tcPr>
          <w:p>
            <w:r>
              <w:t>Accountability</w:t>
            </w:r>
          </w:p>
        </w:tc>
        <w:tc>
          <w:tcPr>
            <w:tcW w:type="dxa" w:w="4968"/>
          </w:tcPr>
          <w:p>
            <w:r>
              <w:t>Assign a responsible team and establish audit, incident, and appeal procedures.</w:t>
            </w:r>
          </w:p>
        </w:tc>
      </w:tr>
      <w:tr>
        <w:tc>
          <w:tcPr>
            <w:tcW w:type="dxa" w:w="4968"/>
          </w:tcPr>
          <w:p>
            <w:r>
              <w:t>Data minimization</w:t>
            </w:r>
          </w:p>
        </w:tc>
        <w:tc>
          <w:tcPr>
            <w:tcW w:type="dxa" w:w="4968"/>
          </w:tcPr>
          <w:p>
            <w:r>
              <w:t>Collect only information necessary for legitimate hiring purposes.</w:t>
            </w:r>
          </w:p>
        </w:tc>
      </w:tr>
      <w:tr>
        <w:tc>
          <w:tcPr>
            <w:tcW w:type="dxa" w:w="4968"/>
          </w:tcPr>
          <w:p>
            <w:r>
              <w:t>Purpose limitation</w:t>
            </w:r>
          </w:p>
        </w:tc>
        <w:tc>
          <w:tcPr>
            <w:tcW w:type="dxa" w:w="4968"/>
          </w:tcPr>
          <w:p>
            <w:r>
              <w:t>Do not reuse applicant information for unrelated purposes without an appropriate legal and ethical basis.</w:t>
            </w:r>
          </w:p>
        </w:tc>
      </w:tr>
      <w:tr>
        <w:tc>
          <w:tcPr>
            <w:tcW w:type="dxa" w:w="4968"/>
          </w:tcPr>
          <w:p>
            <w:r>
              <w:t>Data quality</w:t>
            </w:r>
          </w:p>
        </w:tc>
        <w:tc>
          <w:tcPr>
            <w:tcW w:type="dxa" w:w="4968"/>
          </w:tcPr>
          <w:p>
            <w:r>
              <w:t>Check datasets for missing values, historical bias, sampling problems, and inaccurate labels.</w:t>
            </w:r>
          </w:p>
        </w:tc>
      </w:tr>
      <w:tr>
        <w:tc>
          <w:tcPr>
            <w:tcW w:type="dxa" w:w="4968"/>
          </w:tcPr>
          <w:p>
            <w:r>
              <w:t>Human oversight</w:t>
            </w:r>
          </w:p>
        </w:tc>
        <w:tc>
          <w:tcPr>
            <w:tcW w:type="dxa" w:w="4968"/>
          </w:tcPr>
          <w:p>
            <w:r>
              <w:t>Use qualified human review for significant employment decisions rather than making final decisions solely from an automated score.</w:t>
            </w:r>
          </w:p>
        </w:tc>
      </w:tr>
    </w:tbl>
    <w:p>
      <w:pPr>
        <w:pStyle w:val="Heading2"/>
      </w:pPr>
      <w:r>
        <w:t>5.3 Potential Privacy Risks</w:t>
      </w:r>
    </w:p>
    <w:p>
      <w:pPr>
        <w:pStyle w:val="ListBullet"/>
      </w:pPr>
      <w:r>
        <w:t>Collection of unnecessary personal information from applicants.</w:t>
      </w:r>
    </w:p>
    <w:p>
      <w:pPr>
        <w:pStyle w:val="ListBullet"/>
      </w:pPr>
      <w:r>
        <w:t>Exposure of sensitive or protected information through insecure storage or processing.</w:t>
      </w:r>
    </w:p>
    <w:p>
      <w:pPr>
        <w:pStyle w:val="ListBullet"/>
      </w:pPr>
      <w:r>
        <w:t>Unauthorized access by employees, vendors, or attackers.</w:t>
      </w:r>
    </w:p>
    <w:p>
      <w:pPr>
        <w:pStyle w:val="ListBullet"/>
      </w:pPr>
      <w:r>
        <w:t>Data leakage through logs, analytics systems, model outputs, or third-party services.</w:t>
      </w:r>
    </w:p>
    <w:p>
      <w:pPr>
        <w:pStyle w:val="ListBullet"/>
      </w:pPr>
      <w:r>
        <w:t>Keeping applicant data longer than necessary.</w:t>
      </w:r>
    </w:p>
    <w:p>
      <w:pPr>
        <w:pStyle w:val="ListBullet"/>
      </w:pPr>
      <w:r>
        <w:t>Using applicant data for purposes not communicated to applicants.</w:t>
      </w:r>
    </w:p>
    <w:p>
      <w:pPr>
        <w:pStyle w:val="ListBullet"/>
      </w:pPr>
      <w:r>
        <w:t>Re-identification of supposedly anonymized datasets when combined with other information.</w:t>
      </w:r>
    </w:p>
    <w:p>
      <w:pPr>
        <w:pStyle w:val="ListBullet"/>
      </w:pPr>
      <w:r>
        <w:t>Cross-border transfer or third-party processing without appropriate controls.</w:t>
      </w:r>
    </w:p>
    <w:p>
      <w:pPr>
        <w:pStyle w:val="ListBullet"/>
      </w:pPr>
      <w:r>
        <w:t>Model or system outputs revealing sensitive information indirectly.</w:t>
      </w:r>
    </w:p>
    <w:p>
      <w:pPr>
        <w:pStyle w:val="ListBullet"/>
      </w:pPr>
      <w:r>
        <w:t>Security vulnerabilities in applicant portals, APIs, cloud storage, and administrative systems.</w:t>
      </w:r>
    </w:p>
    <w:p>
      <w:pPr>
        <w:pStyle w:val="Heading2"/>
      </w:pPr>
      <w:r>
        <w:t>5.4 Recommended Ethical Design Measures</w:t>
      </w:r>
    </w:p>
    <w:p>
      <w:pPr>
        <w:pStyle w:val="ListNumber"/>
      </w:pPr>
      <w:r>
        <w:t>Perform a documented AI impact assessment before deployment and repeat it after major model changes.</w:t>
      </w:r>
    </w:p>
    <w:p>
      <w:pPr>
        <w:pStyle w:val="ListNumber"/>
      </w:pPr>
      <w:r>
        <w:t>Audit training and validation data for representativeness, historical bias, label quality, and missing groups.</w:t>
      </w:r>
    </w:p>
    <w:p>
      <w:pPr>
        <w:pStyle w:val="ListNumber"/>
      </w:pPr>
      <w:r>
        <w:t>Remove or carefully control variables that create unjustified discrimination; test for proxy effects rather than assuming removal of protected attributes alone solves bias.</w:t>
      </w:r>
    </w:p>
    <w:p>
      <w:pPr>
        <w:pStyle w:val="ListNumber"/>
      </w:pPr>
      <w:r>
        <w:t>Use fairness metrics appropriate to the hiring context and investigate material disparities.</w:t>
      </w:r>
    </w:p>
    <w:p>
      <w:pPr>
        <w:pStyle w:val="ListNumber"/>
      </w:pPr>
      <w:r>
        <w:t>Keep a human decision-maker responsible for consequential hiring decisions.</w:t>
      </w:r>
    </w:p>
    <w:p>
      <w:pPr>
        <w:pStyle w:val="ListNumber"/>
      </w:pPr>
      <w:r>
        <w:t>Provide meaningful explanations to recruiters and an appropriate process for applicants to raise concerns or request review.</w:t>
      </w:r>
    </w:p>
    <w:p>
      <w:pPr>
        <w:pStyle w:val="ListNumber"/>
      </w:pPr>
      <w:r>
        <w:t>Apply encryption in transit and at rest, strong authentication, role-based access control, audit logs, and secure development practices.</w:t>
      </w:r>
    </w:p>
    <w:p>
      <w:pPr>
        <w:pStyle w:val="ListNumber"/>
      </w:pPr>
      <w:r>
        <w:t>Apply data minimization and defined retention/deletion periods.</w:t>
      </w:r>
    </w:p>
    <w:p>
      <w:pPr>
        <w:pStyle w:val="ListNumber"/>
      </w:pPr>
      <w:r>
        <w:t>Separate development/test data from production applicant data and use controlled access.</w:t>
      </w:r>
    </w:p>
    <w:p>
      <w:pPr>
        <w:pStyle w:val="ListNumber"/>
      </w:pPr>
      <w:r>
        <w:t>Monitor model performance and fairness after deployment because bias can change as applicant populations and hiring practices change.</w:t>
      </w:r>
    </w:p>
    <w:p>
      <w:pPr>
        <w:pStyle w:val="ListNumber"/>
      </w:pPr>
      <w:r>
        <w:t>Document model versions, datasets, evaluations, limitations, incidents, and approval decisions.</w:t>
      </w:r>
    </w:p>
    <w:p>
      <w:pPr>
        <w:pStyle w:val="ListNumber"/>
      </w:pPr>
      <w:r>
        <w:t>Conduct independent review or audit for high-impact systems.</w:t>
      </w:r>
    </w:p>
    <w:p>
      <w:pPr>
        <w:pStyle w:val="Heading2"/>
      </w:pPr>
      <w:r>
        <w:t>5.5 Ethical Decision</w:t>
      </w:r>
    </w:p>
    <w:p>
      <w:r>
        <w:t>The company should not continue using the AI hiring system unchanged after discovering discriminatory outcomes. It should pause or restrict the affected decision process, investigate the source of the bias, evaluate the impact on applicants, correct the system where possible, and establish ongoing fairness and privacy monitoring. Human oversight and organizational accountability should remain in place.</w:t>
      </w:r>
    </w:p>
    <w:p>
      <w:pPr>
        <w:pStyle w:val="Heading1"/>
      </w:pPr>
      <w:r>
        <w:t>SUBMISSION AND TESTING PLAN</w:t>
      </w:r>
    </w:p>
    <w:p>
      <w:r>
        <w:t>The assignment can be submitted as a single Word/PDF document containing the five problems, while any required code or custom algorithms should be placed in a separate structured folder as requested by the submission guidelines.</w:t>
      </w:r>
    </w:p>
    <w:p>
      <w:pPr>
        <w:pStyle w:val="Heading2"/>
      </w:pPr>
      <w:r>
        <w:t>Suggested Folder Structure</w:t>
      </w:r>
    </w:p>
    <w:p>
      <w:r>
        <w:t>Assignment_Report.docx</w:t>
      </w:r>
    </w:p>
    <w:p>
      <w:r>
        <w:t>Assignment_Report.pdf</w:t>
      </w:r>
    </w:p>
    <w:p>
      <w:r>
        <w:t>Code/</w:t>
      </w:r>
    </w:p>
    <w:p>
      <w:r>
        <w:t xml:space="preserve">  ├── problem1/</w:t>
      </w:r>
    </w:p>
    <w:p>
      <w:r>
        <w:t xml:space="preserve">  ├── problem2/</w:t>
      </w:r>
    </w:p>
    <w:p>
      <w:r>
        <w:t xml:space="preserve">  ├── problem3/</w:t>
      </w:r>
    </w:p>
    <w:p>
      <w:r>
        <w:t xml:space="preserve">  ├── problem4/</w:t>
      </w:r>
    </w:p>
    <w:p>
      <w:r>
        <w:t xml:space="preserve">  └── problem5/</w:t>
      </w:r>
    </w:p>
    <w:p>
      <w:r>
        <w:t>Testing_Report/</w:t>
      </w:r>
    </w:p>
    <w:p>
      <w:r>
        <w:t>Data/</w:t>
      </w:r>
    </w:p>
    <w:p>
      <w:r>
        <w:t>README.txt</w:t>
      </w:r>
    </w:p>
    <w:p>
      <w:pPr>
        <w:pStyle w:val="Heading2"/>
      </w:pPr>
      <w:r>
        <w:t>Testing and Results Approach</w:t>
      </w:r>
    </w:p>
    <w:p>
      <w:pPr>
        <w:pStyle w:val="ListBullet"/>
      </w:pPr>
      <w:r>
        <w:t>For software components, define test cases for normal, boundary, invalid, and failure conditions.</w:t>
      </w:r>
    </w:p>
    <w:p>
      <w:pPr>
        <w:pStyle w:val="ListBullet"/>
      </w:pPr>
      <w:r>
        <w:t>Record expected result, actual result, pass/fail status, and corrective action.</w:t>
      </w:r>
    </w:p>
    <w:p>
      <w:pPr>
        <w:pStyle w:val="ListBullet"/>
      </w:pPr>
      <w:r>
        <w:t>For AI-related components, evaluate fairness, privacy, security, accuracy, and robustness rather than accuracy alone.</w:t>
      </w:r>
    </w:p>
    <w:p>
      <w:pPr>
        <w:pStyle w:val="ListBullet"/>
      </w:pPr>
      <w:r>
        <w:t>For IoT systems, test sensor failures, connectivity loss, stale data, duplicate bookings, and recovery.</w:t>
      </w:r>
    </w:p>
    <w:p>
      <w:pPr>
        <w:pStyle w:val="ListBullet"/>
      </w:pPr>
      <w:r>
        <w:t>For Agile processes, record Sprint/PI objectives, completed work, defects, dependencies, risks, and retrospective improvements.</w:t>
      </w:r>
    </w:p>
    <w:p>
      <w:pPr>
        <w:pStyle w:val="Heading1"/>
      </w:pPr>
      <w:r>
        <w:t>CONCLUSION</w:t>
      </w:r>
    </w:p>
    <w:p>
      <w:r>
        <w:t>The five scenarios demonstrate how modern software engineering combines Agile development, feasibility analysis, Lean thinking, XP engineering practices, enterprise-scale coordination, and professional ethics. Scrum provides disciplined product development, feasibility studies reduce investment risk, Lean and XP improve flow and quality, SAFe supports coordination across many teams, and responsible AI practices protect fairness, privacy, security, and human accountability.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Gurunanthan A | 192511392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