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240"/>
        <w:jc w:val="center"/>
      </w:pPr>
      <w:r>
        <w:rPr>
          <w:rFonts w:ascii="Times New Roman" w:eastAsia="Times New Roman" w:cs="Times New Roman" w:hAnsi="Times New Roman"/>
          <w:b/>
          <w:bCs/>
          <w:sz w:val="40"/>
          <w:szCs w:val="40"/>
        </w:rPr>
        <w:t>A Review of Machine Learning Techniques for Malware Detection: Performance, Scalability, and Practical Applicability</w:t>
      </w:r>
    </w:p>
    <w:tbl>
      <w:tblPr>
        <w:jc w:val="left"/>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4690"/>
      </w:tblGrid>
      <w:tr>
        <w:tc>
          <w:tcPr>
            <w:tcW w:w="5000" w:type="pct"/>
          </w:tcPr>
          <w:p>
            <w:pPr>
              <w:spacing w:after="20"/>
            </w:pPr>
            <w:r>
              <w:rPr>
                <w:rFonts w:ascii="Times New Roman" w:eastAsia="Times New Roman" w:cs="Times New Roman" w:hAnsi="Times New Roman"/>
                <w:b w:val="0"/>
                <w:bCs w:val="0"/>
                <w:sz w:val="24"/>
                <w:szCs w:val="24"/>
              </w:rPr>
              <w:t>Student Name</w:t>
            </w:r>
            <w:r>
              <w:rPr>
                <w:rFonts w:ascii="Times New Roman" w:eastAsia="Times New Roman" w:cs="Times New Roman" w:hAnsi="Times New Roman"/>
                <w:b w:val="0"/>
                <w:bCs w:val="0"/>
                <w:sz w:val="24"/>
                <w:szCs w:val="24"/>
                <w:highlight w:val="white"/>
              </w:rPr>
              <w:t>: S.Hari prasath</w:t>
            </w:r>
          </w:p>
          <w:p>
            <w:pPr>
              <w:spacing w:after="20"/>
            </w:pPr>
            <w:r>
              <w:rPr>
                <w:rFonts w:ascii="Times New Roman" w:eastAsia="Times New Roman" w:cs="Times New Roman" w:hAnsi="Times New Roman"/>
                <w:b w:val="0"/>
                <w:bCs w:val="0"/>
                <w:sz w:val="24"/>
                <w:szCs w:val="24"/>
              </w:rPr>
              <w:t>Institution</w:t>
            </w:r>
            <w:r>
              <w:rPr>
                <w:rFonts w:ascii="Times New Roman" w:eastAsia="Times New Roman" w:cs="Times New Roman" w:hAnsi="Times New Roman"/>
                <w:b w:val="0"/>
                <w:bCs w:val="0"/>
                <w:sz w:val="24"/>
                <w:szCs w:val="24"/>
                <w:highlight w:val="white"/>
              </w:rPr>
              <w:t>: simats School of engineering</w:t>
            </w:r>
          </w:p>
          <w:p>
            <w:pPr>
              <w:spacing w:after="20"/>
            </w:pPr>
            <w:r>
              <w:rPr>
                <w:rFonts w:ascii="Times New Roman" w:eastAsia="Times New Roman" w:cs="Times New Roman" w:hAnsi="Times New Roman"/>
                <w:b w:val="0"/>
                <w:bCs w:val="0"/>
                <w:sz w:val="24"/>
                <w:szCs w:val="24"/>
              </w:rPr>
              <w:t>Email</w:t>
            </w:r>
            <w:r>
              <w:rPr>
                <w:rFonts w:ascii="Times New Roman" w:eastAsia="Times New Roman" w:cs="Times New Roman" w:hAnsi="Times New Roman"/>
                <w:b w:val="0"/>
                <w:bCs w:val="0"/>
                <w:sz w:val="24"/>
                <w:szCs w:val="24"/>
                <w:highlight w:val="white"/>
              </w:rPr>
              <w:t>:192512041@saveetha.com</w:t>
            </w:r>
          </w:p>
        </w:tc>
      </w:tr>
    </w:tbl>
    <w:p>
      <w:pPr>
        <w:spacing w:after="160"/>
      </w:pPr>
    </w:p>
    <w:p>
      <w:pPr>
        <w:keepNext/>
        <w:spacing w:before="200" w:after="140"/>
        <w:jc w:val="left"/>
        <w:rPr>
          <w:rFonts w:ascii="Times New Roman" w:eastAsia="Times New Roman" w:cs="Times New Roman" w:hAnsi="Times New Roman"/>
          <w:b/>
          <w:bCs/>
          <w:i/>
          <w:iCs/>
          <w:color w:val="00B0F0"/>
          <w:sz w:val="28"/>
          <w:szCs w:val="28"/>
        </w:rPr>
      </w:pPr>
      <w:r>
        <w:rPr>
          <w:rFonts w:ascii="Times New Roman" w:eastAsia="Times New Roman" w:cs="Times New Roman" w:hAnsi="Times New Roman"/>
          <w:b/>
          <w:bCs/>
          <w:i/>
          <w:iCs/>
          <w:color w:val="000000"/>
          <w:sz w:val="28"/>
          <w:szCs w:val="28"/>
        </w:rPr>
        <w:t>Abstract:</w:t>
      </w:r>
    </w:p>
    <w:p>
      <w:pPr>
        <w:spacing w:after="160" w:line="276" w:lineRule="auto"/>
        <w:jc w:val="both"/>
      </w:pPr>
      <w:r>
        <w:rPr>
          <w:rFonts w:ascii="Times New Roman" w:eastAsia="Times New Roman" w:cs="Times New Roman" w:hAnsi="Times New Roman"/>
          <w:sz w:val="24"/>
          <w:szCs w:val="24"/>
        </w:rPr>
        <w:t>Malware continues to evolve in volume, diversity, and sophistication, and traditional signature-based detection methods increasingly struggle to identify novel and obfuscated threats in real time. This review examines the application of machine learning (ML) techniques to malware detection, with attention to the underlying approach, effectiveness, and limitations of each technique family. Classical supervised algorithms such as Decision Trees, Random Forest, Support Vector Machines, and Naive Bayes are considered alongside deep learning models, including Convolutional Neural Networks, Recurrent Neural Networks, and autoencoder-based architectures, which learn discriminative features directly from raw or lightly processed data such as byte sequences, opcode traces, and API call graphs. The review further evaluates these techniques in terms of detection accuracy, computational cost, scalability to large and streaming datasets, and practical applicability in resource-constrained or real-time environments. The findings indicate that while deep learning approaches generally achieve superior detection performance on complex and obfuscated malware, they impose greater computational and data requirements, whereas classical ML techniques remain attractive for lightweight and interpretable deployments. The review concludes that hybrid and adaptive ML pipelines, supported by continual learning and explainability mechanisms, represent the most promising direction for practical, high-performance malware detection systems.</w:t>
      </w:r>
    </w:p>
    <w:p>
      <w:pPr>
        <w:sectPr>
          <w:footerReference w:type="default" r:id="rId2"/>
          <w:pgSz w:w="12240" w:h="15840"/>
          <w:pgMar w:top="1440" w:right="1440" w:bottom="1440" w:left="1440" w:header="708" w:footer="708" w:gutter="0"/>
          <w:pgNumType/>
          <w:docGrid w:linePitch="360" w:charSpace="0"/>
        </w:sectPr>
      </w:pPr>
    </w:p>
    <w:p>
      <w:pPr>
        <w:keepNext/>
        <w:spacing w:before="240" w:after="160"/>
        <w:jc w:val="center"/>
        <w:rPr>
          <w:rFonts w:ascii="Times New Roman" w:eastAsia="Times New Roman" w:cs="Times New Roman" w:hAnsi="Times New Roman"/>
          <w:color w:val="000000"/>
          <w:sz w:val="24"/>
          <w:szCs w:val="24"/>
          <w:highlight w:val="white"/>
        </w:rPr>
      </w:pPr>
      <w:r>
        <w:rPr>
          <w:rFonts w:ascii="Times New Roman" w:eastAsia="Times New Roman" w:cs="Times New Roman" w:hAnsi="Times New Roman"/>
          <w:b/>
          <w:bCs/>
          <w:color w:val="000000"/>
          <w:sz w:val="24"/>
          <w:szCs w:val="24"/>
        </w:rPr>
        <w:t>I. INTRODUCTION</w:t>
      </w:r>
      <w:r>
        <w:rPr>
          <w:rFonts w:ascii="Times New Roman" w:eastAsia="Times New Roman" w:cs="Times New Roman" w:hAnsi="Times New Roman"/>
          <w:b/>
          <w:bCs/>
          <w:color w:val="000000"/>
          <w:sz w:val="24"/>
          <w:szCs w:val="24"/>
          <w:highlight w:val="white"/>
        </w:rPr>
        <w:t>:</w:t>
      </w:r>
    </w:p>
    <w:p>
      <w:pPr>
        <w:spacing w:after="160" w:line="276" w:lineRule="auto"/>
        <w:jc w:val="both"/>
      </w:pPr>
      <w:r>
        <w:rPr>
          <w:rFonts w:ascii="Times New Roman" w:eastAsia="Times New Roman" w:cs="Times New Roman" w:hAnsi="Times New Roman"/>
          <w:sz w:val="24"/>
          <w:szCs w:val="24"/>
        </w:rPr>
        <w:t>The continuous growth in the number and variety of malware samples poses a persistent challenge to modern cybersecurity</w:t>
      </w:r>
      <w:r>
        <w:rPr>
          <w:rFonts w:ascii="Times New Roman" w:eastAsia="Times New Roman" w:cs="Times New Roman" w:hAnsi="Times New Roman"/>
          <w:sz w:val="24"/>
          <w:szCs w:val="24"/>
          <w:highlight w:val="white"/>
        </w:rPr>
        <w:t>,</w:t>
      </w:r>
      <w:r>
        <w:rPr>
          <w:rFonts w:ascii="Times New Roman" w:eastAsia="Times New Roman" w:cs="Times New Roman" w:hAnsi="Times New Roman"/>
          <w:sz w:val="24"/>
          <w:szCs w:val="24"/>
        </w:rPr>
        <w:t xml:space="preserve"> infrastructure. Conventional signature-based antivirus systems, which rely on matching known malicious patterns, are effective against previously catalogued threats but are largely ineffective against zero-day attacks, polymorphic malware, and code obfuscation techniques designed specifically to evade static signatures. As a result, researchers and security practitioners have increasingly turned to machine learning (ML) as a means of detecting malicious software based on behavioral and structural characteristics rather than exact byte-level matches. ML-based detection systems learn patterns from large corpora of benign and malicious samples, enabling them to generalize to previously unseen variants. This review paper surveys the principal machine learning techniques applied to malware detection, organizing the discussion around classical supervised learning algorithms and deep learning architectures. In addition to summarizing the methodological basis of each technique, the review critically evaluates their reported performance, scalability characteristics, and suitability for deployment in practical, resource-constrained, or real-time security environments, an aspect that is often underexplored in purely accuracy-focused surveys.</w:t>
      </w:r>
    </w:p>
    <w:p>
      <w:pPr>
        <w:keepNext/>
        <w:spacing w:before="240" w:after="160"/>
        <w:jc w:val="center"/>
      </w:pPr>
      <w:r>
        <w:rPr>
          <w:rFonts w:ascii="Times New Roman" w:eastAsia="Times New Roman" w:cs="Times New Roman" w:hAnsi="Times New Roman"/>
          <w:b/>
          <w:bCs/>
          <w:color w:val="000000"/>
          <w:sz w:val="24"/>
          <w:szCs w:val="24"/>
        </w:rPr>
        <w:t>II. REVIEW OF MACHINE LEARNING TECHNIQUES</w:t>
      </w:r>
      <w:r>
        <w:rPr>
          <w:rFonts w:ascii="Times New Roman" w:eastAsia="Times New Roman" w:cs="Times New Roman" w:hAnsi="Times New Roman"/>
          <w:b/>
          <w:bCs/>
          <w:color w:val="000000"/>
          <w:sz w:val="24"/>
          <w:szCs w:val="24"/>
          <w:highlight w:val="white"/>
        </w:rPr>
        <w:t>:</w:t>
      </w:r>
    </w:p>
    <w:p>
      <w:pPr>
        <w:spacing w:after="160" w:line="276" w:lineRule="auto"/>
        <w:jc w:val="both"/>
      </w:pPr>
      <w:r>
        <w:rPr>
          <w:rFonts w:ascii="Times New Roman" w:eastAsia="Times New Roman" w:cs="Times New Roman" w:hAnsi="Times New Roman"/>
          <w:sz w:val="24"/>
          <w:szCs w:val="24"/>
        </w:rPr>
        <w:t>Machine learning-based malware detection systems generally follow a common pipeline consisting of data collection, feature extraction, model training, and classification. Features may be derived from static analysis, such as byte n-grams, opcode sequences, and portable executable header attributes, or from dynamic analysis, such as API call sequences and system behavior traces captured during sandboxed execution. The choice of feature representation strongly influences which class of learning algorithm is most appropriate, and this section reviews the two broad families of techniques reported in the literature: classical machine learning algorithms and deep learning architectures.</w:t>
      </w:r>
    </w:p>
    <w:p>
      <w:pPr>
        <w:keepNext/>
        <w:spacing w:before="200" w:after="140"/>
        <w:jc w:val="left"/>
        <w:rPr>
          <w:b/>
          <w:bCs/>
          <w:sz w:val="18"/>
          <w:szCs w:val="18"/>
        </w:rPr>
      </w:pPr>
      <w:r>
        <w:rPr>
          <w:rFonts w:ascii="Times New Roman" w:eastAsia="Times New Roman" w:cs="Times New Roman" w:hAnsi="Times New Roman"/>
          <w:b/>
          <w:bCs/>
          <w:i/>
          <w:iCs/>
          <w:color w:val="000000"/>
        </w:rPr>
        <w:t>A. Classical Machine Learning Techniques</w:t>
      </w:r>
      <w:r>
        <w:rPr>
          <w:rFonts w:ascii="Times New Roman" w:eastAsia="Times New Roman" w:cs="Times New Roman" w:hAnsi="Times New Roman"/>
          <w:b/>
          <w:bCs/>
          <w:i/>
          <w:iCs/>
          <w:color w:val="000000"/>
          <w:highlight w:val="white"/>
        </w:rPr>
        <w:t>:</w:t>
      </w:r>
    </w:p>
    <w:p>
      <w:pPr>
        <w:spacing w:after="160" w:line="276" w:lineRule="auto"/>
        <w:jc w:val="both"/>
      </w:pPr>
      <w:r>
        <w:rPr>
          <w:rFonts w:ascii="Times New Roman" w:eastAsia="Times New Roman" w:cs="Times New Roman" w:hAnsi="Times New Roman"/>
          <w:sz w:val="24"/>
          <w:szCs w:val="24"/>
        </w:rPr>
        <w:t>Classical supervised learning algorithms were among the earliest ML approaches applied to malware classification and remain widely used due to their comparatively low computational overhead and interpretability. Decision Trees and Random Forest classifiers construct rule-based partitions over engineered features and have been reported to achieve strong accuracy on structured, static feature sets while remaining relatively fast to train and evaluate. Support Vector Machines (SVM) have been applied to high-dimensional feature spaces, such as n-gram byte sequences, where their margin-maximizing formulation supports good generalization even with moderately sized training sets. Naive Bayes and K-Nearest Neighbors classifiers have also been used, typically as lightweight baselines. A consistent finding across this literature is that classical ML techniques depend heavily on the quality of manually engineered features; their detection accuracy tends to degrade against heavily obfuscated or previously unseen malware families, since handcrafted features may fail to capture subtle structural transformations introduced by attackers.</w:t>
      </w:r>
    </w:p>
    <w:p>
      <w:pPr>
        <w:keepNext/>
        <w:spacing w:before="200" w:after="140"/>
        <w:jc w:val="left"/>
        <w:rPr>
          <w:b/>
          <w:bCs/>
          <w:sz w:val="18"/>
          <w:szCs w:val="18"/>
        </w:rPr>
      </w:pPr>
      <w:r>
        <w:rPr>
          <w:rFonts w:ascii="Times New Roman" w:eastAsia="Times New Roman" w:cs="Times New Roman" w:hAnsi="Times New Roman"/>
          <w:b/>
          <w:bCs/>
          <w:i/>
          <w:iCs/>
          <w:color w:val="000000"/>
        </w:rPr>
        <w:t>B. Deep Learning Techniques</w:t>
      </w:r>
      <w:r>
        <w:rPr>
          <w:rFonts w:ascii="Times New Roman" w:eastAsia="Times New Roman" w:cs="Times New Roman" w:hAnsi="Times New Roman"/>
          <w:b/>
          <w:bCs/>
          <w:i/>
          <w:iCs/>
          <w:color w:val="000000"/>
          <w:highlight w:val="white"/>
        </w:rPr>
        <w:t>:</w:t>
      </w:r>
    </w:p>
    <w:p>
      <w:pPr>
        <w:spacing w:after="160" w:line="276" w:lineRule="auto"/>
        <w:jc w:val="both"/>
      </w:pPr>
      <w:r>
        <w:rPr>
          <w:rFonts w:ascii="Times New Roman" w:eastAsia="Times New Roman" w:cs="Times New Roman" w:hAnsi="Times New Roman"/>
          <w:sz w:val="24"/>
          <w:szCs w:val="24"/>
        </w:rPr>
        <w:t>Deep learning approaches address the feature-engineering limitation of classical methods by learning discriminative representations directly from raw or minimally processed input. Convolutional Neural Networks (CNNs) have been applied to malware binaries represented as grayscale images, where visual texture patterns have been shown to correlate with malware family membership, allowing classification without explicit feature design. Recurrent Neural Networks (RNNs) and their gated variants, such as Long Short-Term Memory (LSTM) networks, have been used to model sequential data, including opcode sequences and API call traces, capturing temporal dependencies indicative of malicious behavior. Autoencoder-based and hybrid architectures have additionally been explored for anomaly-based detection, where deviations from a learned model of benign behavior are flagged as suspicious. Reported results generally indicate that deep learning models achieve higher detection accuracy than classical approaches on complex, obfuscated, or previously unseen malware, since they can learn more abstract and robust representations. This improvement, however, comes at the cost of substantially larger training datasets, greater computational resources, and reduced interpretability compared with classical methods.</w:t>
      </w:r>
    </w:p>
    <w:p>
      <w:pPr>
        <w:keepNext/>
        <w:spacing w:before="200" w:after="140"/>
        <w:jc w:val="left"/>
        <w:rPr>
          <w:rFonts w:ascii="Times New Roman" w:eastAsia="Times New Roman" w:cs="Times New Roman" w:hAnsi="Times New Roman"/>
          <w:b/>
          <w:bCs/>
          <w:i/>
          <w:iCs/>
          <w:color w:val="000000"/>
          <w:sz w:val="16"/>
          <w:szCs w:val="16"/>
          <w:highlight w:val="white"/>
        </w:rPr>
      </w:pPr>
      <w:r>
        <w:rPr>
          <w:rFonts w:ascii="Times New Roman" w:eastAsia="Times New Roman" w:cs="Times New Roman" w:hAnsi="Times New Roman"/>
          <w:b/>
          <w:bCs/>
          <w:i/>
          <w:iCs/>
          <w:color w:val="000000"/>
        </w:rPr>
        <w:t>C. Performance, Scalability, and Practical Applica</w:t>
      </w:r>
      <w:r>
        <w:rPr>
          <w:rFonts w:ascii="Times New Roman" w:eastAsia="Times New Roman" w:cs="Times New Roman" w:hAnsi="Times New Roman"/>
          <w:b/>
          <w:bCs/>
          <w:i/>
          <w:iCs/>
          <w:color w:val="000000"/>
          <w:highlight w:val="white"/>
        </w:rPr>
        <w:t>bility:</w:t>
      </w:r>
    </w:p>
    <w:p>
      <w:pPr>
        <w:keepNext/>
        <w:spacing w:before="200" w:after="140"/>
        <w:jc w:val="left"/>
      </w:pPr>
      <w:r>
        <w:rPr>
          <w:rFonts w:ascii="Times New Roman" w:eastAsia="Times New Roman" w:cs="Times New Roman" w:hAnsi="Times New Roman"/>
          <w:i/>
          <w:iCs/>
          <w:color w:val="000000"/>
          <w:sz w:val="24"/>
          <w:szCs w:val="24"/>
        </w:rPr>
        <w:t>Make a different style article writing like different human made because it's reference like the video... the word like, I think it's my faculty doing this for reference. I do like the same one. So change change the design little bit. It look also nice like like the... this wordfilebility</w:t>
      </w:r>
    </w:p>
    <w:p>
      <w:pPr>
        <w:spacing w:after="160" w:line="276" w:lineRule="auto"/>
        <w:jc w:val="both"/>
      </w:pPr>
      <w:r>
        <w:rPr>
          <w:rFonts w:ascii="Times New Roman" w:eastAsia="Times New Roman" w:cs="Times New Roman" w:hAnsi="Times New Roman"/>
          <w:sz w:val="24"/>
          <w:szCs w:val="24"/>
        </w:rPr>
        <w:t>Beyond raw detection accuracy, the practical value of an ML-based malware detection technique depends on its scalability and deployability. Classical ML models are generally lightweight, requiring modest memory and processing resources, which makes them well suited to endpoint deployment, embedded systems, and real-time scanning scenarios where latency and power consumption are constrained. Deep learning models, by contrast, often require GPU acceleration for efficient inference and larger memory footprints, which can limit their direct deployment on resource-constrained devices unless model compression, pruning, or cloud-based offloading strategies are employed. Scalability to streaming, large-volume malware feeds is another important consideration; classical models can often be retrained incrementally at low cost, whereas deep models typically require more substantial retraining cycles to adapt to concept drift as new malware families emerge. Practical applicability is further affected by interpretability requirements in security operations, where analysts often need to understand why a sample was flagged; this favors classical models or deep learning systems augmented with explainability techniques. Overall, the literature suggests that hybrid pipelines, combining lightweight classical pre-filtering with deep learning for ambiguous cases, offer a favorable balance between detection performance and operational efficiency.</w:t>
      </w:r>
    </w:p>
    <w:p>
      <w:pPr>
        <w:keepNext/>
        <w:spacing w:before="240" w:after="160"/>
        <w:jc w:val="center"/>
      </w:pPr>
      <w:r>
        <w:rPr>
          <w:rFonts w:ascii="Times New Roman" w:eastAsia="Times New Roman" w:cs="Times New Roman" w:hAnsi="Times New Roman"/>
          <w:b/>
          <w:bCs/>
          <w:color w:val="000000"/>
          <w:sz w:val="24"/>
          <w:szCs w:val="24"/>
        </w:rPr>
        <w:t>III. CONCLUSION</w:t>
      </w:r>
      <w:r>
        <w:rPr>
          <w:rFonts w:ascii="Times New Roman" w:eastAsia="Times New Roman" w:cs="Times New Roman" w:hAnsi="Times New Roman"/>
          <w:b/>
          <w:bCs/>
          <w:color w:val="000000"/>
          <w:sz w:val="24"/>
          <w:szCs w:val="24"/>
          <w:highlight w:val="white"/>
        </w:rPr>
        <w:t>:</w:t>
      </w:r>
    </w:p>
    <w:p>
      <w:pPr>
        <w:spacing w:after="160" w:line="276" w:lineRule="auto"/>
        <w:jc w:val="both"/>
      </w:pPr>
      <w:r>
        <w:rPr>
          <w:rFonts w:ascii="Times New Roman" w:eastAsia="Times New Roman" w:cs="Times New Roman" w:hAnsi="Times New Roman"/>
          <w:sz w:val="24"/>
          <w:szCs w:val="24"/>
        </w:rPr>
        <w:t>This review has examined the principal machine learning techniques applied to malware detection, spanning classical supervised algorithms and deep learning architectures, and has evaluated them in terms of detection performance, scalability, and practical applicability. Classical techniques such as Decision Trees, Random Forest, and SVM remain valuable for lightweight, interpretable, and low-latency detection, while deep learning approaches, including CNNs and LSTM-based models, offer superior accuracy against sophisticated and obfuscated threats at the cost of higher computational demand and reduced transparency. A key limitation across the reviewed literature is the reliance on datasets that may not fully represent the evolving distribution of real-world malware, which can affect the generalizability of reported results, and the limited attention given to adversarial robustness in many studies. Future research directions include the development of hybrid and adaptive detection pipelines, lightweight model compression techniques for edge deployment, continual learning methods capable of addressing concept drift, and improved explainability mechanisms to support analyst trust and regulatory accountability. Collectively, these directions point toward ML-based malware detection systems that are not only accurate but also scalable, efficient, and practically deployable in real-world security environments.</w:t>
      </w:r>
    </w:p>
    <w:p>
      <w:pPr>
        <w:keepNext/>
        <w:spacing w:before="240" w:after="160"/>
        <w:jc w:val="center"/>
        <w:rPr>
          <w:rFonts w:hint="eastAsia"/>
        </w:rPr>
      </w:pPr>
      <w:r>
        <w:rPr>
          <w:rFonts w:ascii="Times New Roman" w:eastAsia="Times New Roman" w:cs="Times New Roman" w:hAnsi="Times New Roman"/>
          <w:b/>
          <w:bCs/>
          <w:color w:val="000000"/>
          <w:sz w:val="24"/>
          <w:szCs w:val="24"/>
        </w:rPr>
        <w:t>REFERENCES</w:t>
      </w:r>
      <w:r>
        <w:rPr>
          <w:rFonts w:ascii="Times New Roman" w:eastAsia="Times New Roman" w:cs="Times New Roman" w:hAnsi="Times New Roman"/>
          <w:b/>
          <w:bCs/>
          <w:color w:val="000000"/>
          <w:sz w:val="24"/>
          <w:szCs w:val="24"/>
          <w:highlight w:val="white"/>
        </w:rPr>
        <w:t>:</w:t>
      </w:r>
    </w:p>
    <w:p>
      <w:pPr>
        <w:spacing w:after="140" w:line="276" w:lineRule="auto"/>
        <w:ind w:left="360" w:hanging="360"/>
        <w:jc w:val="both"/>
        <w:rPr>
          <w:rFonts w:hint="eastAsia"/>
        </w:rPr>
      </w:pPr>
      <w:r>
        <w:rPr>
          <w:rFonts w:hint="eastAsia"/>
        </w:rPr>
        <w:t>[1] Y. Ye, T. Li, D. Adjeroh, and S. S. Iyengar, “A survey on malware detection using data mining techniques,” ACM Computing Surveys, vol. 50, no. 3, pp. 1–40, 2017.</w:t>
      </w:r>
    </w:p>
    <w:p>
      <w:pPr>
        <w:spacing w:after="140" w:line="276" w:lineRule="auto"/>
        <w:ind w:left="360" w:hanging="360"/>
        <w:jc w:val="both"/>
        <w:rPr>
          <w:rFonts w:hint="eastAsia"/>
        </w:rPr>
      </w:pPr>
    </w:p>
    <w:p>
      <w:pPr>
        <w:spacing w:after="140" w:line="276" w:lineRule="auto"/>
        <w:ind w:left="360" w:hanging="360"/>
        <w:jc w:val="both"/>
        <w:rPr>
          <w:rFonts w:hint="eastAsia"/>
        </w:rPr>
      </w:pPr>
      <w:r>
        <w:rPr>
          <w:rFonts w:hint="eastAsia"/>
        </w:rPr>
        <w:t>[2] D. Gibert, C. Mateu, and J. Planes, “The rise of machine learning for detection and classification of malware: Research developments, trends and challenges,” Journal of Network and Computer Applications, vol. 153, 2020.</w:t>
      </w:r>
    </w:p>
    <w:p>
      <w:pPr>
        <w:spacing w:after="140" w:line="276" w:lineRule="auto"/>
        <w:ind w:left="360" w:hanging="360"/>
        <w:jc w:val="both"/>
        <w:rPr>
          <w:rFonts w:hint="eastAsia"/>
        </w:rPr>
      </w:pPr>
    </w:p>
    <w:p>
      <w:pPr>
        <w:spacing w:after="140" w:line="276" w:lineRule="auto"/>
        <w:ind w:left="360" w:hanging="360"/>
        <w:jc w:val="both"/>
        <w:rPr>
          <w:rFonts w:hint="eastAsia"/>
        </w:rPr>
      </w:pPr>
      <w:r>
        <w:rPr>
          <w:rFonts w:hint="eastAsia"/>
        </w:rPr>
        <w:t>[3] R. Vinayakumar, M. Alazab, K. P. Soman, P. Poornachandran, A. Al-Nemrat, and S. Venkatraman, “Deep learning approach for intelligent intrusion detection system,” IEEE Access, vol. 7, pp. 41525–41550, 2019.</w:t>
      </w:r>
    </w:p>
    <w:p>
      <w:pPr>
        <w:spacing w:after="140" w:line="276" w:lineRule="auto"/>
        <w:ind w:left="360" w:hanging="360"/>
        <w:jc w:val="both"/>
        <w:rPr>
          <w:rFonts w:hint="eastAsia"/>
        </w:rPr>
      </w:pPr>
    </w:p>
    <w:p>
      <w:pPr>
        <w:spacing w:after="140" w:line="276" w:lineRule="auto"/>
        <w:ind w:left="360" w:hanging="360"/>
        <w:jc w:val="both"/>
        <w:rPr>
          <w:rFonts w:hint="eastAsia"/>
        </w:rPr>
      </w:pPr>
      <w:r>
        <w:rPr>
          <w:rFonts w:hint="eastAsia"/>
        </w:rPr>
        <w:t>[4] A. Souri and R. Hosseini, “A state-of-the-art survey of malware detection approaches using data mining techniques,” Human-centric Computing and Information Sciences, vol. 8, no. 3, 2018.</w:t>
      </w:r>
    </w:p>
    <w:p>
      <w:pPr>
        <w:spacing w:after="140" w:line="276" w:lineRule="auto"/>
        <w:ind w:left="360" w:hanging="360"/>
        <w:jc w:val="both"/>
        <w:rPr>
          <w:rFonts w:hint="eastAsia"/>
        </w:rPr>
      </w:pPr>
    </w:p>
    <w:p>
      <w:pPr>
        <w:spacing w:after="140" w:line="276" w:lineRule="auto"/>
        <w:ind w:left="360" w:hanging="360"/>
        <w:jc w:val="both"/>
        <w:rPr>
          <w:rFonts w:hint="eastAsia"/>
        </w:rPr>
      </w:pPr>
      <w:r>
        <w:rPr>
          <w:rFonts w:hint="eastAsia"/>
        </w:rPr>
        <w:t>[5] I. Goodfellow, Y. Bengio, and A. Courville, Deep Learning. Cambridge, MA, USA: MIT Press, 2016.</w:t>
      </w:r>
    </w:p>
    <w:p>
      <w:pPr>
        <w:spacing w:after="140" w:line="276" w:lineRule="auto"/>
        <w:ind w:left="360" w:hanging="360"/>
        <w:jc w:val="both"/>
        <w:rPr>
          <w:rFonts w:hint="eastAsia"/>
        </w:rPr>
      </w:pPr>
    </w:p>
    <w:p>
      <w:pPr>
        <w:spacing w:after="140" w:line="276" w:lineRule="auto"/>
        <w:ind w:left="360" w:hanging="360"/>
        <w:jc w:val="both"/>
      </w:pPr>
      <w:r>
        <w:rPr>
          <w:rFonts w:hint="eastAsia"/>
        </w:rPr>
        <w:t>[6] S. Russell and P. Norvig, Artificial Intelligence: A Modern Approach, 4th ed. Pearson, 2021.</w:t>
      </w:r>
    </w:p>
    <w:sectPr>
      <w:footerReference w:type="default" r:id="rId3"/>
      <w:type w:val="continuous"/>
      <w:pgSz w:w="12240" w:h="15840"/>
      <w:pgMar w:top="1440" w:right="1440" w:bottom="1440" w:left="1440" w:header="708" w:footer="708" w:gutter="0"/>
      <w:pgNumType/>
      <w:cols w:num="2" w:space="432"/>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22"/>
        <w:szCs w:val="22"/>
      </w:rPr>
      <w:fldChar w:fldCharType="begin"/>
    </w:r>
    <w:r>
      <w:rPr>
        <w:rFonts w:ascii="Times New Roman" w:eastAsia="Times New Roman" w:cs="Times New Roman" w:hAnsi="Times New Roman"/>
        <w:sz w:val="22"/>
        <w:szCs w:val="22"/>
      </w:rPr>
      <w:instrText>PAGE</w:instrText>
    </w:r>
    <w:r>
      <w:rPr>
        <w:rFonts w:ascii="Times New Roman" w:eastAsia="Times New Roman" w:cs="Times New Roman" w:hAnsi="Times New Roman"/>
        <w:sz w:val="22"/>
        <w:szCs w:val="22"/>
      </w:rPr>
      <w:fldChar w:fldCharType="separate"/>
    </w:r>
    <w:r>
      <w:rPr>
        <w:rFonts w:ascii="Times New Roman" w:eastAsia="Times New Roman" w:cs="Times New Roman" w:hAnsi="Times New Roman"/>
        <w:sz w:val="22"/>
        <w:szCs w:val="22"/>
      </w:rPr>
      <w:fldChar w:fldCharType="end"/>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22"/>
        <w:szCs w:val="22"/>
      </w:rPr>
      <w:fldChar w:fldCharType="begin"/>
    </w:r>
    <w:r>
      <w:rPr>
        <w:rFonts w:ascii="Times New Roman" w:eastAsia="Times New Roman" w:cs="Times New Roman" w:hAnsi="Times New Roman"/>
        <w:sz w:val="22"/>
        <w:szCs w:val="22"/>
      </w:rPr>
      <w:instrText>PAGE</w:instrText>
    </w:r>
    <w:r>
      <w:rPr>
        <w:rFonts w:ascii="Times New Roman" w:eastAsia="Times New Roman" w:cs="Times New Roman" w:hAnsi="Times New Roman"/>
        <w:sz w:val="22"/>
        <w:szCs w:val="22"/>
      </w:rPr>
      <w:fldChar w:fldCharType="separate"/>
    </w:r>
    <w:r>
      <w:rPr>
        <w:rFonts w:ascii="Times New Roman" w:eastAsia="Times New Roman" w:cs="Times New Roman" w:hAnsi="Times New Roman"/>
        <w:sz w:val="22"/>
        <w:szCs w:val="22"/>
      </w:rPr>
      <w:fldChar w:fldCharType="end"/>
    </w:r>
  </w:p>
</w:ft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14</TotalTime>
  <Application>Yozo_Office</Application>
  <Pages>5</Pages>
  <Words>1407</Words>
  <Characters>9244</Characters>
  <Lines>282</Lines>
  <Paragraphs>26</Paragraphs>
  <CharactersWithSpaces>10614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2026-08-25T13:27:58Z</dcterms:created>
  <dcterms:modified xsi:type="dcterms:W3CDTF">2026-08-25T11:21:12Z</dcterms:modified>
</cp:coreProperties>
</file>