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10B5B620" w:rsidR="008E1F0B" w:rsidRDefault="00F314E4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D06A47">
        <w:rPr>
          <w:b/>
        </w:rPr>
        <w:t>KOTHALA TEJOVANTH(192512063</w:t>
      </w:r>
      <w:r w:rsidR="008E1F0B">
        <w:rPr>
          <w:b/>
        </w:rPr>
        <w:t>)</w:t>
      </w:r>
    </w:p>
    <w:p w14:paraId="7AB17036" w14:textId="77777777" w:rsidR="008E1F0B" w:rsidRDefault="008E1F0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379828CD" w14:textId="77777777" w:rsidR="00AD5B6C" w:rsidRPr="00AD5B6C" w:rsidRDefault="00F314E4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</w:t>
      </w:r>
      <w:r w:rsidR="00AD5B6C">
        <w:rPr>
          <w:b/>
        </w:rPr>
        <w:t xml:space="preserve">3 </w:t>
      </w:r>
      <w:r>
        <w:rPr>
          <w:b/>
        </w:rPr>
        <w:t xml:space="preserve"> </w:t>
      </w:r>
      <w:r w:rsidR="00AD5B6C" w:rsidRPr="00AD5B6C">
        <w:rPr>
          <w:b/>
        </w:rPr>
        <w:t>Spectrum Analysis of Sub-1 GHz, Mid-band &amp; mmWave by Plotting Propagation</w:t>
      </w:r>
    </w:p>
    <w:p w14:paraId="4DD49D13" w14:textId="77777777" w:rsidR="00AD5B6C" w:rsidRDefault="00AD5B6C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AD5B6C">
        <w:rPr>
          <w:b/>
        </w:rPr>
        <w:t>Loss. Date</w:t>
      </w:r>
    </w:p>
    <w:p w14:paraId="7B410BF3" w14:textId="206DA53A" w:rsidR="00F749A2" w:rsidRPr="00F749A2" w:rsidRDefault="00B27B25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/>
        </w:rPr>
        <w:t>AIM</w:t>
      </w:r>
      <w:r w:rsidRPr="00B27B25">
        <w:rPr>
          <w:bCs/>
        </w:rPr>
        <w:t>:</w:t>
      </w:r>
    </w:p>
    <w:p w14:paraId="097464B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To analyze the propagation loss characteristics of different frequency bands (Sub-1 GHz, Mid-</w:t>
      </w:r>
    </w:p>
    <w:p w14:paraId="3C489451" w14:textId="1439AFA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band, and mmWave) in wireless communication systems and compare their performance over</w:t>
      </w:r>
    </w:p>
    <w:p w14:paraId="476EBFEA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varying distances using MATLAB.</w:t>
      </w:r>
    </w:p>
    <w:p w14:paraId="75420D3B" w14:textId="285ECE1C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>Objective :</w:t>
      </w:r>
    </w:p>
    <w:p w14:paraId="02027E5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1. To compute the Propagation Loss (dB) for Sub-1 GHz, Mid-band, and mmWave</w:t>
      </w:r>
    </w:p>
    <w:p w14:paraId="34B62E8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frequency ranges using standard path loss models.</w:t>
      </w:r>
    </w:p>
    <w:p w14:paraId="4C23666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2. To evaluate the impact of different Operating Frequencies (GHz) on signal attenuation</w:t>
      </w:r>
    </w:p>
    <w:p w14:paraId="051C763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and coverage performance.</w:t>
      </w:r>
    </w:p>
    <w:p w14:paraId="2FEF7B3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3. To analyze how Communication Distance (km) affects propagation loss across</w:t>
      </w:r>
    </w:p>
    <w:p w14:paraId="11579E8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different spectrum bands.</w:t>
      </w:r>
    </w:p>
    <w:p w14:paraId="6969E3A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>Procedure</w:t>
      </w:r>
    </w:p>
    <w:p w14:paraId="1E4E8CFA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1. Define frequency bands: Sub-1 GHz (0.9 GHz), Mid-band (3.5 GHz), and mmWave (28</w:t>
      </w:r>
    </w:p>
    <w:p w14:paraId="4683257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GHz).</w:t>
      </w:r>
    </w:p>
    <w:p w14:paraId="30412D7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2. Set communication distance range (e.g., 0.1 km to 5 km).</w:t>
      </w:r>
    </w:p>
    <w:p w14:paraId="4F7AAD1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3. Use Free Space Path Loss (FSPL) formula to compute propagation loss:</w:t>
      </w:r>
    </w:p>
    <w:p w14:paraId="304E0F7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3DB3003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PL(dB)=20log⁡10(d)+20log⁡10(f)+32.44</w:t>
      </w:r>
    </w:p>
    <w:p w14:paraId="171D527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5AF0A5E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4. Calculate propagation loss for each frequency band over varying distances.</w:t>
      </w:r>
    </w:p>
    <w:p w14:paraId="5D1A25A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5. Plot distance vs propagation loss curves for comparison.</w:t>
      </w:r>
    </w:p>
    <w:p w14:paraId="4F23461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6. Analyze how higher frequencies experience higher attenuation.</w:t>
      </w:r>
    </w:p>
    <w:p w14:paraId="1745CD8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7. Compare coverage efficiency of each spectrum band.</w:t>
      </w:r>
    </w:p>
    <w:p w14:paraId="6BEBA69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8. Display results using MATLAB plots.</w:t>
      </w:r>
    </w:p>
    <w:p w14:paraId="4A61C45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lastRenderedPageBreak/>
        <w:t>Objective 1: Matlab Code and Output:</w:t>
      </w:r>
    </w:p>
    <w:p w14:paraId="23B547B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clc; clear; close all;</w:t>
      </w:r>
    </w:p>
    <w:p w14:paraId="7C8E289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 = 0.1:0.1:5; % Distance (km)</w:t>
      </w:r>
    </w:p>
    <w:p w14:paraId="74B7867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 = [900 3500 28000]; % Frequency (MHz)</w:t>
      </w:r>
    </w:p>
    <w:p w14:paraId="3FAE4ED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PL1 = 32.44 + 20*log10(f(1)) + 20*log10(d);</w:t>
      </w:r>
    </w:p>
    <w:p w14:paraId="1D1325D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PL2 = 32.44 + 20*log10(f(2)) + 20*log10(d);</w:t>
      </w:r>
    </w:p>
    <w:p w14:paraId="02A032A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PL3 = 32.44 + 20*log10(f(3)) + 20*log10(d);</w:t>
      </w:r>
    </w:p>
    <w:p w14:paraId="56C400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figure</w:t>
      </w:r>
    </w:p>
    <w:p w14:paraId="384D007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1 --------</w:t>
      </w:r>
    </w:p>
    <w:p w14:paraId="7D189CD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subplot(2,1,1)</w:t>
      </w:r>
    </w:p>
    <w:p w14:paraId="3444DCD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50D9C32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plot(d,PL1,'b','LineWidth',2); hold on</w:t>
      </w:r>
    </w:p>
    <w:p w14:paraId="4D20AA3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plot(d,PL2,'r','LineWidth',2)</w:t>
      </w:r>
    </w:p>
    <w:p w14:paraId="792E4A1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plot(d,PL3,'k','LineWidth',2)</w:t>
      </w:r>
    </w:p>
    <w:p w14:paraId="7FDDD70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title('Propagation Loss vs Distance')</w:t>
      </w:r>
    </w:p>
    <w:p w14:paraId="7C8E427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xlabel('Distance (km)')</w:t>
      </w:r>
    </w:p>
    <w:p w14:paraId="7898A7D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ylabel('Loss (dB)')</w:t>
      </w:r>
    </w:p>
    <w:p w14:paraId="136CEB5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548DD7B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2 (NO legend used to avoid error) --------</w:t>
      </w:r>
    </w:p>
    <w:p w14:paraId="6098DF7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subplot(2,1,2)</w:t>
      </w:r>
    </w:p>
    <w:p w14:paraId="63C1D89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Freq = [900 3500 28000];</w:t>
      </w:r>
    </w:p>
    <w:p w14:paraId="1E9EABB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Loss = [PL1(10) PL2(10) PL3(10)];</w:t>
      </w:r>
    </w:p>
    <w:p w14:paraId="482F42C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plot(Freq,Loss,'-o','LineWidth',2)</w:t>
      </w:r>
    </w:p>
    <w:p w14:paraId="5822CE2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title('Propagation Loss vs Frequency')</w:t>
      </w:r>
    </w:p>
    <w:p w14:paraId="4A4C590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xlabel('Frequency (MHz)')</w:t>
      </w:r>
    </w:p>
    <w:p w14:paraId="6E015D9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ylabel('Loss (dB)')</w:t>
      </w:r>
    </w:p>
    <w:p w14:paraId="456FDB65" w14:textId="77777777" w:rsid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29BFCC20" w14:textId="260C6058" w:rsidR="0096381E" w:rsidRDefault="005F345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5F345B">
        <w:rPr>
          <w:bCs/>
        </w:rPr>
        <w:lastRenderedPageBreak/>
        <w:drawing>
          <wp:inline distT="0" distB="0" distL="0" distR="0" wp14:anchorId="43D8C7B7" wp14:editId="215E56FF">
            <wp:extent cx="5812790" cy="1595120"/>
            <wp:effectExtent l="0" t="0" r="0" b="5080"/>
            <wp:docPr id="201273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576F" w14:textId="267DA4D9" w:rsidR="0096381E" w:rsidRPr="00F749A2" w:rsidRDefault="0096381E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</w:t>
      </w:r>
      <w:r w:rsidR="00213D66">
        <w:rPr>
          <w:bCs/>
        </w:rPr>
        <w:t>.1.</w:t>
      </w:r>
    </w:p>
    <w:p w14:paraId="6F40896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19E535B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The graph shows that propagation loss increases with both communication distance and operating</w:t>
      </w:r>
    </w:p>
    <w:p w14:paraId="0949EDD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frequency in wireless systems.</w:t>
      </w:r>
    </w:p>
    <w:p w14:paraId="74372F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mmWave experiences the highest loss, while Sub-1 GHz provides better coverage and lower</w:t>
      </w:r>
    </w:p>
    <w:p w14:paraId="041F362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attenuation.</w:t>
      </w:r>
    </w:p>
    <w:p w14:paraId="3C6E510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>Objective 2: Matlab Code and Output:</w:t>
      </w:r>
    </w:p>
    <w:p w14:paraId="6F26B2CF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clc; clear; close all;</w:t>
      </w:r>
    </w:p>
    <w:p w14:paraId="3AA69D6B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d = 2; % fixed distance (km)</w:t>
      </w:r>
    </w:p>
    <w:p w14:paraId="24F1F334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</w:p>
    <w:p w14:paraId="710BE9DB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f = [900 3500 28000]; % MHz</w:t>
      </w:r>
    </w:p>
    <w:p w14:paraId="711759D6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PL = 32.44 + 20*log10(f) + 20*log10(d);</w:t>
      </w:r>
    </w:p>
    <w:p w14:paraId="27DE5A82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figure</w:t>
      </w:r>
    </w:p>
    <w:p w14:paraId="1842F922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% -------- Graph 1: Frequency vs Loss --------</w:t>
      </w:r>
    </w:p>
    <w:p w14:paraId="5C5C40E7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subplot(2,1,1)</w:t>
      </w:r>
    </w:p>
    <w:p w14:paraId="5A32B68F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plot(f,PL,'-o','LineWidth',2)</w:t>
      </w:r>
    </w:p>
    <w:p w14:paraId="66926137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title('Propagation Loss vs Operating Frequency')</w:t>
      </w:r>
    </w:p>
    <w:p w14:paraId="18A86FF2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xlabel('Frequency (MHz)')</w:t>
      </w:r>
    </w:p>
    <w:p w14:paraId="10DB5F26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ylabel('Propagation Loss (dB)')</w:t>
      </w:r>
    </w:p>
    <w:p w14:paraId="4ADDEC2D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grid on</w:t>
      </w:r>
    </w:p>
    <w:p w14:paraId="3EBA5D1B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% -------- Graph 2: Band Comparison --------</w:t>
      </w:r>
    </w:p>
    <w:p w14:paraId="0E9297B9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subplot(2,1,2)</w:t>
      </w:r>
    </w:p>
    <w:p w14:paraId="28D34F8D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lastRenderedPageBreak/>
        <w:t>bar(PL)</w:t>
      </w:r>
    </w:p>
    <w:p w14:paraId="4D9FA8AB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title('Comparison of Propagation Loss Across Bands')</w:t>
      </w:r>
    </w:p>
    <w:p w14:paraId="011676CD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xlabel('Frequency Bands (Index: 1=Sub-1GHz, 2=Mid-band, 3=mmWave)')</w:t>
      </w:r>
    </w:p>
    <w:p w14:paraId="55D83F4F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ylabel('Propagation Loss (dB)')</w:t>
      </w:r>
    </w:p>
    <w:p w14:paraId="64019350" w14:textId="77777777" w:rsidR="00F749A2" w:rsidRP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xticklabels({'Sub-1GHz','Mid-band','mmWave'})</w:t>
      </w:r>
    </w:p>
    <w:p w14:paraId="2B7D52A9" w14:textId="77777777" w:rsidR="00F749A2" w:rsidRDefault="00F749A2" w:rsidP="007C1D5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0" w:firstLine="0"/>
        <w:rPr>
          <w:bCs/>
        </w:rPr>
      </w:pPr>
      <w:r w:rsidRPr="00F749A2">
        <w:rPr>
          <w:bCs/>
        </w:rPr>
        <w:t>grid on</w:t>
      </w:r>
    </w:p>
    <w:p w14:paraId="1BF6D525" w14:textId="489D7565" w:rsidR="00E31680" w:rsidRDefault="003A26FF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3A26FF">
        <w:rPr>
          <w:bCs/>
        </w:rPr>
        <w:drawing>
          <wp:inline distT="0" distB="0" distL="0" distR="0" wp14:anchorId="5BAD6DB8" wp14:editId="534FE6A7">
            <wp:extent cx="5812790" cy="1566545"/>
            <wp:effectExtent l="0" t="0" r="0" b="0"/>
            <wp:docPr id="51095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57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50E0" w14:textId="6F7EBD0D" w:rsidR="000D1D00" w:rsidRPr="00F749A2" w:rsidRDefault="000D1D00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FIG.2.</w:t>
      </w:r>
    </w:p>
    <w:p w14:paraId="01D8D4C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766745F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The graph shows that propagation loss increases as operating frequency increases.</w:t>
      </w:r>
    </w:p>
    <w:p w14:paraId="72F3B14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mmWave experiences the highest attenuation, while Sub-1 GHz has the lowest loss.</w:t>
      </w:r>
    </w:p>
    <w:p w14:paraId="09E4E98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2DDEC5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The bar chart clearly compares the loss across different frequency bands at the same distance.</w:t>
      </w:r>
    </w:p>
    <w:p w14:paraId="56448AE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It highlights that higher frequency bands require stronger signal enhancement techniques for</w:t>
      </w:r>
    </w:p>
    <w:p w14:paraId="1E913E3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reliable communication.</w:t>
      </w:r>
    </w:p>
    <w:p w14:paraId="450BD72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>Objective 3: Matlab Code and Output:</w:t>
      </w:r>
    </w:p>
    <w:p w14:paraId="724B09C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clc; clear; close all;</w:t>
      </w:r>
    </w:p>
    <w:p w14:paraId="43C3F49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Frequency bands (MHz)</w:t>
      </w:r>
    </w:p>
    <w:p w14:paraId="4F8BD7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 = [900 3500 28000];</w:t>
      </w:r>
    </w:p>
    <w:p w14:paraId="42D025A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Distance (km)</w:t>
      </w:r>
    </w:p>
    <w:p w14:paraId="4642433A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 = 2;</w:t>
      </w:r>
    </w:p>
    <w:p w14:paraId="7719D8B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Propagation Loss (FSPL)</w:t>
      </w:r>
    </w:p>
    <w:p w14:paraId="359AE939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 = 32.44 + 20*log10(f) + 20*log10(d);</w:t>
      </w:r>
    </w:p>
    <w:p w14:paraId="12F2115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figure</w:t>
      </w:r>
    </w:p>
    <w:p w14:paraId="6B90041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lastRenderedPageBreak/>
        <w:t>% -------- Graph 1: Simple Line Plot (SAFE) --------</w:t>
      </w:r>
    </w:p>
    <w:p w14:paraId="0EF96C6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subplot(2,1,1)</w:t>
      </w:r>
    </w:p>
    <w:p w14:paraId="11C1608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plot(f, PL, '-o', 'LineWidth', 2)</w:t>
      </w:r>
    </w:p>
    <w:p w14:paraId="429FCC3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title('Propagation Loss vs Operating Frequency')</w:t>
      </w:r>
    </w:p>
    <w:p w14:paraId="076B33C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xlabel('Frequency (MHz)')</w:t>
      </w:r>
    </w:p>
    <w:p w14:paraId="36AE172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ylabel('Propagation Loss (dB)')</w:t>
      </w:r>
    </w:p>
    <w:p w14:paraId="4FBC414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0420835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2: Safe Comparison Plot --------</w:t>
      </w:r>
    </w:p>
    <w:p w14:paraId="6E5BEFA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subplot(2,1,2)</w:t>
      </w:r>
    </w:p>
    <w:p w14:paraId="5804EED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plot(1:3, PL, '-s', 'LineWidth', 2)</w:t>
      </w:r>
    </w:p>
    <w:p w14:paraId="504AC78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title('Band-wise Propagation Loss Comparison')</w:t>
      </w:r>
    </w:p>
    <w:p w14:paraId="5FD56CB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xlabel('Band Index (1=Sub1GHz, 2=Mid-band, 3=mmWave)')</w:t>
      </w:r>
    </w:p>
    <w:p w14:paraId="19B7BCA9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ylabel('Propagation Loss (dB)')</w:t>
      </w:r>
    </w:p>
    <w:p w14:paraId="38CD6AA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3B803DB0" w14:textId="722DBBFB" w:rsidR="00F749A2" w:rsidRDefault="00366947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366947">
        <w:rPr>
          <w:bCs/>
        </w:rPr>
        <w:drawing>
          <wp:inline distT="0" distB="0" distL="0" distR="0" wp14:anchorId="5F917F32" wp14:editId="655D4C6C">
            <wp:extent cx="5812790" cy="1654175"/>
            <wp:effectExtent l="0" t="0" r="0" b="3175"/>
            <wp:docPr id="9006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18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932C" w14:textId="67952EDD" w:rsidR="00933A3B" w:rsidRPr="00F749A2" w:rsidRDefault="00933A3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FIG.3.</w:t>
      </w:r>
    </w:p>
    <w:p w14:paraId="41CB604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Propagation loss increases with frequency, showing that mmWave suffers highest attenuation.</w:t>
      </w:r>
    </w:p>
    <w:p w14:paraId="323A623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The band-wise plot clearly compares Sub-1 GHz, Mid-band, and mmWave performance.</w:t>
      </w:r>
    </w:p>
    <w:p w14:paraId="04D75FB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Result:</w:t>
      </w:r>
    </w:p>
    <w:p w14:paraId="55804AC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1. The propagation loss was successfully computed for Sub-1 GHz, Mid-band, and</w:t>
      </w:r>
    </w:p>
    <w:p w14:paraId="35C240F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mmWave frequency bands using the Free Space Path Loss (FSPL) model.</w:t>
      </w:r>
    </w:p>
    <w:p w14:paraId="7843EB5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2. It was observed that propagation loss increases with increase in operating frequency, with</w:t>
      </w:r>
    </w:p>
    <w:p w14:paraId="60A7989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mmWave showing the highest attenuation and Sub-1 GHz showing the lowest loss.</w:t>
      </w:r>
    </w:p>
    <w:p w14:paraId="1895664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3. The comparative analysis of spectrum bands clearly demonstrates that lower frequency</w:t>
      </w:r>
    </w:p>
    <w:p w14:paraId="36812C4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lastRenderedPageBreak/>
        <w:t>bands are more suitable for long-range communication, while higher frequency bands</w:t>
      </w:r>
    </w:p>
    <w:p w14:paraId="7CCDD16F" w14:textId="148B5C29" w:rsidR="004A0654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  <w:r w:rsidRPr="00F749A2">
        <w:rPr>
          <w:bCs/>
        </w:rPr>
        <w:t>require advanced techniques like beamforming for efficient performance.</w:t>
      </w:r>
      <w:r w:rsidR="00B27B25" w:rsidRPr="00B27B25">
        <w:rPr>
          <w:b/>
        </w:rPr>
        <w:t>.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D1D00"/>
    <w:rsid w:val="000F0891"/>
    <w:rsid w:val="00163F17"/>
    <w:rsid w:val="00167E69"/>
    <w:rsid w:val="00213D66"/>
    <w:rsid w:val="00353965"/>
    <w:rsid w:val="00366947"/>
    <w:rsid w:val="003A26FF"/>
    <w:rsid w:val="003F25AC"/>
    <w:rsid w:val="003F6848"/>
    <w:rsid w:val="004A0654"/>
    <w:rsid w:val="004C0ED9"/>
    <w:rsid w:val="005C4530"/>
    <w:rsid w:val="005F345B"/>
    <w:rsid w:val="007457B1"/>
    <w:rsid w:val="007C1D52"/>
    <w:rsid w:val="008C7964"/>
    <w:rsid w:val="008E1F0B"/>
    <w:rsid w:val="0090193A"/>
    <w:rsid w:val="009121A6"/>
    <w:rsid w:val="00933A3B"/>
    <w:rsid w:val="009607DA"/>
    <w:rsid w:val="0096381E"/>
    <w:rsid w:val="00984D0B"/>
    <w:rsid w:val="00A537DE"/>
    <w:rsid w:val="00AD5B6C"/>
    <w:rsid w:val="00AD6390"/>
    <w:rsid w:val="00AF0958"/>
    <w:rsid w:val="00B27B25"/>
    <w:rsid w:val="00B64C45"/>
    <w:rsid w:val="00D06A47"/>
    <w:rsid w:val="00E31680"/>
    <w:rsid w:val="00E3373E"/>
    <w:rsid w:val="00F314E4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7</cp:revision>
  <dcterms:created xsi:type="dcterms:W3CDTF">2026-08-13T07:42:00Z</dcterms:created>
  <dcterms:modified xsi:type="dcterms:W3CDTF">2026-08-13T07:51:00Z</dcterms:modified>
</cp:coreProperties>
</file>