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A7CF" w14:textId="64E3D645" w:rsidR="00B11751" w:rsidRPr="00B11751" w:rsidRDefault="00B11751" w:rsidP="00B117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11751">
        <w:rPr>
          <w:rFonts w:ascii="Times New Roman" w:hAnsi="Times New Roman" w:cs="Times New Roman"/>
          <w:b/>
          <w:bCs/>
          <w:sz w:val="32"/>
          <w:szCs w:val="32"/>
        </w:rPr>
        <w:t>Spectral Estimation</w:t>
      </w:r>
    </w:p>
    <w:p w14:paraId="367260A0" w14:textId="22D97D57" w:rsidR="00B32FE5" w:rsidRDefault="00B117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17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11751">
        <w:rPr>
          <w:rFonts w:ascii="Times New Roman" w:hAnsi="Times New Roman" w:cs="Times New Roman"/>
          <w:b/>
          <w:bCs/>
          <w:sz w:val="28"/>
          <w:szCs w:val="28"/>
        </w:rPr>
        <w:t>7.2 Analysis of Windowing Effects on Spectral Estimation Using Rectangular, Hamming</w:t>
      </w:r>
      <w:r w:rsidRPr="00B11751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 w:rsidRPr="00B11751">
        <w:rPr>
          <w:rFonts w:ascii="Times New Roman" w:hAnsi="Times New Roman" w:cs="Times New Roman"/>
          <w:b/>
          <w:bCs/>
          <w:sz w:val="28"/>
          <w:szCs w:val="28"/>
        </w:rPr>
        <w:t xml:space="preserve"> Hanning Windows in MATLAB</w:t>
      </w:r>
    </w:p>
    <w:p w14:paraId="5A9BE91F" w14:textId="0569C3AC" w:rsidR="00B11751" w:rsidRDefault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255B25B5" w14:textId="77777777" w:rsidR="00B11751" w:rsidRPr="00B11751" w:rsidRDefault="00B11751" w:rsidP="00B11751">
      <w:pPr>
        <w:rPr>
          <w:rFonts w:ascii="Times New Roman" w:hAnsi="Times New Roman" w:cs="Times New Roman"/>
        </w:rPr>
      </w:pPr>
      <w:proofErr w:type="spellStart"/>
      <w:r w:rsidRPr="00B11751">
        <w:rPr>
          <w:rFonts w:ascii="Times New Roman" w:hAnsi="Times New Roman" w:cs="Times New Roman"/>
        </w:rPr>
        <w:t>clc</w:t>
      </w:r>
      <w:proofErr w:type="spellEnd"/>
      <w:r w:rsidRPr="00B11751">
        <w:rPr>
          <w:rFonts w:ascii="Times New Roman" w:hAnsi="Times New Roman" w:cs="Times New Roman"/>
        </w:rPr>
        <w:t xml:space="preserve">; clear; close all; </w:t>
      </w:r>
    </w:p>
    <w:p w14:paraId="34C25F94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 Signal </w:t>
      </w:r>
    </w:p>
    <w:p w14:paraId="1FD98DE7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fs = 1000; N = 256; t = (0:N-1)/fs; </w:t>
      </w:r>
    </w:p>
    <w:p w14:paraId="7825A849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x = sin(2*pi*100*t) + 0.8*sin(2*pi*110*t); </w:t>
      </w:r>
    </w:p>
    <w:p w14:paraId="57B602C3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NFFT = 2048; f = (0:NFFT/2-1)*(fs/NFFT); </w:t>
      </w:r>
    </w:p>
    <w:p w14:paraId="7C94D19F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 Windows </w:t>
      </w:r>
    </w:p>
    <w:p w14:paraId="743AB858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w = {</w:t>
      </w:r>
      <w:proofErr w:type="spellStart"/>
      <w:r w:rsidRPr="00B11751">
        <w:rPr>
          <w:rFonts w:ascii="Times New Roman" w:hAnsi="Times New Roman" w:cs="Times New Roman"/>
        </w:rPr>
        <w:t>rectwin</w:t>
      </w:r>
      <w:proofErr w:type="spellEnd"/>
      <w:r w:rsidRPr="00B11751">
        <w:rPr>
          <w:rFonts w:ascii="Times New Roman" w:hAnsi="Times New Roman" w:cs="Times New Roman"/>
        </w:rPr>
        <w:t xml:space="preserve">(N), hamming(N), </w:t>
      </w:r>
      <w:proofErr w:type="spellStart"/>
      <w:r w:rsidRPr="00B11751">
        <w:rPr>
          <w:rFonts w:ascii="Times New Roman" w:hAnsi="Times New Roman" w:cs="Times New Roman"/>
        </w:rPr>
        <w:t>hann</w:t>
      </w:r>
      <w:proofErr w:type="spellEnd"/>
      <w:r w:rsidRPr="00B11751">
        <w:rPr>
          <w:rFonts w:ascii="Times New Roman" w:hAnsi="Times New Roman" w:cs="Times New Roman"/>
        </w:rPr>
        <w:t xml:space="preserve">(N)}; </w:t>
      </w:r>
    </w:p>
    <w:p w14:paraId="0BBF0447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names = {'</w:t>
      </w:r>
      <w:proofErr w:type="spellStart"/>
      <w:r w:rsidRPr="00B11751">
        <w:rPr>
          <w:rFonts w:ascii="Times New Roman" w:hAnsi="Times New Roman" w:cs="Times New Roman"/>
        </w:rPr>
        <w:t>Rectangular','Hamming','Hanning</w:t>
      </w:r>
      <w:proofErr w:type="spellEnd"/>
      <w:r w:rsidRPr="00B11751">
        <w:rPr>
          <w:rFonts w:ascii="Times New Roman" w:hAnsi="Times New Roman" w:cs="Times New Roman"/>
        </w:rPr>
        <w:t xml:space="preserve">'}; </w:t>
      </w:r>
    </w:p>
    <w:p w14:paraId="3A13D875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 Processing </w:t>
      </w:r>
    </w:p>
    <w:p w14:paraId="2663D0FB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for 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 = 1:3 </w:t>
      </w:r>
    </w:p>
    <w:p w14:paraId="5E54E3CE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</w:t>
      </w:r>
      <w:proofErr w:type="spellStart"/>
      <w:r w:rsidRPr="00B11751">
        <w:rPr>
          <w:rFonts w:ascii="Times New Roman" w:hAnsi="Times New Roman" w:cs="Times New Roman"/>
        </w:rPr>
        <w:t>xw</w:t>
      </w:r>
      <w:proofErr w:type="spellEnd"/>
      <w:r w:rsidRPr="00B11751">
        <w:rPr>
          <w:rFonts w:ascii="Times New Roman" w:hAnsi="Times New Roman" w:cs="Times New Roman"/>
        </w:rPr>
        <w:t xml:space="preserve"> = x(:).*w{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}; </w:t>
      </w:r>
    </w:p>
    <w:p w14:paraId="79B43FA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X = </w:t>
      </w:r>
      <w:proofErr w:type="spellStart"/>
      <w:r w:rsidRPr="00B11751">
        <w:rPr>
          <w:rFonts w:ascii="Times New Roman" w:hAnsi="Times New Roman" w:cs="Times New Roman"/>
        </w:rPr>
        <w:t>fft</w:t>
      </w:r>
      <w:proofErr w:type="spellEnd"/>
      <w:r w:rsidRPr="00B11751">
        <w:rPr>
          <w:rFonts w:ascii="Times New Roman" w:hAnsi="Times New Roman" w:cs="Times New Roman"/>
        </w:rPr>
        <w:t>(</w:t>
      </w:r>
      <w:proofErr w:type="spellStart"/>
      <w:r w:rsidRPr="00B11751">
        <w:rPr>
          <w:rFonts w:ascii="Times New Roman" w:hAnsi="Times New Roman" w:cs="Times New Roman"/>
        </w:rPr>
        <w:t>xw,NFFT</w:t>
      </w:r>
      <w:proofErr w:type="spellEnd"/>
      <w:r w:rsidRPr="00B11751">
        <w:rPr>
          <w:rFonts w:ascii="Times New Roman" w:hAnsi="Times New Roman" w:cs="Times New Roman"/>
        </w:rPr>
        <w:t xml:space="preserve">); </w:t>
      </w:r>
    </w:p>
    <w:p w14:paraId="12FA15FA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 = abs(X(1:NFFT/2)); </w:t>
      </w:r>
    </w:p>
    <w:p w14:paraId="1F29CF7F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>} = 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>}/max(P{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}); </w:t>
      </w:r>
    </w:p>
    <w:p w14:paraId="2209ED0B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end </w:t>
      </w:r>
    </w:p>
    <w:p w14:paraId="71D7716C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Individual Spectrums </w:t>
      </w:r>
    </w:p>
    <w:p w14:paraId="71271F70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figure; </w:t>
      </w:r>
    </w:p>
    <w:p w14:paraId="04EDF86A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for 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 = 1:3 </w:t>
      </w:r>
    </w:p>
    <w:p w14:paraId="385F9D33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subplot(3,1,i); </w:t>
      </w:r>
    </w:p>
    <w:p w14:paraId="471E8B30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plot(f,20*log10(P{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}),'LineWidth',1.5); </w:t>
      </w:r>
    </w:p>
    <w:p w14:paraId="79CE8C39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title(['Spectrum using ' names{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 ' Window']); </w:t>
      </w:r>
    </w:p>
    <w:p w14:paraId="03E6541B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</w:t>
      </w:r>
      <w:proofErr w:type="spellStart"/>
      <w:r w:rsidRPr="00B11751">
        <w:rPr>
          <w:rFonts w:ascii="Times New Roman" w:hAnsi="Times New Roman" w:cs="Times New Roman"/>
        </w:rPr>
        <w:t>xlim</w:t>
      </w:r>
      <w:proofErr w:type="spellEnd"/>
      <w:r w:rsidRPr="00B11751">
        <w:rPr>
          <w:rFonts w:ascii="Times New Roman" w:hAnsi="Times New Roman" w:cs="Times New Roman"/>
        </w:rPr>
        <w:t xml:space="preserve">([0 250]); grid on; </w:t>
      </w:r>
    </w:p>
    <w:p w14:paraId="36354AC7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end </w:t>
      </w:r>
    </w:p>
    <w:p w14:paraId="35828C4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Comparison </w:t>
      </w:r>
    </w:p>
    <w:p w14:paraId="6C4BA341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figure; </w:t>
      </w:r>
    </w:p>
    <w:p w14:paraId="2CC2E84E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lastRenderedPageBreak/>
        <w:t xml:space="preserve">plot(f,20*log10(P{1}),'k',f,20*log10(P{2}),'r',f,20*log10(P{3}),'b','LineWidth',1.5); </w:t>
      </w:r>
    </w:p>
    <w:p w14:paraId="4C56BD3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legend(names); title('Window Comparison'); </w:t>
      </w:r>
      <w:proofErr w:type="spellStart"/>
      <w:r w:rsidRPr="00B11751">
        <w:rPr>
          <w:rFonts w:ascii="Times New Roman" w:hAnsi="Times New Roman" w:cs="Times New Roman"/>
        </w:rPr>
        <w:t>xlim</w:t>
      </w:r>
      <w:proofErr w:type="spellEnd"/>
      <w:r w:rsidRPr="00B11751">
        <w:rPr>
          <w:rFonts w:ascii="Times New Roman" w:hAnsi="Times New Roman" w:cs="Times New Roman"/>
        </w:rPr>
        <w:t xml:space="preserve">([50 170]); grid on; </w:t>
      </w:r>
    </w:p>
    <w:p w14:paraId="36A4FE3B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Window Shapes </w:t>
      </w:r>
    </w:p>
    <w:p w14:paraId="72B9F9D1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figure; </w:t>
      </w:r>
    </w:p>
    <w:p w14:paraId="63B1C5B4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for 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 = 1:3 </w:t>
      </w:r>
    </w:p>
    <w:p w14:paraId="35FA711E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subplot(3,1,i); plot(w{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},'LineWidth',1.5); </w:t>
      </w:r>
    </w:p>
    <w:p w14:paraId="63D266DC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title([names{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 ' Window']); grid on; </w:t>
      </w:r>
    </w:p>
    <w:p w14:paraId="19C0F365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end </w:t>
      </w:r>
    </w:p>
    <w:p w14:paraId="1A462BA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Peak Detection </w:t>
      </w:r>
    </w:p>
    <w:p w14:paraId="11049356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for 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 = 1:3 </w:t>
      </w:r>
    </w:p>
    <w:p w14:paraId="77950788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[pks{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>},loc{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}] = </w:t>
      </w:r>
      <w:proofErr w:type="spellStart"/>
      <w:r w:rsidRPr="00B11751">
        <w:rPr>
          <w:rFonts w:ascii="Times New Roman" w:hAnsi="Times New Roman" w:cs="Times New Roman"/>
        </w:rPr>
        <w:t>findpeaks</w:t>
      </w:r>
      <w:proofErr w:type="spellEnd"/>
      <w:r w:rsidRPr="00B11751">
        <w:rPr>
          <w:rFonts w:ascii="Times New Roman" w:hAnsi="Times New Roman" w:cs="Times New Roman"/>
        </w:rPr>
        <w:t>(P{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},f,'MinPeakHeight',0.3); </w:t>
      </w:r>
    </w:p>
    <w:p w14:paraId="2B4EDC93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</w:t>
      </w:r>
      <w:proofErr w:type="spellStart"/>
      <w:r w:rsidRPr="00B11751">
        <w:rPr>
          <w:rFonts w:ascii="Times New Roman" w:hAnsi="Times New Roman" w:cs="Times New Roman"/>
        </w:rPr>
        <w:t>fprintf</w:t>
      </w:r>
      <w:proofErr w:type="spellEnd"/>
      <w:r w:rsidRPr="00B11751">
        <w:rPr>
          <w:rFonts w:ascii="Times New Roman" w:hAnsi="Times New Roman" w:cs="Times New Roman"/>
        </w:rPr>
        <w:t>('\</w:t>
      </w:r>
      <w:proofErr w:type="spellStart"/>
      <w:r w:rsidRPr="00B11751">
        <w:rPr>
          <w:rFonts w:ascii="Times New Roman" w:hAnsi="Times New Roman" w:cs="Times New Roman"/>
        </w:rPr>
        <w:t>n%s</w:t>
      </w:r>
      <w:proofErr w:type="spellEnd"/>
      <w:r w:rsidRPr="00B11751">
        <w:rPr>
          <w:rFonts w:ascii="Times New Roman" w:hAnsi="Times New Roman" w:cs="Times New Roman"/>
        </w:rPr>
        <w:t xml:space="preserve"> Window Frequencies:\</w:t>
      </w:r>
      <w:proofErr w:type="spellStart"/>
      <w:r w:rsidRPr="00B11751">
        <w:rPr>
          <w:rFonts w:ascii="Times New Roman" w:hAnsi="Times New Roman" w:cs="Times New Roman"/>
        </w:rPr>
        <w:t>n',names</w:t>
      </w:r>
      <w:proofErr w:type="spellEnd"/>
      <w:r w:rsidRPr="00B11751">
        <w:rPr>
          <w:rFonts w:ascii="Times New Roman" w:hAnsi="Times New Roman" w:cs="Times New Roman"/>
        </w:rPr>
        <w:t>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}); </w:t>
      </w:r>
    </w:p>
    <w:p w14:paraId="0B70CA19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</w:t>
      </w:r>
      <w:proofErr w:type="spellStart"/>
      <w:r w:rsidRPr="00B11751">
        <w:rPr>
          <w:rFonts w:ascii="Times New Roman" w:hAnsi="Times New Roman" w:cs="Times New Roman"/>
        </w:rPr>
        <w:t>disp</w:t>
      </w:r>
      <w:proofErr w:type="spellEnd"/>
      <w:r w:rsidRPr="00B11751">
        <w:rPr>
          <w:rFonts w:ascii="Times New Roman" w:hAnsi="Times New Roman" w:cs="Times New Roman"/>
        </w:rPr>
        <w:t>(loc{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}); </w:t>
      </w:r>
    </w:p>
    <w:p w14:paraId="0105DAA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end </w:t>
      </w:r>
    </w:p>
    <w:p w14:paraId="58A11925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Peak Marking (Hamming) </w:t>
      </w:r>
    </w:p>
    <w:p w14:paraId="374E854C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figure; </w:t>
      </w:r>
    </w:p>
    <w:p w14:paraId="5A5C8648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plot(f,20*log10(P{2}),'LineWidth',1.5); hold on; </w:t>
      </w:r>
    </w:p>
    <w:p w14:paraId="2A98518C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plot(loc{2},20*log10(pks{2}),'</w:t>
      </w:r>
      <w:proofErr w:type="spellStart"/>
      <w:r w:rsidRPr="00B11751">
        <w:rPr>
          <w:rFonts w:ascii="Times New Roman" w:hAnsi="Times New Roman" w:cs="Times New Roman"/>
        </w:rPr>
        <w:t>ro</w:t>
      </w:r>
      <w:proofErr w:type="spellEnd"/>
      <w:r w:rsidRPr="00B11751">
        <w:rPr>
          <w:rFonts w:ascii="Times New Roman" w:hAnsi="Times New Roman" w:cs="Times New Roman"/>
        </w:rPr>
        <w:t>','</w:t>
      </w:r>
      <w:proofErr w:type="spellStart"/>
      <w:r w:rsidRPr="00B11751">
        <w:rPr>
          <w:rFonts w:ascii="Times New Roman" w:hAnsi="Times New Roman" w:cs="Times New Roman"/>
        </w:rPr>
        <w:t>MarkerFaceColor','r</w:t>
      </w:r>
      <w:proofErr w:type="spellEnd"/>
      <w:r w:rsidRPr="00B11751">
        <w:rPr>
          <w:rFonts w:ascii="Times New Roman" w:hAnsi="Times New Roman" w:cs="Times New Roman"/>
        </w:rPr>
        <w:t xml:space="preserve">'); </w:t>
      </w:r>
    </w:p>
    <w:p w14:paraId="307D3616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title('Detected Frequencies (Hamming)'); </w:t>
      </w:r>
      <w:proofErr w:type="spellStart"/>
      <w:r w:rsidRPr="00B11751">
        <w:rPr>
          <w:rFonts w:ascii="Times New Roman" w:hAnsi="Times New Roman" w:cs="Times New Roman"/>
        </w:rPr>
        <w:t>xlim</w:t>
      </w:r>
      <w:proofErr w:type="spellEnd"/>
      <w:r w:rsidRPr="00B11751">
        <w:rPr>
          <w:rFonts w:ascii="Times New Roman" w:hAnsi="Times New Roman" w:cs="Times New Roman"/>
        </w:rPr>
        <w:t xml:space="preserve">([50 170]); grid on; </w:t>
      </w:r>
    </w:p>
    <w:p w14:paraId="4E90B5BE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%% Main Peaks </w:t>
      </w:r>
    </w:p>
    <w:p w14:paraId="20992C5E" w14:textId="77777777" w:rsidR="00B11751" w:rsidRPr="00B11751" w:rsidRDefault="00B11751" w:rsidP="00B11751">
      <w:pPr>
        <w:rPr>
          <w:rFonts w:ascii="Times New Roman" w:hAnsi="Times New Roman" w:cs="Times New Roman"/>
        </w:rPr>
      </w:pPr>
      <w:proofErr w:type="spellStart"/>
      <w:r w:rsidRPr="00B11751">
        <w:rPr>
          <w:rFonts w:ascii="Times New Roman" w:hAnsi="Times New Roman" w:cs="Times New Roman"/>
        </w:rPr>
        <w:t>fprintf</w:t>
      </w:r>
      <w:proofErr w:type="spellEnd"/>
      <w:r w:rsidRPr="00B11751">
        <w:rPr>
          <w:rFonts w:ascii="Times New Roman" w:hAnsi="Times New Roman" w:cs="Times New Roman"/>
        </w:rPr>
        <w:t>('\</w:t>
      </w:r>
      <w:proofErr w:type="spellStart"/>
      <w:r w:rsidRPr="00B11751">
        <w:rPr>
          <w:rFonts w:ascii="Times New Roman" w:hAnsi="Times New Roman" w:cs="Times New Roman"/>
        </w:rPr>
        <w:t>nMain</w:t>
      </w:r>
      <w:proofErr w:type="spellEnd"/>
      <w:r w:rsidRPr="00B11751">
        <w:rPr>
          <w:rFonts w:ascii="Times New Roman" w:hAnsi="Times New Roman" w:cs="Times New Roman"/>
        </w:rPr>
        <w:t xml:space="preserve"> Spectral Peaks:\n'); </w:t>
      </w:r>
    </w:p>
    <w:p w14:paraId="2F47CCAB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for 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 = 1:3 </w:t>
      </w:r>
    </w:p>
    <w:p w14:paraId="708390A3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[~,</w:t>
      </w:r>
      <w:proofErr w:type="spellStart"/>
      <w:r w:rsidRPr="00B11751">
        <w:rPr>
          <w:rFonts w:ascii="Times New Roman" w:hAnsi="Times New Roman" w:cs="Times New Roman"/>
        </w:rPr>
        <w:t>idx</w:t>
      </w:r>
      <w:proofErr w:type="spellEnd"/>
      <w:r w:rsidRPr="00B11751">
        <w:rPr>
          <w:rFonts w:ascii="Times New Roman" w:hAnsi="Times New Roman" w:cs="Times New Roman"/>
        </w:rPr>
        <w:t>] = max(P{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 xml:space="preserve">}); </w:t>
      </w:r>
    </w:p>
    <w:p w14:paraId="0250B93A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   </w:t>
      </w:r>
      <w:proofErr w:type="spellStart"/>
      <w:r w:rsidRPr="00B11751">
        <w:rPr>
          <w:rFonts w:ascii="Times New Roman" w:hAnsi="Times New Roman" w:cs="Times New Roman"/>
        </w:rPr>
        <w:t>fprintf</w:t>
      </w:r>
      <w:proofErr w:type="spellEnd"/>
      <w:r w:rsidRPr="00B11751">
        <w:rPr>
          <w:rFonts w:ascii="Times New Roman" w:hAnsi="Times New Roman" w:cs="Times New Roman"/>
        </w:rPr>
        <w:t>('%s Window Peak = %.2f Hz\</w:t>
      </w:r>
      <w:proofErr w:type="spellStart"/>
      <w:r w:rsidRPr="00B11751">
        <w:rPr>
          <w:rFonts w:ascii="Times New Roman" w:hAnsi="Times New Roman" w:cs="Times New Roman"/>
        </w:rPr>
        <w:t>n',names</w:t>
      </w:r>
      <w:proofErr w:type="spellEnd"/>
      <w:r w:rsidRPr="00B11751">
        <w:rPr>
          <w:rFonts w:ascii="Times New Roman" w:hAnsi="Times New Roman" w:cs="Times New Roman"/>
        </w:rPr>
        <w:t>{</w:t>
      </w:r>
      <w:proofErr w:type="spellStart"/>
      <w:r w:rsidRPr="00B11751">
        <w:rPr>
          <w:rFonts w:ascii="Times New Roman" w:hAnsi="Times New Roman" w:cs="Times New Roman"/>
        </w:rPr>
        <w:t>i</w:t>
      </w:r>
      <w:proofErr w:type="spellEnd"/>
      <w:r w:rsidRPr="00B11751">
        <w:rPr>
          <w:rFonts w:ascii="Times New Roman" w:hAnsi="Times New Roman" w:cs="Times New Roman"/>
        </w:rPr>
        <w:t>},f(</w:t>
      </w:r>
      <w:proofErr w:type="spellStart"/>
      <w:r w:rsidRPr="00B11751">
        <w:rPr>
          <w:rFonts w:ascii="Times New Roman" w:hAnsi="Times New Roman" w:cs="Times New Roman"/>
        </w:rPr>
        <w:t>idx</w:t>
      </w:r>
      <w:proofErr w:type="spellEnd"/>
      <w:r w:rsidRPr="00B11751">
        <w:rPr>
          <w:rFonts w:ascii="Times New Roman" w:hAnsi="Times New Roman" w:cs="Times New Roman"/>
        </w:rPr>
        <w:t xml:space="preserve">)); </w:t>
      </w:r>
    </w:p>
    <w:p w14:paraId="6DDE8ADC" w14:textId="77777777" w:rsid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end </w:t>
      </w:r>
    </w:p>
    <w:p w14:paraId="1C99EFD2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839B8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D710C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16A69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532E2" w14:textId="35B68678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92E24C2" w14:textId="77777777" w:rsidR="00B11751" w:rsidRPr="00B11751" w:rsidRDefault="00B11751" w:rsidP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Main Spectral Peaks:</w:t>
      </w:r>
      <w:r w:rsidRPr="00B11751">
        <w:rPr>
          <w:rFonts w:ascii="Times New Roman" w:hAnsi="Times New Roman" w:cs="Times New Roman"/>
        </w:rPr>
        <w:br/>
        <w:t>Rectangular Window Peak = 100.10 Hz</w:t>
      </w:r>
      <w:r w:rsidRPr="00B11751">
        <w:rPr>
          <w:rFonts w:ascii="Times New Roman" w:hAnsi="Times New Roman" w:cs="Times New Roman"/>
        </w:rPr>
        <w:br/>
        <w:t>Hamming Window Peak = 100.10 Hz</w:t>
      </w:r>
      <w:r w:rsidRPr="00B11751">
        <w:rPr>
          <w:rFonts w:ascii="Times New Roman" w:hAnsi="Times New Roman" w:cs="Times New Roman"/>
        </w:rPr>
        <w:br/>
        <w:t>Hanning Window Peak = 100.10 Hz</w:t>
      </w:r>
    </w:p>
    <w:p w14:paraId="4DCDF5EE" w14:textId="77777777" w:rsidR="00B11751" w:rsidRPr="00B11751" w:rsidRDefault="00B11751" w:rsidP="00B11751">
      <w:pPr>
        <w:rPr>
          <w:rFonts w:ascii="Times New Roman" w:hAnsi="Times New Roman" w:cs="Times New Roman"/>
          <w:sz w:val="28"/>
          <w:szCs w:val="28"/>
        </w:rPr>
      </w:pPr>
    </w:p>
    <w:p w14:paraId="51257C18" w14:textId="2238E7A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084302D8" w14:textId="59B3F85E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897EB" wp14:editId="396F443B">
            <wp:extent cx="5731510" cy="3223895"/>
            <wp:effectExtent l="0" t="0" r="2540" b="0"/>
            <wp:docPr id="199391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5358" w14:textId="15557034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3131C17F" w14:textId="64768C99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A9C739" wp14:editId="70C7BB74">
            <wp:extent cx="5731510" cy="3223895"/>
            <wp:effectExtent l="0" t="0" r="2540" b="0"/>
            <wp:docPr id="1619009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68FF" w14:textId="0BF4C84C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3</w:t>
      </w:r>
    </w:p>
    <w:p w14:paraId="1ADE37C0" w14:textId="78764602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649668" wp14:editId="55AD3499">
            <wp:extent cx="5731510" cy="3223895"/>
            <wp:effectExtent l="0" t="0" r="2540" b="0"/>
            <wp:docPr id="1365969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82BB" w14:textId="3BC9247F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Fig 4</w:t>
      </w:r>
    </w:p>
    <w:p w14:paraId="000B6B03" w14:textId="0539DF16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725974E" wp14:editId="6F136240">
            <wp:extent cx="5731510" cy="3223895"/>
            <wp:effectExtent l="0" t="0" r="2540" b="0"/>
            <wp:docPr id="1949844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D4B2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E4BA4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1D3341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FA4AE" w14:textId="77777777" w:rsid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4DCA1" w14:textId="23441829" w:rsidR="00B11751" w:rsidRPr="00B11751" w:rsidRDefault="00B11751" w:rsidP="00B117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180CED67" w14:textId="77777777" w:rsidR="00B11751" w:rsidRDefault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1. The spectrum of the given signal was successfully estimated using Rectangular, Hamming, and Hanning window functions in MATLAB.</w:t>
      </w:r>
    </w:p>
    <w:p w14:paraId="638ADFD6" w14:textId="77777777" w:rsidR="00B11751" w:rsidRDefault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2. The effect of window selection on spectral leakage was analy</w:t>
      </w:r>
      <w:r>
        <w:rPr>
          <w:rFonts w:ascii="Times New Roman" w:hAnsi="Times New Roman" w:cs="Times New Roman"/>
        </w:rPr>
        <w:t>s</w:t>
      </w:r>
      <w:r w:rsidRPr="00B11751">
        <w:rPr>
          <w:rFonts w:ascii="Times New Roman" w:hAnsi="Times New Roman" w:cs="Times New Roman"/>
        </w:rPr>
        <w:t xml:space="preserve">ed, showing that the </w:t>
      </w:r>
      <w:proofErr w:type="gramStart"/>
      <w:r w:rsidRPr="00B11751">
        <w:rPr>
          <w:rFonts w:ascii="Times New Roman" w:hAnsi="Times New Roman" w:cs="Times New Roman"/>
        </w:rPr>
        <w:t>Rectangular</w:t>
      </w:r>
      <w:proofErr w:type="gramEnd"/>
      <w:r w:rsidRPr="00B11751">
        <w:rPr>
          <w:rFonts w:ascii="Times New Roman" w:hAnsi="Times New Roman" w:cs="Times New Roman"/>
        </w:rPr>
        <w:t xml:space="preserve"> window exhibits higher leakage compared to Hamming and Hanning windows. </w:t>
      </w:r>
    </w:p>
    <w:p w14:paraId="3901EDC3" w14:textId="77777777" w:rsidR="00B11751" w:rsidRDefault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>3. The main-lobe width and side-lobe levels were compared, where Hamming and Hanning windows provided better side-lobe suppression at the cost of slightly wider main-lobes.</w:t>
      </w:r>
    </w:p>
    <w:p w14:paraId="7D5CBEFB" w14:textId="61BA0941" w:rsidR="00B11751" w:rsidRPr="00B11751" w:rsidRDefault="00B11751">
      <w:pPr>
        <w:rPr>
          <w:rFonts w:ascii="Times New Roman" w:hAnsi="Times New Roman" w:cs="Times New Roman"/>
        </w:rPr>
      </w:pPr>
      <w:r w:rsidRPr="00B11751">
        <w:rPr>
          <w:rFonts w:ascii="Times New Roman" w:hAnsi="Times New Roman" w:cs="Times New Roman"/>
        </w:rPr>
        <w:t xml:space="preserve"> 4. The accuracy of frequency component detection was evaluated, and it was observed that windowing improves frequency resolution and reduces spectral distortion.</w:t>
      </w:r>
    </w:p>
    <w:sectPr w:rsidR="00B11751" w:rsidRPr="00B1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51"/>
    <w:rsid w:val="00245077"/>
    <w:rsid w:val="00284176"/>
    <w:rsid w:val="00610792"/>
    <w:rsid w:val="00A40208"/>
    <w:rsid w:val="00B11751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13B4"/>
  <w15:chartTrackingRefBased/>
  <w15:docId w15:val="{F7B7408A-CBC1-4531-8B39-569F7728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2026-08-03T06:57:00Z</dcterms:created>
  <dcterms:modified xsi:type="dcterms:W3CDTF">2026-08-03T07:06:00Z</dcterms:modified>
</cp:coreProperties>
</file>