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BDEA3" w14:textId="77777777" w:rsidR="009C37F1" w:rsidRDefault="009C37F1" w:rsidP="009C37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37F1">
        <w:rPr>
          <w:rFonts w:ascii="Times New Roman" w:hAnsi="Times New Roman" w:cs="Times New Roman"/>
          <w:b/>
          <w:bCs/>
          <w:sz w:val="28"/>
          <w:szCs w:val="28"/>
        </w:rPr>
        <w:t xml:space="preserve">Exp. No: 6 </w:t>
      </w:r>
    </w:p>
    <w:p w14:paraId="797A1D9D" w14:textId="38A76B4B" w:rsidR="00B32FE5" w:rsidRDefault="009C37F1" w:rsidP="009C37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37F1">
        <w:rPr>
          <w:rFonts w:ascii="Times New Roman" w:hAnsi="Times New Roman" w:cs="Times New Roman"/>
          <w:b/>
          <w:bCs/>
          <w:sz w:val="28"/>
          <w:szCs w:val="28"/>
        </w:rPr>
        <w:t>Capacitance of a Parallel Plate Capacitor in Different Dielectric Media</w:t>
      </w:r>
    </w:p>
    <w:p w14:paraId="4FF98A5E" w14:textId="1CFB2BB1" w:rsidR="009C37F1" w:rsidRDefault="009C37F1" w:rsidP="009C37F1">
      <w:pPr>
        <w:rPr>
          <w:rFonts w:ascii="Times New Roman" w:hAnsi="Times New Roman" w:cs="Times New Roman"/>
          <w:sz w:val="28"/>
          <w:szCs w:val="28"/>
        </w:rPr>
      </w:pPr>
      <w:r w:rsidRPr="009C37F1">
        <w:rPr>
          <w:rFonts w:ascii="Times New Roman" w:hAnsi="Times New Roman" w:cs="Times New Roman"/>
          <w:sz w:val="28"/>
          <w:szCs w:val="28"/>
        </w:rPr>
        <w:t>Test case (</w:t>
      </w:r>
      <w:proofErr w:type="spellStart"/>
      <w:r w:rsidRPr="009C37F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C37F1">
        <w:rPr>
          <w:rFonts w:ascii="Times New Roman" w:hAnsi="Times New Roman" w:cs="Times New Roman"/>
          <w:sz w:val="28"/>
          <w:szCs w:val="28"/>
        </w:rPr>
        <w:t>) Determination and plotting of capacitance of parallel plate capacitor for given area and dielectric thickness</w:t>
      </w:r>
    </w:p>
    <w:p w14:paraId="26E182F9" w14:textId="6EB1610C" w:rsidR="009C37F1" w:rsidRDefault="009C37F1" w:rsidP="009C37F1">
      <w:pPr>
        <w:rPr>
          <w:rFonts w:ascii="Times New Roman" w:hAnsi="Times New Roman" w:cs="Times New Roman"/>
          <w:sz w:val="28"/>
          <w:szCs w:val="28"/>
        </w:rPr>
      </w:pPr>
      <w:r w:rsidRPr="009C37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E4F795" wp14:editId="5C0DAD24">
            <wp:extent cx="5731510" cy="2698750"/>
            <wp:effectExtent l="0" t="0" r="2540" b="6350"/>
            <wp:docPr id="75871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154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E8B4" w14:textId="05D92539" w:rsidR="009C37F1" w:rsidRDefault="009C37F1" w:rsidP="009C37F1">
      <w:pPr>
        <w:rPr>
          <w:rFonts w:ascii="Times New Roman" w:hAnsi="Times New Roman" w:cs="Times New Roman"/>
          <w:sz w:val="28"/>
          <w:szCs w:val="28"/>
        </w:rPr>
      </w:pPr>
      <w:r w:rsidRPr="009C37F1">
        <w:rPr>
          <w:rFonts w:ascii="Times New Roman" w:hAnsi="Times New Roman" w:cs="Times New Roman"/>
          <w:sz w:val="28"/>
          <w:szCs w:val="28"/>
        </w:rPr>
        <w:t>Test case (ii) Determination of capacitance of parallel plate capacitor with three different dielectric layers</w:t>
      </w:r>
    </w:p>
    <w:p w14:paraId="570716F6" w14:textId="0A36E803" w:rsidR="009C37F1" w:rsidRDefault="009C37F1" w:rsidP="009C37F1">
      <w:pPr>
        <w:rPr>
          <w:rFonts w:ascii="Times New Roman" w:hAnsi="Times New Roman" w:cs="Times New Roman"/>
          <w:sz w:val="28"/>
          <w:szCs w:val="28"/>
        </w:rPr>
      </w:pPr>
      <w:r w:rsidRPr="009C37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6F6C64" wp14:editId="0E95341A">
            <wp:extent cx="5731510" cy="3955473"/>
            <wp:effectExtent l="0" t="0" r="2540" b="6985"/>
            <wp:docPr id="194982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22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389" cy="39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5EA4" w14:textId="7C4CE85F" w:rsidR="009C37F1" w:rsidRDefault="009C37F1" w:rsidP="009C37F1">
      <w:pPr>
        <w:rPr>
          <w:rFonts w:ascii="Times New Roman" w:hAnsi="Times New Roman" w:cs="Times New Roman"/>
          <w:sz w:val="28"/>
          <w:szCs w:val="28"/>
        </w:rPr>
      </w:pPr>
      <w:r w:rsidRPr="009C37F1">
        <w:rPr>
          <w:rFonts w:ascii="Times New Roman" w:hAnsi="Times New Roman" w:cs="Times New Roman"/>
          <w:sz w:val="28"/>
          <w:szCs w:val="28"/>
        </w:rPr>
        <w:lastRenderedPageBreak/>
        <w:t>Test case (iii) Determination and plotting of capacitance variation with dielectric constant (Air)</w:t>
      </w:r>
    </w:p>
    <w:p w14:paraId="5C521C36" w14:textId="2012F340" w:rsidR="009C37F1" w:rsidRDefault="009C37F1" w:rsidP="009C37F1">
      <w:pPr>
        <w:rPr>
          <w:rFonts w:ascii="Times New Roman" w:hAnsi="Times New Roman" w:cs="Times New Roman"/>
          <w:sz w:val="28"/>
          <w:szCs w:val="28"/>
        </w:rPr>
      </w:pPr>
      <w:r w:rsidRPr="009C37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0A9E9E" wp14:editId="013F5AEF">
            <wp:extent cx="5731510" cy="3574472"/>
            <wp:effectExtent l="0" t="0" r="2540" b="6985"/>
            <wp:docPr id="126816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68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5349" cy="357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2055" w14:textId="0FD77588" w:rsidR="009C37F1" w:rsidRDefault="009C37F1" w:rsidP="009C37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Pr="009C37F1">
        <w:rPr>
          <w:rFonts w:ascii="Times New Roman" w:hAnsi="Times New Roman" w:cs="Times New Roman"/>
          <w:sz w:val="28"/>
          <w:szCs w:val="28"/>
        </w:rPr>
        <w:t>est case (iv) Determination and plotting of capacitance variation with dielectric constant (Glass)</w:t>
      </w:r>
    </w:p>
    <w:p w14:paraId="2DBF195E" w14:textId="323EA9FA" w:rsidR="009C37F1" w:rsidRPr="009C37F1" w:rsidRDefault="009C37F1" w:rsidP="009C37F1">
      <w:pPr>
        <w:rPr>
          <w:rFonts w:ascii="Times New Roman" w:hAnsi="Times New Roman" w:cs="Times New Roman"/>
          <w:sz w:val="28"/>
          <w:szCs w:val="28"/>
        </w:rPr>
      </w:pPr>
      <w:r w:rsidRPr="009C37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0BB5D0" wp14:editId="31D34990">
            <wp:extent cx="5731510" cy="3235036"/>
            <wp:effectExtent l="0" t="0" r="2540" b="3810"/>
            <wp:docPr id="62591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14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763" cy="323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37F1" w:rsidRPr="009C3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7F1"/>
    <w:rsid w:val="000A14D5"/>
    <w:rsid w:val="00245077"/>
    <w:rsid w:val="00610792"/>
    <w:rsid w:val="009C37F1"/>
    <w:rsid w:val="00A40208"/>
    <w:rsid w:val="00B3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2FE17"/>
  <w15:chartTrackingRefBased/>
  <w15:docId w15:val="{B28303C2-FBC8-4B01-BFED-2642E6178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7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7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7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7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7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7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7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7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7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7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reddy Thotli</dc:creator>
  <cp:keywords/>
  <dc:description/>
  <cp:lastModifiedBy>Samba reddy Thotli</cp:lastModifiedBy>
  <cp:revision>1</cp:revision>
  <dcterms:created xsi:type="dcterms:W3CDTF">2026-11-01T09:35:00Z</dcterms:created>
  <dcterms:modified xsi:type="dcterms:W3CDTF">2026-11-01T09:43:00Z</dcterms:modified>
</cp:coreProperties>
</file>