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A1F" w14:textId="77777777" w:rsidR="0038154E" w:rsidRDefault="0038154E" w:rsidP="003815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54E">
        <w:rPr>
          <w:rFonts w:ascii="Times New Roman" w:hAnsi="Times New Roman" w:cs="Times New Roman"/>
          <w:b/>
          <w:bCs/>
          <w:sz w:val="28"/>
          <w:szCs w:val="28"/>
        </w:rPr>
        <w:t xml:space="preserve">Exp. No: 5 </w:t>
      </w:r>
    </w:p>
    <w:p w14:paraId="3C38F2BC" w14:textId="47A2541D" w:rsidR="00B32FE5" w:rsidRDefault="0038154E" w:rsidP="003815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54E">
        <w:rPr>
          <w:rFonts w:ascii="Times New Roman" w:hAnsi="Times New Roman" w:cs="Times New Roman"/>
          <w:b/>
          <w:bCs/>
          <w:sz w:val="28"/>
          <w:szCs w:val="28"/>
        </w:rPr>
        <w:t>Electric Potential Difference between Two Points in Free Space</w:t>
      </w:r>
    </w:p>
    <w:p w14:paraId="3BB24CC8" w14:textId="7CEBA7E2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t>Test case (</w:t>
      </w:r>
      <w:proofErr w:type="spellStart"/>
      <w:r w:rsidRPr="003815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8154E">
        <w:rPr>
          <w:rFonts w:ascii="Times New Roman" w:hAnsi="Times New Roman" w:cs="Times New Roman"/>
          <w:sz w:val="28"/>
          <w:szCs w:val="28"/>
        </w:rPr>
        <w:t>) Determination of electric potential difference between two points for a given charge</w:t>
      </w:r>
    </w:p>
    <w:p w14:paraId="16664EB5" w14:textId="483F5CB3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D41858" wp14:editId="55A98874">
            <wp:extent cx="5731510" cy="3401291"/>
            <wp:effectExtent l="0" t="0" r="2540" b="8890"/>
            <wp:docPr id="142552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2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280" cy="340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4FDE" w14:textId="45B8C4E8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t>Test case (ii) A positive charge with fixed r₁ = 1 m and r₂ varying.</w:t>
      </w:r>
    </w:p>
    <w:p w14:paraId="172D2D88" w14:textId="70B784AD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9CCD2" wp14:editId="176E480A">
            <wp:extent cx="5730237" cy="3048000"/>
            <wp:effectExtent l="0" t="0" r="4445" b="0"/>
            <wp:docPr id="208770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923" cy="30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AB96" w14:textId="77777777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</w:p>
    <w:p w14:paraId="7C98C557" w14:textId="77777777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</w:p>
    <w:p w14:paraId="0C9EEC9C" w14:textId="77777777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</w:p>
    <w:p w14:paraId="228AFA97" w14:textId="647F5641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t>Test case (iii) A negative charge with fixed r₁ and varying r₂:</w:t>
      </w:r>
    </w:p>
    <w:p w14:paraId="34841DE5" w14:textId="77FE8C92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63C435" wp14:editId="20C3A7C0">
            <wp:extent cx="5730457" cy="3020291"/>
            <wp:effectExtent l="0" t="0" r="3810" b="8890"/>
            <wp:docPr id="155831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2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696" cy="30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A026" w14:textId="737FBCAA" w:rsid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t>Test case (iv) Both r₁ and r₂ varying with positive charge 3:</w:t>
      </w:r>
    </w:p>
    <w:p w14:paraId="10DF7825" w14:textId="0D4EA0AF" w:rsidR="0038154E" w:rsidRPr="0038154E" w:rsidRDefault="0038154E" w:rsidP="0038154E">
      <w:pPr>
        <w:rPr>
          <w:rFonts w:ascii="Times New Roman" w:hAnsi="Times New Roman" w:cs="Times New Roman"/>
          <w:sz w:val="28"/>
          <w:szCs w:val="28"/>
        </w:rPr>
      </w:pPr>
      <w:r w:rsidRPr="0038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70D34" wp14:editId="16131AEA">
            <wp:extent cx="5730833" cy="3373582"/>
            <wp:effectExtent l="0" t="0" r="3810" b="0"/>
            <wp:docPr id="14133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73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136" cy="33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54E" w:rsidRPr="00381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4E"/>
    <w:rsid w:val="000A14D5"/>
    <w:rsid w:val="00245077"/>
    <w:rsid w:val="0038154E"/>
    <w:rsid w:val="00610792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E3CF"/>
  <w15:chartTrackingRefBased/>
  <w15:docId w15:val="{C6BAAD7F-F4E0-4925-81FC-FAC0F4E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2026-11-01T09:27:00Z</dcterms:created>
  <dcterms:modified xsi:type="dcterms:W3CDTF">2026-11-01T09:35:00Z</dcterms:modified>
</cp:coreProperties>
</file>