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02B85">
      <w:pPr>
        <w:tabs>
          <w:tab w:val="left" w:pos="3039"/>
        </w:tabs>
        <w:spacing w:before="65"/>
        <w:ind w:left="398" w:right="0" w:firstLine="0"/>
        <w:jc w:val="left"/>
        <w:rPr>
          <w:rFonts w:hint="default"/>
          <w:b/>
          <w:sz w:val="48"/>
          <w:lang w:val="en-IN"/>
        </w:rPr>
      </w:pPr>
      <w:r>
        <w:rPr>
          <w:b/>
          <w:spacing w:val="-4"/>
          <w:sz w:val="48"/>
        </w:rPr>
        <w:t>Name</w:t>
      </w:r>
      <w:r>
        <w:rPr>
          <w:b/>
          <w:sz w:val="48"/>
        </w:rPr>
        <w:tab/>
      </w:r>
      <w:r>
        <w:rPr>
          <w:b/>
          <w:spacing w:val="-2"/>
          <w:sz w:val="48"/>
        </w:rPr>
        <w:t>:</w:t>
      </w:r>
      <w:r>
        <w:rPr>
          <w:rFonts w:hint="default"/>
          <w:b/>
          <w:spacing w:val="-2"/>
          <w:sz w:val="48"/>
          <w:lang w:val="en-IN"/>
        </w:rPr>
        <w:t>Suganth K V</w:t>
      </w:r>
    </w:p>
    <w:p w14:paraId="0480851F">
      <w:pPr>
        <w:tabs>
          <w:tab w:val="left" w:pos="3147"/>
        </w:tabs>
        <w:spacing w:before="125"/>
        <w:ind w:left="398" w:right="0" w:firstLine="0"/>
        <w:jc w:val="left"/>
        <w:rPr>
          <w:rFonts w:hint="default"/>
          <w:b/>
          <w:sz w:val="48"/>
          <w:lang w:val="en-IN"/>
        </w:rPr>
      </w:pPr>
      <w:r>
        <w:rPr>
          <w:b/>
          <w:sz w:val="48"/>
        </w:rPr>
        <w:t>Reg</w:t>
      </w:r>
      <w:r>
        <w:rPr>
          <w:b/>
          <w:spacing w:val="-1"/>
          <w:sz w:val="48"/>
        </w:rPr>
        <w:t xml:space="preserve"> </w:t>
      </w:r>
      <w:r>
        <w:rPr>
          <w:b/>
          <w:spacing w:val="-5"/>
          <w:sz w:val="48"/>
        </w:rPr>
        <w:t>No</w:t>
      </w:r>
      <w:r>
        <w:rPr>
          <w:sz w:val="48"/>
        </w:rPr>
        <w:tab/>
      </w:r>
      <w:r>
        <w:rPr>
          <w:b/>
          <w:spacing w:val="-2"/>
          <w:sz w:val="48"/>
        </w:rPr>
        <w:t>192512</w:t>
      </w:r>
      <w:r>
        <w:rPr>
          <w:rFonts w:hint="default"/>
          <w:b/>
          <w:spacing w:val="-2"/>
          <w:sz w:val="48"/>
          <w:lang w:val="en-IN"/>
        </w:rPr>
        <w:t>108</w:t>
      </w:r>
      <w:bookmarkStart w:id="0" w:name="_GoBack"/>
      <w:bookmarkEnd w:id="0"/>
    </w:p>
    <w:p w14:paraId="23B55E85">
      <w:pPr>
        <w:tabs>
          <w:tab w:val="left" w:pos="3027"/>
        </w:tabs>
        <w:spacing w:before="123"/>
        <w:ind w:left="398" w:right="0" w:firstLine="0"/>
        <w:jc w:val="left"/>
        <w:rPr>
          <w:b/>
          <w:sz w:val="48"/>
        </w:rPr>
      </w:pPr>
      <w:r>
        <w:rPr>
          <w:b/>
          <w:spacing w:val="-4"/>
          <w:sz w:val="48"/>
        </w:rPr>
        <w:t>Code</w:t>
      </w:r>
      <w:r>
        <w:rPr>
          <w:b/>
          <w:sz w:val="48"/>
        </w:rPr>
        <w:tab/>
      </w:r>
      <w:r>
        <w:rPr>
          <w:b/>
          <w:spacing w:val="-2"/>
          <w:sz w:val="48"/>
        </w:rPr>
        <w:t>:ECA-</w:t>
      </w:r>
      <w:r>
        <w:rPr>
          <w:b/>
          <w:spacing w:val="-4"/>
          <w:sz w:val="48"/>
        </w:rPr>
        <w:t>5610</w:t>
      </w:r>
    </w:p>
    <w:p w14:paraId="2600AEC6">
      <w:pPr>
        <w:tabs>
          <w:tab w:val="left" w:pos="3065"/>
        </w:tabs>
        <w:spacing w:before="125"/>
        <w:ind w:left="398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Course</w:t>
      </w:r>
      <w:r>
        <w:rPr>
          <w:b/>
          <w:sz w:val="48"/>
        </w:rPr>
        <w:tab/>
      </w:r>
      <w:r>
        <w:rPr>
          <w:b/>
          <w:spacing w:val="-7"/>
          <w:sz w:val="48"/>
        </w:rPr>
        <w:t>:ADVANCED</w:t>
      </w:r>
      <w:r>
        <w:rPr>
          <w:b/>
          <w:spacing w:val="-17"/>
          <w:sz w:val="48"/>
        </w:rPr>
        <w:t xml:space="preserve"> </w:t>
      </w:r>
      <w:r>
        <w:rPr>
          <w:b/>
          <w:spacing w:val="-2"/>
          <w:sz w:val="48"/>
        </w:rPr>
        <w:t>WIRELESS</w:t>
      </w:r>
    </w:p>
    <w:p w14:paraId="6DB2D86D">
      <w:pPr>
        <w:spacing w:before="122"/>
        <w:ind w:left="3279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COMMUNICATION</w:t>
      </w:r>
      <w:r>
        <w:rPr>
          <w:b/>
          <w:spacing w:val="-15"/>
          <w:sz w:val="48"/>
        </w:rPr>
        <w:t xml:space="preserve"> </w:t>
      </w:r>
      <w:r>
        <w:rPr>
          <w:b/>
          <w:spacing w:val="-2"/>
          <w:sz w:val="48"/>
        </w:rPr>
        <w:t>SYSTEM</w:t>
      </w:r>
    </w:p>
    <w:p w14:paraId="5BC4251A">
      <w:pPr>
        <w:tabs>
          <w:tab w:val="right" w:pos="3574"/>
        </w:tabs>
        <w:spacing w:before="125"/>
        <w:ind w:left="398" w:right="0" w:firstLine="0"/>
        <w:jc w:val="left"/>
        <w:rPr>
          <w:b/>
          <w:sz w:val="48"/>
        </w:rPr>
      </w:pPr>
      <w:r>
        <w:rPr>
          <w:b/>
          <w:sz w:val="48"/>
        </w:rPr>
        <w:t>Exp</w:t>
      </w:r>
      <w:r>
        <w:rPr>
          <w:b/>
          <w:spacing w:val="-3"/>
          <w:sz w:val="48"/>
        </w:rPr>
        <w:t xml:space="preserve"> </w:t>
      </w:r>
      <w:r>
        <w:rPr>
          <w:b/>
          <w:spacing w:val="-5"/>
          <w:sz w:val="48"/>
        </w:rPr>
        <w:t>no</w:t>
      </w:r>
      <w:r>
        <w:rPr>
          <w:sz w:val="48"/>
        </w:rPr>
        <w:tab/>
      </w:r>
      <w:r>
        <w:rPr>
          <w:b/>
          <w:spacing w:val="-5"/>
          <w:sz w:val="48"/>
        </w:rPr>
        <w:t>01</w:t>
      </w:r>
    </w:p>
    <w:p w14:paraId="0572694C">
      <w:pPr>
        <w:pStyle w:val="6"/>
        <w:spacing w:before="248"/>
        <w:ind w:left="0"/>
        <w:rPr>
          <w:b/>
          <w:sz w:val="48"/>
        </w:rPr>
      </w:pPr>
    </w:p>
    <w:p w14:paraId="2234D833">
      <w:pPr>
        <w:spacing w:before="0" w:line="276" w:lineRule="auto"/>
        <w:ind w:left="398" w:right="425" w:firstLine="0"/>
        <w:jc w:val="both"/>
        <w:rPr>
          <w:b/>
          <w:sz w:val="48"/>
        </w:rPr>
      </w:pPr>
      <w:r>
        <w:rPr>
          <w:b/>
          <w:sz w:val="48"/>
        </w:rPr>
        <w:t>Simulation and Comparative</w:t>
      </w:r>
      <w:r>
        <w:rPr>
          <w:b/>
          <w:spacing w:val="-13"/>
          <w:sz w:val="48"/>
        </w:rPr>
        <w:t xml:space="preserve"> </w:t>
      </w:r>
      <w:r>
        <w:rPr>
          <w:b/>
          <w:sz w:val="48"/>
        </w:rPr>
        <w:t>Analysis of FDMA, TDMA and CDMA: Resource Allocation, User Capacity and Mobile-Generation Context</w:t>
      </w:r>
    </w:p>
    <w:p w14:paraId="0F5BC309">
      <w:pPr>
        <w:pStyle w:val="6"/>
        <w:spacing w:before="164"/>
        <w:ind w:left="0"/>
        <w:rPr>
          <w:b/>
          <w:sz w:val="48"/>
        </w:rPr>
      </w:pPr>
    </w:p>
    <w:p w14:paraId="21B682BD">
      <w:pPr>
        <w:spacing w:before="1"/>
        <w:ind w:left="398" w:right="0" w:firstLine="0"/>
        <w:jc w:val="left"/>
        <w:rPr>
          <w:b/>
          <w:sz w:val="48"/>
        </w:rPr>
      </w:pPr>
      <w:r>
        <w:rPr>
          <w:b/>
          <w:spacing w:val="-4"/>
          <w:sz w:val="48"/>
        </w:rPr>
        <w:t>Aim:</w:t>
      </w:r>
    </w:p>
    <w:p w14:paraId="2B6AB75D">
      <w:pPr>
        <w:pStyle w:val="6"/>
        <w:spacing w:before="122" w:line="276" w:lineRule="auto"/>
        <w:ind w:right="419"/>
        <w:jc w:val="both"/>
      </w:pPr>
      <w:r>
        <w:t xml:space="preserve">To simulate and compare the basic resource-allocation methods used in FDMA, TDMA and CDMA, and examine how their assumed user capacity and interference behaviour </w:t>
      </w:r>
      <w:r>
        <w:rPr>
          <w:spacing w:val="-2"/>
        </w:rPr>
        <w:t>differ.</w:t>
      </w:r>
    </w:p>
    <w:p w14:paraId="145B65D4">
      <w:pPr>
        <w:pStyle w:val="6"/>
        <w:spacing w:before="131"/>
        <w:ind w:left="0"/>
      </w:pPr>
    </w:p>
    <w:p w14:paraId="7B08A38A">
      <w:pPr>
        <w:pStyle w:val="2"/>
      </w:pPr>
      <w:r>
        <w:t>Program</w:t>
      </w:r>
      <w:r>
        <w:rPr>
          <w:spacing w:val="-10"/>
        </w:rPr>
        <w:t xml:space="preserve"> </w:t>
      </w:r>
      <w:r>
        <w:t>code:(OBJECTIVE</w:t>
      </w:r>
      <w:r>
        <w:rPr>
          <w:spacing w:val="-7"/>
        </w:rPr>
        <w:t xml:space="preserve"> </w:t>
      </w:r>
      <w:r>
        <w:rPr>
          <w:spacing w:val="-2"/>
        </w:rPr>
        <w:t>1&amp;2):</w:t>
      </w:r>
    </w:p>
    <w:p w14:paraId="569EC371">
      <w:pPr>
        <w:pStyle w:val="6"/>
        <w:spacing w:before="246"/>
        <w:jc w:val="both"/>
      </w:pPr>
      <w:r>
        <w:t>&gt;&gt;</w:t>
      </w:r>
      <w:r>
        <w:rPr>
          <w:spacing w:val="-4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FDMA,</w:t>
      </w:r>
      <w:r>
        <w:rPr>
          <w:spacing w:val="-8"/>
        </w:rPr>
        <w:t xml:space="preserve"> </w:t>
      </w:r>
      <w:r>
        <w:t>TDMA</w:t>
      </w:r>
      <w:r>
        <w:rPr>
          <w:spacing w:val="-18"/>
        </w:rPr>
        <w:t xml:space="preserve"> </w:t>
      </w:r>
      <w:r>
        <w:t>and</w:t>
      </w:r>
      <w:r>
        <w:rPr>
          <w:spacing w:val="-4"/>
        </w:rPr>
        <w:t xml:space="preserve"> CDMA</w:t>
      </w:r>
    </w:p>
    <w:p w14:paraId="19AE5C4A">
      <w:pPr>
        <w:pStyle w:val="6"/>
        <w:spacing w:before="40" w:line="271" w:lineRule="auto"/>
        <w:ind w:left="360" w:right="2575" w:firstLine="38"/>
      </w:pPr>
      <w:r>
        <w:t>%</w:t>
      </w:r>
      <w:r>
        <w:rPr>
          <w:spacing w:val="-5"/>
        </w:rPr>
        <w:t xml:space="preserve"> </w:t>
      </w:r>
      <w:r>
        <w:t>Simplified</w:t>
      </w:r>
      <w:r>
        <w:rPr>
          <w:spacing w:val="-3"/>
        </w:rPr>
        <w:t xml:space="preserve"> </w:t>
      </w:r>
      <w:r>
        <w:t>illustrative</w:t>
      </w:r>
      <w:r>
        <w:rPr>
          <w:spacing w:val="-7"/>
        </w:rPr>
        <w:t xml:space="preserve"> </w:t>
      </w:r>
      <w:r>
        <w:t>model;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cellular-network</w:t>
      </w:r>
      <w:r>
        <w:rPr>
          <w:spacing w:val="-6"/>
        </w:rPr>
        <w:t xml:space="preserve"> </w:t>
      </w:r>
      <w:r>
        <w:t>simulation. clear; clc; close all;</w:t>
      </w:r>
    </w:p>
    <w:p w14:paraId="174C6F23">
      <w:pPr>
        <w:pStyle w:val="6"/>
        <w:spacing w:line="320" w:lineRule="exact"/>
      </w:pPr>
      <w:r>
        <w:t>%</w:t>
      </w:r>
      <w:r>
        <w:rPr>
          <w:spacing w:val="-4"/>
        </w:rPr>
        <w:t xml:space="preserve"> </w:t>
      </w:r>
      <w:r>
        <w:t>Illustrative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parameters</w:t>
      </w:r>
    </w:p>
    <w:p w14:paraId="4E0A67E4">
      <w:pPr>
        <w:pStyle w:val="6"/>
        <w:tabs>
          <w:tab w:val="left" w:pos="2077"/>
          <w:tab w:val="left" w:pos="2211"/>
          <w:tab w:val="left" w:pos="2351"/>
          <w:tab w:val="left" w:pos="2513"/>
          <w:tab w:val="left" w:pos="3153"/>
          <w:tab w:val="left" w:pos="3284"/>
          <w:tab w:val="left" w:pos="3495"/>
          <w:tab w:val="left" w:pos="3720"/>
          <w:tab w:val="left" w:pos="3852"/>
        </w:tabs>
        <w:spacing w:before="43" w:line="271" w:lineRule="auto"/>
        <w:ind w:right="3217"/>
      </w:pPr>
      <w:r>
        <w:t>totalBandwidthHz = 1e6;</w:t>
      </w:r>
      <w:r>
        <w:tab/>
      </w:r>
      <w:r>
        <w:tab/>
      </w:r>
      <w:r>
        <w:tab/>
      </w:r>
      <w:r>
        <w:t xml:space="preserve">% Total bandwidth: 1 MHz </w:t>
      </w:r>
      <w:r>
        <w:rPr>
          <w:spacing w:val="-2"/>
        </w:rPr>
        <w:t>fdmaChannelHz</w:t>
      </w:r>
      <w:r>
        <w:tab/>
      </w:r>
      <w:r>
        <w:tab/>
      </w:r>
      <w:r>
        <w:tab/>
      </w:r>
      <w:r>
        <w:t>= 200e3;</w:t>
      </w:r>
      <w:r>
        <w:tab/>
      </w:r>
      <w:r>
        <w:tab/>
      </w:r>
      <w:r>
        <w:t>%</w:t>
      </w:r>
      <w:r>
        <w:rPr>
          <w:spacing w:val="-14"/>
        </w:rPr>
        <w:t xml:space="preserve"> </w:t>
      </w:r>
      <w:r>
        <w:t>FDMA</w:t>
      </w:r>
      <w:r>
        <w:rPr>
          <w:spacing w:val="-18"/>
        </w:rPr>
        <w:t xml:space="preserve"> </w:t>
      </w:r>
      <w:r>
        <w:t>channel</w:t>
      </w:r>
      <w:r>
        <w:rPr>
          <w:spacing w:val="-7"/>
        </w:rPr>
        <w:t xml:space="preserve"> </w:t>
      </w:r>
      <w:r>
        <w:t>width:</w:t>
      </w:r>
      <w:r>
        <w:rPr>
          <w:spacing w:val="-7"/>
        </w:rPr>
        <w:t xml:space="preserve"> </w:t>
      </w:r>
      <w:r>
        <w:t>200</w:t>
      </w:r>
      <w:r>
        <w:rPr>
          <w:spacing w:val="-11"/>
        </w:rPr>
        <w:t xml:space="preserve"> </w:t>
      </w:r>
      <w:r>
        <w:t xml:space="preserve">kHz </w:t>
      </w:r>
      <w:r>
        <w:rPr>
          <w:spacing w:val="-2"/>
        </w:rPr>
        <w:t>tdmaSlots</w:t>
      </w:r>
      <w:r>
        <w:tab/>
      </w:r>
      <w:r>
        <w:t>= 8;</w:t>
      </w:r>
      <w:r>
        <w:tab/>
      </w:r>
      <w:r>
        <w:t xml:space="preserve">% Number of TDMA slots per frame </w:t>
      </w:r>
      <w:r>
        <w:rPr>
          <w:spacing w:val="-2"/>
        </w:rPr>
        <w:t>processingGain</w:t>
      </w:r>
      <w:r>
        <w:tab/>
      </w:r>
      <w:r>
        <w:tab/>
      </w:r>
      <w:r>
        <w:t>= 64;</w:t>
      </w:r>
      <w:r>
        <w:tab/>
      </w:r>
      <w:r>
        <w:tab/>
      </w:r>
      <w:r>
        <w:tab/>
      </w:r>
      <w:r>
        <w:t xml:space="preserve">% CDMA processing gain </w:t>
      </w:r>
      <w:r>
        <w:rPr>
          <w:spacing w:val="-2"/>
        </w:rPr>
        <w:t>targetSIRdB</w:t>
      </w:r>
      <w:r>
        <w:tab/>
      </w:r>
      <w:r>
        <w:tab/>
      </w:r>
      <w:r>
        <w:t>= 7;</w:t>
      </w:r>
      <w:r>
        <w:tab/>
      </w:r>
      <w:r>
        <w:tab/>
      </w:r>
      <w:r>
        <w:t>% Minimum acceptable CDMA SIR</w:t>
      </w:r>
    </w:p>
    <w:p w14:paraId="3CE95CAE">
      <w:pPr>
        <w:pStyle w:val="6"/>
        <w:spacing w:line="271" w:lineRule="auto"/>
        <w:ind w:right="3620"/>
      </w:pPr>
      <w:r>
        <w:t>% Capacity estimates under the stated assumptions fdmaUsers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floor(totalBandwidthHz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fdmaChannelHz); tdmaUsers = tdmaSlots;</w:t>
      </w:r>
    </w:p>
    <w:p w14:paraId="7A4EFF61">
      <w:pPr>
        <w:pStyle w:val="6"/>
        <w:spacing w:line="320" w:lineRule="exact"/>
      </w:pPr>
      <w:r>
        <w:t>targetSIR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10^(targetSIRdB</w:t>
      </w:r>
      <w:r>
        <w:rPr>
          <w:spacing w:val="-7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4"/>
        </w:rPr>
        <w:t>10);</w:t>
      </w:r>
    </w:p>
    <w:p w14:paraId="463C52AC">
      <w:pPr>
        <w:pStyle w:val="6"/>
        <w:spacing w:before="36"/>
      </w:pPr>
      <w:r>
        <w:t>cdmaUsers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floor(1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processingGain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targetSIR);</w:t>
      </w:r>
    </w:p>
    <w:p w14:paraId="52639F24">
      <w:pPr>
        <w:pStyle w:val="6"/>
        <w:spacing w:after="0"/>
        <w:sectPr>
          <w:type w:val="continuous"/>
          <w:pgSz w:w="11910" w:h="16840"/>
          <w:pgMar w:top="680" w:right="283" w:bottom="280" w:left="708" w:header="720" w:footer="720" w:gutter="0"/>
          <w:cols w:space="720" w:num="1"/>
        </w:sectPr>
      </w:pPr>
    </w:p>
    <w:p w14:paraId="159B17C6">
      <w:pPr>
        <w:pStyle w:val="6"/>
        <w:spacing w:before="61" w:line="271" w:lineRule="auto"/>
        <w:ind w:right="4152"/>
      </w:pPr>
      <w:r>
        <w:t>fprintf('Illustrative</w:t>
      </w:r>
      <w:r>
        <w:rPr>
          <w:spacing w:val="-10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supported</w:t>
      </w:r>
      <w:r>
        <w:rPr>
          <w:spacing w:val="-12"/>
        </w:rPr>
        <w:t xml:space="preserve"> </w:t>
      </w:r>
      <w:r>
        <w:t>users\n'); fprintf('FDMA: %d users\n', fdmaUsers); fprintf('TDMA: %d users\n', tdmaUsers);</w:t>
      </w:r>
    </w:p>
    <w:p w14:paraId="4D23B729">
      <w:pPr>
        <w:pStyle w:val="6"/>
        <w:spacing w:line="271" w:lineRule="auto"/>
        <w:ind w:left="677" w:right="2575" w:hanging="279"/>
      </w:pPr>
      <w:r>
        <w:t>fprintf('CDMA:</w:t>
      </w:r>
      <w:r>
        <w:rPr>
          <w:spacing w:val="-2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SIR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%.1f</w:t>
      </w:r>
      <w:r>
        <w:rPr>
          <w:spacing w:val="-3"/>
        </w:rPr>
        <w:t xml:space="preserve"> </w:t>
      </w:r>
      <w:r>
        <w:t>dB\n\n',</w:t>
      </w:r>
      <w:r>
        <w:rPr>
          <w:spacing w:val="-5"/>
        </w:rPr>
        <w:t xml:space="preserve"> </w:t>
      </w:r>
      <w:r>
        <w:t>... cdmaUsers, targetSIRdB);</w:t>
      </w:r>
    </w:p>
    <w:p w14:paraId="2F96490D">
      <w:pPr>
        <w:pStyle w:val="6"/>
        <w:spacing w:line="271" w:lineRule="auto"/>
        <w:ind w:right="3512"/>
      </w:pPr>
      <w:r>
        <w:t>%</w:t>
      </w:r>
      <w:r>
        <w:rPr>
          <w:spacing w:val="-6"/>
        </w:rPr>
        <w:t xml:space="preserve"> </w:t>
      </w:r>
      <w:r>
        <w:t>CDMA</w:t>
      </w:r>
      <w:r>
        <w:rPr>
          <w:spacing w:val="-18"/>
        </w:rPr>
        <w:t xml:space="preserve"> </w:t>
      </w:r>
      <w:r>
        <w:t>SIR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simultaneous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increases K = 2:30;</w:t>
      </w:r>
    </w:p>
    <w:p w14:paraId="099E392D">
      <w:pPr>
        <w:pStyle w:val="6"/>
        <w:spacing w:line="271" w:lineRule="auto"/>
        <w:ind w:right="6006"/>
      </w:pPr>
      <w:r>
        <w:t>sirLinear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processingGain</w:t>
      </w:r>
      <w:r>
        <w:rPr>
          <w:spacing w:val="-5"/>
        </w:rPr>
        <w:t xml:space="preserve"> </w:t>
      </w:r>
      <w:r>
        <w:t>./</w:t>
      </w:r>
      <w:r>
        <w:rPr>
          <w:spacing w:val="-5"/>
        </w:rPr>
        <w:t xml:space="preserve"> </w:t>
      </w:r>
      <w:r>
        <w:t>(K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1); sirDb = 10 * log10(sirLinear);</w:t>
      </w:r>
    </w:p>
    <w:p w14:paraId="16C30C04">
      <w:pPr>
        <w:pStyle w:val="6"/>
        <w:spacing w:line="319" w:lineRule="exact"/>
      </w:pPr>
      <w:r>
        <w:t>%</w:t>
      </w:r>
      <w:r>
        <w:rPr>
          <w:spacing w:val="-5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73E7C4C0">
      <w:pPr>
        <w:pStyle w:val="6"/>
        <w:spacing w:before="36"/>
      </w:pPr>
      <w:r>
        <w:t>method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["FDMA";</w:t>
      </w:r>
      <w:r>
        <w:rPr>
          <w:spacing w:val="-6"/>
        </w:rPr>
        <w:t xml:space="preserve"> </w:t>
      </w:r>
      <w:r>
        <w:t>"TDMA";</w:t>
      </w:r>
      <w:r>
        <w:rPr>
          <w:spacing w:val="-4"/>
        </w:rPr>
        <w:t xml:space="preserve"> </w:t>
      </w:r>
      <w:r>
        <w:rPr>
          <w:spacing w:val="-2"/>
        </w:rPr>
        <w:t>"CDMA"];</w:t>
      </w:r>
    </w:p>
    <w:p w14:paraId="6A49BA52">
      <w:pPr>
        <w:pStyle w:val="6"/>
        <w:spacing w:before="43" w:line="271" w:lineRule="auto"/>
        <w:ind w:right="4152"/>
      </w:pPr>
      <w:r>
        <w:t>supportedUsers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[fdmaUsers;</w:t>
      </w:r>
      <w:r>
        <w:rPr>
          <w:spacing w:val="-11"/>
        </w:rPr>
        <w:t xml:space="preserve"> </w:t>
      </w:r>
      <w:r>
        <w:t>tdmaUsers;</w:t>
      </w:r>
      <w:r>
        <w:rPr>
          <w:spacing w:val="-10"/>
        </w:rPr>
        <w:t xml:space="preserve"> </w:t>
      </w:r>
      <w:r>
        <w:t>cdmaUsers]; results = table(method, supportedUsers);</w:t>
      </w:r>
    </w:p>
    <w:p w14:paraId="5DA29089">
      <w:pPr>
        <w:pStyle w:val="6"/>
        <w:spacing w:line="320" w:lineRule="exact"/>
      </w:pPr>
      <w:r>
        <w:rPr>
          <w:spacing w:val="-2"/>
        </w:rPr>
        <w:t>disp(results);</w:t>
      </w:r>
    </w:p>
    <w:p w14:paraId="4FCF23B8">
      <w:pPr>
        <w:pStyle w:val="6"/>
        <w:spacing w:before="83"/>
        <w:ind w:left="0"/>
      </w:pPr>
    </w:p>
    <w:p w14:paraId="12EADEB3">
      <w:pPr>
        <w:pStyle w:val="6"/>
        <w:spacing w:line="271" w:lineRule="auto"/>
        <w:ind w:right="6921"/>
      </w:pPr>
      <w:r>
        <w:t>%</w:t>
      </w:r>
      <w:r>
        <w:rPr>
          <w:spacing w:val="-9"/>
        </w:rPr>
        <w:t xml:space="preserve"> </w:t>
      </w:r>
      <w:r>
        <w:t>Plot</w:t>
      </w:r>
      <w:r>
        <w:rPr>
          <w:spacing w:val="-8"/>
        </w:rPr>
        <w:t xml:space="preserve"> </w:t>
      </w:r>
      <w:r>
        <w:t>estimated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 xml:space="preserve">capacity </w:t>
      </w:r>
      <w:r>
        <w:rPr>
          <w:spacing w:val="-2"/>
        </w:rPr>
        <w:t>figure;</w:t>
      </w:r>
    </w:p>
    <w:p w14:paraId="78430403">
      <w:pPr>
        <w:pStyle w:val="6"/>
        <w:spacing w:line="271" w:lineRule="auto"/>
        <w:ind w:right="3702"/>
      </w:pPr>
      <w:r>
        <w:t>bar(categorical(method), supportedUsers);</w:t>
      </w:r>
      <w:r>
        <w:rPr>
          <w:spacing w:val="40"/>
        </w:rPr>
        <w:t xml:space="preserve"> </w:t>
      </w:r>
      <w:r>
        <w:t>ylabel('Illustrative</w:t>
      </w:r>
      <w:r>
        <w:rPr>
          <w:spacing w:val="-9"/>
        </w:rPr>
        <w:t xml:space="preserve"> </w:t>
      </w:r>
      <w:r>
        <w:t>maximum</w:t>
      </w:r>
      <w:r>
        <w:rPr>
          <w:spacing w:val="-12"/>
        </w:rPr>
        <w:t xml:space="preserve"> </w:t>
      </w:r>
      <w:r>
        <w:t>supported</w:t>
      </w:r>
      <w:r>
        <w:rPr>
          <w:spacing w:val="-12"/>
        </w:rPr>
        <w:t xml:space="preserve"> </w:t>
      </w:r>
      <w:r>
        <w:t>simultaneous</w:t>
      </w:r>
      <w:r>
        <w:rPr>
          <w:spacing w:val="-8"/>
        </w:rPr>
        <w:t xml:space="preserve"> </w:t>
      </w:r>
      <w:r>
        <w:t>users'); title('FDMA, TDMA and CDMA: Capacity Estimate');</w:t>
      </w:r>
    </w:p>
    <w:p w14:paraId="611E2A00">
      <w:pPr>
        <w:pStyle w:val="6"/>
        <w:spacing w:line="320" w:lineRule="exact"/>
      </w:pPr>
      <w:r>
        <w:t>grid</w:t>
      </w:r>
      <w:r>
        <w:rPr>
          <w:spacing w:val="-5"/>
        </w:rPr>
        <w:t xml:space="preserve"> on;</w:t>
      </w:r>
    </w:p>
    <w:p w14:paraId="5C3E0DCA">
      <w:pPr>
        <w:pStyle w:val="6"/>
        <w:spacing w:before="38" w:line="271" w:lineRule="auto"/>
        <w:ind w:right="4573"/>
      </w:pPr>
      <w:r>
        <w:t>%</w:t>
      </w:r>
      <w:r>
        <w:rPr>
          <w:spacing w:val="-7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CDMA</w:t>
      </w:r>
      <w:r>
        <w:rPr>
          <w:spacing w:val="-18"/>
        </w:rPr>
        <w:t xml:space="preserve"> </w:t>
      </w:r>
      <w:r>
        <w:t>SIR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 xml:space="preserve">added </w:t>
      </w:r>
      <w:r>
        <w:rPr>
          <w:spacing w:val="-2"/>
        </w:rPr>
        <w:t>figure;</w:t>
      </w:r>
    </w:p>
    <w:p w14:paraId="72CF0A5D">
      <w:pPr>
        <w:pStyle w:val="6"/>
        <w:spacing w:line="271" w:lineRule="auto"/>
        <w:ind w:right="6006"/>
      </w:pPr>
      <w:r>
        <w:t>plot(K,</w:t>
      </w:r>
      <w:r>
        <w:rPr>
          <w:spacing w:val="-11"/>
        </w:rPr>
        <w:t xml:space="preserve"> </w:t>
      </w:r>
      <w:r>
        <w:t>sirDb,</w:t>
      </w:r>
      <w:r>
        <w:rPr>
          <w:spacing w:val="-11"/>
        </w:rPr>
        <w:t xml:space="preserve"> </w:t>
      </w:r>
      <w:r>
        <w:t>'o-',</w:t>
      </w:r>
      <w:r>
        <w:rPr>
          <w:spacing w:val="-12"/>
        </w:rPr>
        <w:t xml:space="preserve"> </w:t>
      </w:r>
      <w:r>
        <w:t>'LineWidth',</w:t>
      </w:r>
      <w:r>
        <w:rPr>
          <w:spacing w:val="-12"/>
        </w:rPr>
        <w:t xml:space="preserve"> </w:t>
      </w:r>
      <w:r>
        <w:t>1.5); hold on;</w:t>
      </w:r>
    </w:p>
    <w:p w14:paraId="17370143">
      <w:pPr>
        <w:pStyle w:val="6"/>
        <w:spacing w:line="271" w:lineRule="auto"/>
        <w:ind w:right="4573"/>
      </w:pPr>
      <w:r>
        <w:t>yline(targetSIRdB, '--r', 'Target SIR'); xlabel('Number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simultaneous</w:t>
      </w:r>
      <w:r>
        <w:rPr>
          <w:spacing w:val="-6"/>
        </w:rPr>
        <w:t xml:space="preserve"> </w:t>
      </w:r>
      <w:r>
        <w:t>CDMA</w:t>
      </w:r>
      <w:r>
        <w:rPr>
          <w:spacing w:val="-19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(K)'); ylabel('Estimated SIR (dB)');</w:t>
      </w:r>
    </w:p>
    <w:p w14:paraId="429721EA">
      <w:pPr>
        <w:pStyle w:val="6"/>
        <w:spacing w:line="271" w:lineRule="auto"/>
        <w:ind w:right="4152"/>
      </w:pPr>
      <w:r>
        <w:t>title('Estimated</w:t>
      </w:r>
      <w:r>
        <w:rPr>
          <w:spacing w:val="-9"/>
        </w:rPr>
        <w:t xml:space="preserve"> </w:t>
      </w:r>
      <w:r>
        <w:t>CDMA</w:t>
      </w:r>
      <w:r>
        <w:rPr>
          <w:spacing w:val="-18"/>
        </w:rPr>
        <w:t xml:space="preserve"> </w:t>
      </w:r>
      <w:r>
        <w:t>SIR</w:t>
      </w:r>
      <w:r>
        <w:rPr>
          <w:spacing w:val="-8"/>
        </w:rPr>
        <w:t xml:space="preserve"> </w:t>
      </w:r>
      <w:r>
        <w:t>versus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Users'); grid on;</w:t>
      </w:r>
    </w:p>
    <w:p w14:paraId="240F865C">
      <w:pPr>
        <w:pStyle w:val="6"/>
        <w:spacing w:line="319" w:lineRule="exact"/>
      </w:pPr>
      <w:r>
        <w:t>hold</w:t>
      </w:r>
      <w:r>
        <w:rPr>
          <w:spacing w:val="-3"/>
        </w:rPr>
        <w:t xml:space="preserve"> </w:t>
      </w:r>
      <w:r>
        <w:rPr>
          <w:spacing w:val="-5"/>
        </w:rPr>
        <w:t>off</w:t>
      </w:r>
    </w:p>
    <w:p w14:paraId="2D47A3E5">
      <w:pPr>
        <w:spacing w:before="35"/>
        <w:ind w:left="398" w:right="0" w:firstLine="0"/>
        <w:jc w:val="left"/>
        <w:rPr>
          <w:sz w:val="28"/>
        </w:rPr>
      </w:pPr>
      <w:r>
        <w:rPr>
          <w:spacing w:val="-10"/>
          <w:sz w:val="28"/>
        </w:rPr>
        <w:t>;</w:t>
      </w:r>
    </w:p>
    <w:p w14:paraId="583CFD97">
      <w:pPr>
        <w:spacing w:after="0"/>
        <w:jc w:val="left"/>
        <w:rPr>
          <w:sz w:val="28"/>
        </w:rPr>
        <w:sectPr>
          <w:pgSz w:w="11910" w:h="16840"/>
          <w:pgMar w:top="640" w:right="283" w:bottom="280" w:left="708" w:header="720" w:footer="720" w:gutter="0"/>
          <w:cols w:space="720" w:num="1"/>
        </w:sectPr>
      </w:pPr>
    </w:p>
    <w:p w14:paraId="07E86DCF">
      <w:pPr>
        <w:pStyle w:val="6"/>
        <w:spacing w:before="65" w:line="362" w:lineRule="auto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680720</wp:posOffset>
            </wp:positionV>
            <wp:extent cx="5715000" cy="35718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253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OBJECTIVE 1</w:t>
      </w:r>
      <w:r>
        <w:t>: To estimate and compare the illustrative number of users supported by FDMA, TDMA</w:t>
      </w:r>
      <w:r>
        <w:rPr>
          <w:spacing w:val="-2"/>
        </w:rPr>
        <w:t xml:space="preserve"> </w:t>
      </w:r>
      <w:r>
        <w:t>and CDMA</w:t>
      </w:r>
      <w:r>
        <w:rPr>
          <w:spacing w:val="-2"/>
        </w:rPr>
        <w:t xml:space="preserve"> </w:t>
      </w:r>
      <w:r>
        <w:t>using the specified system parameters.</w:t>
      </w:r>
    </w:p>
    <w:p w14:paraId="0EDD78CD">
      <w:pPr>
        <w:pStyle w:val="6"/>
        <w:spacing w:before="16"/>
        <w:ind w:left="0"/>
      </w:pPr>
    </w:p>
    <w:p w14:paraId="2C5C5EC9">
      <w:pPr>
        <w:pStyle w:val="6"/>
        <w:spacing w:line="480" w:lineRule="auto"/>
        <w:ind w:left="12" w:right="484"/>
      </w:pPr>
      <w:r>
        <w:rPr>
          <w:b/>
        </w:rPr>
        <w:t>OBJECETIVE</w:t>
      </w:r>
      <w:r>
        <w:rPr>
          <w:b/>
          <w:spacing w:val="-9"/>
        </w:rPr>
        <w:t xml:space="preserve"> </w:t>
      </w:r>
      <w:r>
        <w:rPr>
          <w:b/>
        </w:rPr>
        <w:t>2:</w:t>
      </w:r>
      <w:r>
        <w:rPr>
          <w:b/>
          <w:spacing w:val="-1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estimated</w:t>
      </w:r>
      <w:r>
        <w:rPr>
          <w:spacing w:val="-5"/>
        </w:rPr>
        <w:t xml:space="preserve"> </w:t>
      </w:r>
      <w:r>
        <w:t>CDMA</w:t>
      </w:r>
      <w:r>
        <w:rPr>
          <w:spacing w:val="-18"/>
        </w:rPr>
        <w:t xml:space="preserve"> </w:t>
      </w:r>
      <w:r>
        <w:t>signal-to-interference</w:t>
      </w:r>
      <w:r>
        <w:rPr>
          <w:spacing w:val="-5"/>
        </w:rPr>
        <w:t xml:space="preserve"> </w:t>
      </w:r>
      <w:r>
        <w:t>ratichangeas the number of simultaneous users increases</w:t>
      </w:r>
    </w:p>
    <w:p w14:paraId="70C25A83">
      <w:pPr>
        <w:spacing w:line="240" w:lineRule="auto"/>
        <w:ind w:left="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32575" cy="41529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648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EDB0">
      <w:pPr>
        <w:spacing w:after="0" w:line="240" w:lineRule="auto"/>
        <w:rPr>
          <w:sz w:val="20"/>
        </w:rPr>
        <w:sectPr>
          <w:pgSz w:w="11910" w:h="16840"/>
          <w:pgMar w:top="1160" w:right="283" w:bottom="280" w:left="708" w:header="720" w:footer="720" w:gutter="0"/>
          <w:cols w:space="720" w:num="1"/>
        </w:sectPr>
      </w:pPr>
    </w:p>
    <w:p w14:paraId="5A098E50">
      <w:pPr>
        <w:pStyle w:val="3"/>
        <w:spacing w:before="64"/>
      </w:pPr>
      <w:r>
        <w:t>Objective</w:t>
      </w:r>
      <w:r>
        <w:rPr>
          <w:spacing w:val="-9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Mobile-generation</w:t>
      </w:r>
      <w:r>
        <w:rPr>
          <w:spacing w:val="-6"/>
        </w:rPr>
        <w:t xml:space="preserve"> </w:t>
      </w:r>
      <w:r>
        <w:rPr>
          <w:spacing w:val="-2"/>
        </w:rPr>
        <w:t>comparison:</w:t>
      </w:r>
    </w:p>
    <w:p w14:paraId="28716713">
      <w:pPr>
        <w:pStyle w:val="6"/>
        <w:ind w:right="484"/>
      </w:pPr>
      <w:r>
        <w:t>To</w:t>
      </w:r>
      <w:r>
        <w:rPr>
          <w:spacing w:val="-5"/>
        </w:rPr>
        <w:t xml:space="preserve"> </w:t>
      </w:r>
      <w:r>
        <w:t>relate</w:t>
      </w:r>
      <w:r>
        <w:rPr>
          <w:spacing w:val="-6"/>
        </w:rPr>
        <w:t xml:space="preserve"> </w:t>
      </w:r>
      <w:r>
        <w:t>representative</w:t>
      </w:r>
      <w:r>
        <w:rPr>
          <w:spacing w:val="-6"/>
        </w:rPr>
        <w:t xml:space="preserve"> </w:t>
      </w:r>
      <w:r>
        <w:t>multiple-access</w:t>
      </w:r>
      <w:r>
        <w:rPr>
          <w:spacing w:val="-5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evolution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mobile communication systems from 1G to 5G.</w:t>
      </w:r>
    </w:p>
    <w:p w14:paraId="4416081A">
      <w:pPr>
        <w:pStyle w:val="6"/>
        <w:ind w:left="0"/>
      </w:pPr>
    </w:p>
    <w:p w14:paraId="0ECF6840">
      <w:pPr>
        <w:pStyle w:val="6"/>
        <w:spacing w:before="123"/>
        <w:ind w:left="0"/>
      </w:pPr>
    </w:p>
    <w:p w14:paraId="31943D98">
      <w:pPr>
        <w:pStyle w:val="3"/>
      </w:pPr>
      <w:r>
        <w:t>PROGRAM</w:t>
      </w:r>
      <w:r>
        <w:rPr>
          <w:spacing w:val="-12"/>
        </w:rPr>
        <w:t xml:space="preserve"> </w:t>
      </w:r>
      <w:r>
        <w:rPr>
          <w:spacing w:val="-4"/>
        </w:rPr>
        <w:t>CODE:</w:t>
      </w:r>
    </w:p>
    <w:p w14:paraId="192EC2EC">
      <w:pPr>
        <w:pStyle w:val="6"/>
        <w:spacing w:before="41"/>
      </w:pPr>
      <w:r>
        <w:t>generation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["1G";</w:t>
      </w:r>
      <w:r>
        <w:rPr>
          <w:spacing w:val="-6"/>
        </w:rPr>
        <w:t xml:space="preserve"> </w:t>
      </w:r>
      <w:r>
        <w:t>"2G";</w:t>
      </w:r>
      <w:r>
        <w:rPr>
          <w:spacing w:val="-7"/>
        </w:rPr>
        <w:t xml:space="preserve"> </w:t>
      </w:r>
      <w:r>
        <w:t>"2G";</w:t>
      </w:r>
      <w:r>
        <w:rPr>
          <w:spacing w:val="-3"/>
        </w:rPr>
        <w:t xml:space="preserve"> </w:t>
      </w:r>
      <w:r>
        <w:t>"3G";</w:t>
      </w:r>
      <w:r>
        <w:rPr>
          <w:spacing w:val="-6"/>
        </w:rPr>
        <w:t xml:space="preserve"> </w:t>
      </w:r>
      <w:r>
        <w:t>"4G";</w:t>
      </w:r>
      <w:r>
        <w:rPr>
          <w:spacing w:val="-3"/>
        </w:rPr>
        <w:t xml:space="preserve"> </w:t>
      </w:r>
      <w:r>
        <w:rPr>
          <w:spacing w:val="-2"/>
        </w:rPr>
        <w:t>"5G"];</w:t>
      </w:r>
    </w:p>
    <w:p w14:paraId="24B19E7F">
      <w:pPr>
        <w:pStyle w:val="6"/>
        <w:spacing w:before="40"/>
      </w:pPr>
      <w:r>
        <w:t>system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["AMPS";</w:t>
      </w:r>
      <w:r>
        <w:rPr>
          <w:spacing w:val="-10"/>
        </w:rPr>
        <w:t xml:space="preserve"> </w:t>
      </w:r>
      <w:r>
        <w:t>"GSM";</w:t>
      </w:r>
      <w:r>
        <w:rPr>
          <w:spacing w:val="-7"/>
        </w:rPr>
        <w:t xml:space="preserve"> </w:t>
      </w:r>
      <w:r>
        <w:t>"IS-95";</w:t>
      </w:r>
      <w:r>
        <w:rPr>
          <w:spacing w:val="-8"/>
        </w:rPr>
        <w:t xml:space="preserve"> </w:t>
      </w:r>
      <w:r>
        <w:t>"UMTS";</w:t>
      </w:r>
      <w:r>
        <w:rPr>
          <w:spacing w:val="-7"/>
        </w:rPr>
        <w:t xml:space="preserve"> </w:t>
      </w:r>
      <w:r>
        <w:t>"LTE";</w:t>
      </w:r>
      <w:r>
        <w:rPr>
          <w:spacing w:val="-7"/>
        </w:rPr>
        <w:t xml:space="preserve"> </w:t>
      </w:r>
      <w:r>
        <w:t>"5G</w:t>
      </w:r>
      <w:r>
        <w:rPr>
          <w:spacing w:val="-9"/>
        </w:rPr>
        <w:t xml:space="preserve"> </w:t>
      </w:r>
      <w:r>
        <w:rPr>
          <w:spacing w:val="-2"/>
        </w:rPr>
        <w:t>NR"];</w:t>
      </w:r>
    </w:p>
    <w:p w14:paraId="59EE76AE">
      <w:pPr>
        <w:pStyle w:val="6"/>
        <w:spacing w:before="41"/>
      </w:pPr>
      <w:r>
        <w:t>accessMethod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["FDMA";</w:t>
      </w:r>
      <w:r>
        <w:rPr>
          <w:spacing w:val="-7"/>
        </w:rPr>
        <w:t xml:space="preserve"> </w:t>
      </w:r>
      <w:r>
        <w:t>"TDMA";</w:t>
      </w:r>
      <w:r>
        <w:rPr>
          <w:spacing w:val="-8"/>
        </w:rPr>
        <w:t xml:space="preserve"> </w:t>
      </w:r>
      <w:r>
        <w:t>"CDMA";</w:t>
      </w:r>
      <w:r>
        <w:rPr>
          <w:spacing w:val="-8"/>
        </w:rPr>
        <w:t xml:space="preserve"> </w:t>
      </w:r>
      <w:r>
        <w:t>"WCDMA";</w:t>
      </w:r>
      <w:r>
        <w:rPr>
          <w:spacing w:val="-8"/>
        </w:rPr>
        <w:t xml:space="preserve"> </w:t>
      </w:r>
      <w:r>
        <w:t>"OFDMA";</w:t>
      </w:r>
      <w:r>
        <w:rPr>
          <w:spacing w:val="-7"/>
        </w:rPr>
        <w:t xml:space="preserve"> </w:t>
      </w:r>
      <w:r>
        <w:rPr>
          <w:spacing w:val="-2"/>
        </w:rPr>
        <w:t>"OFDMA-</w:t>
      </w:r>
    </w:p>
    <w:p w14:paraId="243078C9">
      <w:pPr>
        <w:pStyle w:val="6"/>
        <w:spacing w:before="2"/>
      </w:pPr>
      <w:r>
        <w:rPr>
          <w:spacing w:val="-2"/>
        </w:rPr>
        <w:t>based"];</w:t>
      </w:r>
    </w:p>
    <w:p w14:paraId="0BB6C447">
      <w:pPr>
        <w:pStyle w:val="6"/>
        <w:spacing w:before="40" w:line="271" w:lineRule="auto"/>
        <w:ind w:left="677" w:right="4573" w:hanging="279"/>
      </w:pPr>
      <w:r>
        <w:t>keyIdea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["Separate</w:t>
      </w:r>
      <w:r>
        <w:rPr>
          <w:spacing w:val="-7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channels";</w:t>
      </w:r>
      <w:r>
        <w:rPr>
          <w:spacing w:val="-9"/>
        </w:rPr>
        <w:t xml:space="preserve"> </w:t>
      </w:r>
      <w:r>
        <w:t>... "Separate time slots"; ...</w:t>
      </w:r>
    </w:p>
    <w:p w14:paraId="19CCB920">
      <w:pPr>
        <w:pStyle w:val="6"/>
        <w:spacing w:line="271" w:lineRule="auto"/>
        <w:ind w:left="677" w:right="5331"/>
      </w:pPr>
      <w:r>
        <w:t>"Code-based user separation"; ... "Wideband code-based access"; ... "Orthogonal frequency resources"; ... "Flexible</w:t>
      </w:r>
      <w:r>
        <w:rPr>
          <w:spacing w:val="-12"/>
        </w:rPr>
        <w:t xml:space="preserve"> </w:t>
      </w:r>
      <w:r>
        <w:t>OFDM-based</w:t>
      </w:r>
      <w:r>
        <w:rPr>
          <w:spacing w:val="-11"/>
        </w:rPr>
        <w:t xml:space="preserve"> </w:t>
      </w:r>
      <w:r>
        <w:t>radio</w:t>
      </w:r>
      <w:r>
        <w:rPr>
          <w:spacing w:val="-11"/>
        </w:rPr>
        <w:t xml:space="preserve"> </w:t>
      </w:r>
      <w:r>
        <w:t>access"];</w:t>
      </w:r>
    </w:p>
    <w:p w14:paraId="0AE65EA2">
      <w:pPr>
        <w:pStyle w:val="6"/>
        <w:spacing w:before="103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701675</wp:posOffset>
            </wp:positionH>
            <wp:positionV relativeFrom="paragraph">
              <wp:posOffset>226060</wp:posOffset>
            </wp:positionV>
            <wp:extent cx="6637020" cy="41433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75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BE402">
      <w:pPr>
        <w:pStyle w:val="6"/>
        <w:spacing w:after="0"/>
        <w:rPr>
          <w:sz w:val="20"/>
        </w:rPr>
        <w:sectPr>
          <w:pgSz w:w="11910" w:h="16840"/>
          <w:pgMar w:top="1300" w:right="283" w:bottom="280" w:left="708" w:header="720" w:footer="720" w:gutter="0"/>
          <w:cols w:space="720" w:num="1"/>
        </w:sectPr>
      </w:pPr>
    </w:p>
    <w:p w14:paraId="4A0EE260">
      <w:pPr>
        <w:pStyle w:val="3"/>
        <w:spacing w:before="61" w:line="322" w:lineRule="exact"/>
      </w:pPr>
      <w:r>
        <w:t>Objective</w:t>
      </w:r>
      <w:r>
        <w:rPr>
          <w:spacing w:val="-10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Resource-allocation</w:t>
      </w:r>
      <w:r>
        <w:rPr>
          <w:spacing w:val="-9"/>
        </w:rPr>
        <w:t xml:space="preserve"> </w:t>
      </w:r>
      <w:r>
        <w:rPr>
          <w:spacing w:val="-2"/>
        </w:rPr>
        <w:t>diagrams:</w:t>
      </w:r>
    </w:p>
    <w:p w14:paraId="20D5965D">
      <w:pPr>
        <w:pStyle w:val="6"/>
        <w:ind w:right="484"/>
      </w:pPr>
      <w:r>
        <w:t>To</w:t>
      </w:r>
      <w:r>
        <w:rPr>
          <w:spacing w:val="-12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FDMA,</w:t>
      </w:r>
      <w:r>
        <w:rPr>
          <w:spacing w:val="-12"/>
        </w:rPr>
        <w:t xml:space="preserve"> </w:t>
      </w:r>
      <w:r>
        <w:t>TDMA</w:t>
      </w:r>
      <w:r>
        <w:rPr>
          <w:spacing w:val="-1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CDMA</w:t>
      </w:r>
      <w:r>
        <w:rPr>
          <w:spacing w:val="-18"/>
        </w:rPr>
        <w:t xml:space="preserve"> </w:t>
      </w:r>
      <w:r>
        <w:t>assign</w:t>
      </w:r>
      <w:r>
        <w:rPr>
          <w:spacing w:val="-5"/>
        </w:rPr>
        <w:t xml:space="preserve"> </w:t>
      </w:r>
      <w:r>
        <w:t>frequency,</w:t>
      </w:r>
      <w:r>
        <w:rPr>
          <w:spacing w:val="-8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resources to multiple users.</w:t>
      </w:r>
    </w:p>
    <w:p w14:paraId="58E5B24F">
      <w:pPr>
        <w:pStyle w:val="6"/>
        <w:spacing w:before="83"/>
        <w:ind w:left="0"/>
      </w:pPr>
    </w:p>
    <w:p w14:paraId="02BDD915">
      <w:pPr>
        <w:pStyle w:val="6"/>
        <w:spacing w:before="1"/>
      </w:pPr>
      <w:r>
        <w:rPr>
          <w:spacing w:val="-2"/>
        </w:rPr>
        <w:t>CODE:</w:t>
      </w:r>
    </w:p>
    <w:p w14:paraId="5089105A">
      <w:pPr>
        <w:pStyle w:val="6"/>
        <w:spacing w:before="40" w:line="271" w:lineRule="auto"/>
        <w:ind w:right="8333"/>
      </w:pPr>
      <w:r>
        <w:rPr>
          <w:spacing w:val="-2"/>
        </w:rPr>
        <w:t>figure; tiledlayout(1,3);</w:t>
      </w:r>
    </w:p>
    <w:p w14:paraId="0558642D">
      <w:pPr>
        <w:pStyle w:val="6"/>
        <w:spacing w:before="40"/>
        <w:ind w:left="0"/>
      </w:pPr>
    </w:p>
    <w:p w14:paraId="22E87C5A">
      <w:pPr>
        <w:pStyle w:val="6"/>
        <w:spacing w:line="271" w:lineRule="auto"/>
        <w:ind w:right="4152"/>
      </w:pPr>
      <w:r>
        <w:t>%</w:t>
      </w:r>
      <w:r>
        <w:rPr>
          <w:spacing w:val="-8"/>
        </w:rPr>
        <w:t xml:space="preserve"> </w:t>
      </w:r>
      <w:r>
        <w:t>FDMA:</w:t>
      </w:r>
      <w:r>
        <w:rPr>
          <w:spacing w:val="-6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occupy</w:t>
      </w:r>
      <w:r>
        <w:rPr>
          <w:spacing w:val="-9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 xml:space="preserve">channels </w:t>
      </w:r>
      <w:r>
        <w:rPr>
          <w:spacing w:val="-2"/>
        </w:rPr>
        <w:t>nexttile;</w:t>
      </w:r>
    </w:p>
    <w:p w14:paraId="0C26CF74">
      <w:pPr>
        <w:pStyle w:val="6"/>
        <w:spacing w:line="319" w:lineRule="exact"/>
      </w:pPr>
      <w:r>
        <w:t>hold</w:t>
      </w:r>
      <w:r>
        <w:rPr>
          <w:spacing w:val="-3"/>
        </w:rPr>
        <w:t xml:space="preserve"> </w:t>
      </w:r>
      <w:r>
        <w:rPr>
          <w:spacing w:val="-5"/>
        </w:rPr>
        <w:t>on;</w:t>
      </w:r>
    </w:p>
    <w:p w14:paraId="5DA89829">
      <w:pPr>
        <w:pStyle w:val="6"/>
        <w:spacing w:before="40" w:line="271" w:lineRule="auto"/>
        <w:ind w:right="8333"/>
      </w:pPr>
      <w:r>
        <w:t>colors</w:t>
      </w:r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lines(4); for u = 1:4</w:t>
      </w:r>
    </w:p>
    <w:p w14:paraId="2AAA40D1">
      <w:pPr>
        <w:pStyle w:val="6"/>
        <w:spacing w:before="1"/>
        <w:ind w:left="677"/>
      </w:pPr>
      <w:r>
        <w:t>rectangle('Position',[0,</w:t>
      </w:r>
      <w:r>
        <w:rPr>
          <w:spacing w:val="-8"/>
        </w:rPr>
        <w:t xml:space="preserve"> </w:t>
      </w:r>
      <w:r>
        <w:t>u-1,</w:t>
      </w:r>
      <w:r>
        <w:rPr>
          <w:spacing w:val="-7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0.8],</w:t>
      </w:r>
      <w:r>
        <w:rPr>
          <w:spacing w:val="-6"/>
        </w:rPr>
        <w:t xml:space="preserve"> </w:t>
      </w:r>
      <w:r>
        <w:rPr>
          <w:spacing w:val="-5"/>
        </w:rPr>
        <w:t>...</w:t>
      </w:r>
    </w:p>
    <w:p w14:paraId="71EB8367">
      <w:pPr>
        <w:pStyle w:val="6"/>
        <w:spacing w:before="40"/>
        <w:ind w:left="955"/>
      </w:pPr>
      <w:r>
        <w:t>'FaceColor',colors(u,:),</w:t>
      </w:r>
      <w:r>
        <w:rPr>
          <w:spacing w:val="-12"/>
        </w:rPr>
        <w:t xml:space="preserve"> </w:t>
      </w:r>
      <w:r>
        <w:rPr>
          <w:spacing w:val="-2"/>
        </w:rPr>
        <w:t>'EdgeColor','k');</w:t>
      </w:r>
    </w:p>
    <w:p w14:paraId="4BE6994D">
      <w:pPr>
        <w:pStyle w:val="6"/>
        <w:spacing w:before="40" w:line="271" w:lineRule="auto"/>
        <w:ind w:left="955" w:right="2575" w:hanging="279"/>
      </w:pPr>
      <w:r>
        <w:t>text(0.5,</w:t>
      </w:r>
      <w:r>
        <w:rPr>
          <w:spacing w:val="-8"/>
        </w:rPr>
        <w:t xml:space="preserve"> </w:t>
      </w:r>
      <w:r>
        <w:t>u-0.6,</w:t>
      </w:r>
      <w:r>
        <w:rPr>
          <w:spacing w:val="-10"/>
        </w:rPr>
        <w:t xml:space="preserve"> </w:t>
      </w:r>
      <w:r>
        <w:t>sprintf('User</w:t>
      </w:r>
      <w:r>
        <w:rPr>
          <w:spacing w:val="-7"/>
        </w:rPr>
        <w:t xml:space="preserve"> </w:t>
      </w:r>
      <w:r>
        <w:t>%d',u),</w:t>
      </w:r>
      <w:r>
        <w:rPr>
          <w:spacing w:val="-7"/>
        </w:rPr>
        <w:t xml:space="preserve"> </w:t>
      </w:r>
      <w:r>
        <w:t xml:space="preserve">... </w:t>
      </w:r>
      <w:r>
        <w:rPr>
          <w:spacing w:val="-2"/>
        </w:rPr>
        <w:t>'HorizontalAlignment','center');</w:t>
      </w:r>
    </w:p>
    <w:p w14:paraId="02DB601A">
      <w:pPr>
        <w:pStyle w:val="6"/>
      </w:pPr>
      <w:r>
        <w:rPr>
          <w:spacing w:val="-5"/>
        </w:rPr>
        <w:t>end</w:t>
      </w:r>
    </w:p>
    <w:p w14:paraId="0307F0A3">
      <w:pPr>
        <w:pStyle w:val="6"/>
        <w:spacing w:before="40" w:line="271" w:lineRule="auto"/>
        <w:ind w:right="6921"/>
      </w:pPr>
      <w:r>
        <w:t xml:space="preserve">xlim([0 1]); ylim([0 4]); </w:t>
      </w:r>
      <w:r>
        <w:rPr>
          <w:spacing w:val="-2"/>
        </w:rPr>
        <w:t xml:space="preserve">xlabel('Time'); </w:t>
      </w:r>
      <w:r>
        <w:t>ylabel('Frequency</w:t>
      </w:r>
      <w:r>
        <w:rPr>
          <w:spacing w:val="-18"/>
        </w:rPr>
        <w:t xml:space="preserve"> </w:t>
      </w:r>
      <w:r>
        <w:t xml:space="preserve">channel'); </w:t>
      </w:r>
      <w:r>
        <w:rPr>
          <w:spacing w:val="-2"/>
        </w:rPr>
        <w:t>title('FDMA'); set(gca,'YTick',[]);</w:t>
      </w:r>
    </w:p>
    <w:p w14:paraId="6B17E8D2">
      <w:pPr>
        <w:pStyle w:val="6"/>
        <w:spacing w:line="318" w:lineRule="exact"/>
      </w:pPr>
      <w:r>
        <w:t>hold</w:t>
      </w:r>
      <w:r>
        <w:rPr>
          <w:spacing w:val="-5"/>
        </w:rPr>
        <w:t xml:space="preserve"> </w:t>
      </w:r>
      <w:r>
        <w:rPr>
          <w:spacing w:val="-4"/>
        </w:rPr>
        <w:t>off;</w:t>
      </w:r>
    </w:p>
    <w:p w14:paraId="7535CAA6">
      <w:pPr>
        <w:pStyle w:val="6"/>
        <w:spacing w:before="83"/>
        <w:ind w:left="0"/>
      </w:pPr>
    </w:p>
    <w:p w14:paraId="2243C4D2">
      <w:pPr>
        <w:pStyle w:val="6"/>
        <w:spacing w:before="1" w:line="271" w:lineRule="auto"/>
        <w:ind w:right="2575"/>
      </w:pPr>
      <w:r>
        <w:t>%</w:t>
      </w:r>
      <w:r>
        <w:rPr>
          <w:spacing w:val="-11"/>
        </w:rPr>
        <w:t xml:space="preserve"> </w:t>
      </w:r>
      <w:r>
        <w:t>TDMA: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occupy</w:t>
      </w:r>
      <w:r>
        <w:rPr>
          <w:spacing w:val="-7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slots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 xml:space="preserve">channel </w:t>
      </w:r>
      <w:r>
        <w:rPr>
          <w:spacing w:val="-2"/>
        </w:rPr>
        <w:t>nexttile;</w:t>
      </w:r>
    </w:p>
    <w:p w14:paraId="5E205FD8">
      <w:pPr>
        <w:pStyle w:val="6"/>
        <w:spacing w:line="271" w:lineRule="auto"/>
        <w:ind w:right="9288"/>
      </w:pPr>
      <w:r>
        <w:t>hold on; for</w:t>
      </w:r>
      <w:r>
        <w:rPr>
          <w:spacing w:val="-10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1:4</w:t>
      </w:r>
    </w:p>
    <w:p w14:paraId="2DD97A3F">
      <w:pPr>
        <w:pStyle w:val="6"/>
        <w:spacing w:line="322" w:lineRule="exact"/>
        <w:ind w:left="677"/>
      </w:pPr>
      <w:r>
        <w:t>rectangle('Position',[u-1,</w:t>
      </w:r>
      <w:r>
        <w:rPr>
          <w:spacing w:val="-9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0.8,</w:t>
      </w:r>
      <w:r>
        <w:rPr>
          <w:spacing w:val="-6"/>
        </w:rPr>
        <w:t xml:space="preserve"> </w:t>
      </w:r>
      <w:r>
        <w:t>1],</w:t>
      </w:r>
      <w:r>
        <w:rPr>
          <w:spacing w:val="-6"/>
        </w:rPr>
        <w:t xml:space="preserve"> </w:t>
      </w:r>
      <w:r>
        <w:rPr>
          <w:spacing w:val="-5"/>
        </w:rPr>
        <w:t>...</w:t>
      </w:r>
    </w:p>
    <w:p w14:paraId="5210B05A">
      <w:pPr>
        <w:pStyle w:val="6"/>
        <w:spacing w:before="37"/>
        <w:ind w:left="955"/>
      </w:pPr>
      <w:r>
        <w:t>'FaceColor',colors(u,:),</w:t>
      </w:r>
      <w:r>
        <w:rPr>
          <w:spacing w:val="-12"/>
        </w:rPr>
        <w:t xml:space="preserve"> </w:t>
      </w:r>
      <w:r>
        <w:rPr>
          <w:spacing w:val="-2"/>
        </w:rPr>
        <w:t>'EdgeColor','k');</w:t>
      </w:r>
    </w:p>
    <w:p w14:paraId="5AF70299">
      <w:pPr>
        <w:pStyle w:val="6"/>
        <w:spacing w:before="41" w:line="271" w:lineRule="auto"/>
        <w:ind w:left="955" w:right="2575" w:hanging="279"/>
      </w:pPr>
      <w:r>
        <w:t>text(u-0.6,</w:t>
      </w:r>
      <w:r>
        <w:rPr>
          <w:spacing w:val="-10"/>
        </w:rPr>
        <w:t xml:space="preserve"> </w:t>
      </w:r>
      <w:r>
        <w:t>0.5,</w:t>
      </w:r>
      <w:r>
        <w:rPr>
          <w:spacing w:val="-10"/>
        </w:rPr>
        <w:t xml:space="preserve"> </w:t>
      </w:r>
      <w:r>
        <w:t>sprintf('User</w:t>
      </w:r>
      <w:r>
        <w:rPr>
          <w:spacing w:val="-7"/>
        </w:rPr>
        <w:t xml:space="preserve"> </w:t>
      </w:r>
      <w:r>
        <w:t>%d',u),</w:t>
      </w:r>
      <w:r>
        <w:rPr>
          <w:spacing w:val="-7"/>
        </w:rPr>
        <w:t xml:space="preserve"> </w:t>
      </w:r>
      <w:r>
        <w:t xml:space="preserve">... </w:t>
      </w:r>
      <w:r>
        <w:rPr>
          <w:spacing w:val="-2"/>
        </w:rPr>
        <w:t>'HorizontalAlignment','center');</w:t>
      </w:r>
    </w:p>
    <w:p w14:paraId="722791D4">
      <w:pPr>
        <w:pStyle w:val="6"/>
      </w:pPr>
      <w:r>
        <w:rPr>
          <w:spacing w:val="-5"/>
        </w:rPr>
        <w:t>end</w:t>
      </w:r>
    </w:p>
    <w:p w14:paraId="4FCFD21A">
      <w:pPr>
        <w:pStyle w:val="6"/>
        <w:spacing w:before="40" w:line="271" w:lineRule="auto"/>
        <w:ind w:right="6921"/>
      </w:pPr>
      <w:r>
        <w:t>xlim([0 4]); ylim([0 1]); xlabel('Time slot'); ylabel('Frequency</w:t>
      </w:r>
      <w:r>
        <w:rPr>
          <w:spacing w:val="-18"/>
        </w:rPr>
        <w:t xml:space="preserve"> </w:t>
      </w:r>
      <w:r>
        <w:t xml:space="preserve">channel'); </w:t>
      </w:r>
      <w:r>
        <w:rPr>
          <w:spacing w:val="-2"/>
        </w:rPr>
        <w:t>title('TDMA'); set(gca,'YTick',[]);</w:t>
      </w:r>
    </w:p>
    <w:p w14:paraId="0F052815">
      <w:pPr>
        <w:pStyle w:val="6"/>
        <w:spacing w:line="317" w:lineRule="exact"/>
      </w:pPr>
      <w:r>
        <w:t>hold</w:t>
      </w:r>
      <w:r>
        <w:rPr>
          <w:spacing w:val="-5"/>
        </w:rPr>
        <w:t xml:space="preserve"> </w:t>
      </w:r>
      <w:r>
        <w:rPr>
          <w:spacing w:val="-4"/>
        </w:rPr>
        <w:t>off;</w:t>
      </w:r>
    </w:p>
    <w:p w14:paraId="0998B2E9">
      <w:pPr>
        <w:pStyle w:val="6"/>
        <w:spacing w:before="83"/>
        <w:ind w:left="0"/>
      </w:pPr>
    </w:p>
    <w:p w14:paraId="78F288C9">
      <w:pPr>
        <w:pStyle w:val="6"/>
      </w:pPr>
      <w:r>
        <w:t>%</w:t>
      </w:r>
      <w:r>
        <w:rPr>
          <w:spacing w:val="-8"/>
        </w:rPr>
        <w:t xml:space="preserve"> </w:t>
      </w:r>
      <w:r>
        <w:t>CDMA:</w:t>
      </w:r>
      <w:r>
        <w:rPr>
          <w:spacing w:val="-3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band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rPr>
          <w:spacing w:val="-2"/>
        </w:rPr>
        <w:t>codes</w:t>
      </w:r>
    </w:p>
    <w:p w14:paraId="755C39B3">
      <w:pPr>
        <w:pStyle w:val="6"/>
        <w:spacing w:after="0"/>
        <w:sectPr>
          <w:pgSz w:w="11910" w:h="16840"/>
          <w:pgMar w:top="640" w:right="283" w:bottom="280" w:left="708" w:header="720" w:footer="720" w:gutter="0"/>
          <w:cols w:space="720" w:num="1"/>
        </w:sectPr>
      </w:pPr>
    </w:p>
    <w:p w14:paraId="7032FF35">
      <w:pPr>
        <w:pStyle w:val="6"/>
        <w:spacing w:before="61" w:line="271" w:lineRule="auto"/>
        <w:ind w:right="9288"/>
      </w:pPr>
      <w:r>
        <w:rPr>
          <w:spacing w:val="-2"/>
        </w:rPr>
        <w:t xml:space="preserve">nexttile; </w:t>
      </w:r>
      <w:r>
        <w:t>hold on; for</w:t>
      </w:r>
      <w:r>
        <w:rPr>
          <w:spacing w:val="-10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1:4</w:t>
      </w:r>
    </w:p>
    <w:p w14:paraId="33B5BFF1">
      <w:pPr>
        <w:pStyle w:val="6"/>
        <w:spacing w:line="320" w:lineRule="exact"/>
        <w:ind w:left="677"/>
      </w:pPr>
      <w:r>
        <w:t>rectangle('Position',[0,</w:t>
      </w:r>
      <w:r>
        <w:rPr>
          <w:spacing w:val="-7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1],</w:t>
      </w:r>
      <w:r>
        <w:rPr>
          <w:spacing w:val="-5"/>
        </w:rPr>
        <w:t xml:space="preserve"> ...</w:t>
      </w:r>
    </w:p>
    <w:p w14:paraId="09D5D705">
      <w:pPr>
        <w:pStyle w:val="6"/>
        <w:spacing w:before="41"/>
        <w:ind w:left="955"/>
      </w:pPr>
      <w:r>
        <w:t>'FaceColor',colors(u,:),</w:t>
      </w:r>
      <w:r>
        <w:rPr>
          <w:spacing w:val="-15"/>
        </w:rPr>
        <w:t xml:space="preserve"> </w:t>
      </w:r>
      <w:r>
        <w:t>'FaceAlpha',0.22,</w:t>
      </w:r>
      <w:r>
        <w:rPr>
          <w:spacing w:val="-15"/>
        </w:rPr>
        <w:t xml:space="preserve"> </w:t>
      </w:r>
      <w:r>
        <w:rPr>
          <w:spacing w:val="-5"/>
        </w:rPr>
        <w:t>...</w:t>
      </w:r>
    </w:p>
    <w:p w14:paraId="729A6C07">
      <w:pPr>
        <w:pStyle w:val="6"/>
        <w:spacing w:before="40"/>
        <w:ind w:left="955"/>
      </w:pPr>
      <w:r>
        <w:t>'EdgeColor',colors(u,:),</w:t>
      </w:r>
      <w:r>
        <w:rPr>
          <w:spacing w:val="-17"/>
        </w:rPr>
        <w:t xml:space="preserve"> </w:t>
      </w:r>
      <w:r>
        <w:rPr>
          <w:spacing w:val="-2"/>
        </w:rPr>
        <w:t>'LineWidth',1.5);</w:t>
      </w:r>
    </w:p>
    <w:p w14:paraId="724A1BA8">
      <w:pPr>
        <w:pStyle w:val="6"/>
        <w:spacing w:before="41"/>
      </w:pPr>
      <w:r>
        <w:rPr>
          <w:spacing w:val="-5"/>
        </w:rPr>
        <w:t>end</w:t>
      </w:r>
    </w:p>
    <w:p w14:paraId="341D8625">
      <w:pPr>
        <w:pStyle w:val="6"/>
        <w:spacing w:before="43" w:line="271" w:lineRule="auto"/>
        <w:ind w:right="2575"/>
      </w:pPr>
      <w:r>
        <w:t>text(0.5, 0.62, 'Users 1-4 share', 'HorizontalAlignment','center'); text(0.5,</w:t>
      </w:r>
      <w:r>
        <w:rPr>
          <w:spacing w:val="-10"/>
        </w:rPr>
        <w:t xml:space="preserve"> </w:t>
      </w:r>
      <w:r>
        <w:t>0.40,</w:t>
      </w:r>
      <w:r>
        <w:rPr>
          <w:spacing w:val="-8"/>
        </w:rPr>
        <w:t xml:space="preserve"> </w:t>
      </w:r>
      <w:r>
        <w:t>'band;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codes',</w:t>
      </w:r>
      <w:r>
        <w:rPr>
          <w:spacing w:val="-9"/>
        </w:rPr>
        <w:t xml:space="preserve"> </w:t>
      </w:r>
      <w:r>
        <w:t>'HorizontalAlignment','center'); xlim([0 1]); ylim([0 1]);</w:t>
      </w:r>
    </w:p>
    <w:p w14:paraId="70A76C5C">
      <w:pPr>
        <w:pStyle w:val="6"/>
        <w:spacing w:line="271" w:lineRule="auto"/>
        <w:ind w:right="6921"/>
      </w:pPr>
      <w:r>
        <w:rPr>
          <w:spacing w:val="-2"/>
        </w:rPr>
        <w:t xml:space="preserve">xlabel('Time'); </w:t>
      </w:r>
      <w:r>
        <w:t>ylabel('Frequency</w:t>
      </w:r>
      <w:r>
        <w:rPr>
          <w:spacing w:val="-18"/>
        </w:rPr>
        <w:t xml:space="preserve"> </w:t>
      </w:r>
      <w:r>
        <w:t xml:space="preserve">band'); </w:t>
      </w:r>
      <w:r>
        <w:rPr>
          <w:spacing w:val="-2"/>
        </w:rPr>
        <w:t>title('CDMA'); set(gca,'YTick',[]);</w:t>
      </w:r>
    </w:p>
    <w:p w14:paraId="0ADA5F07">
      <w:pPr>
        <w:pStyle w:val="6"/>
        <w:spacing w:line="319" w:lineRule="exact"/>
      </w:pPr>
      <w:r>
        <w:t>hold</w:t>
      </w:r>
      <w:r>
        <w:rPr>
          <w:spacing w:val="-5"/>
        </w:rPr>
        <w:t xml:space="preserve"> </w:t>
      </w:r>
      <w:r>
        <w:rPr>
          <w:spacing w:val="-4"/>
        </w:rPr>
        <w:t>off;</w:t>
      </w:r>
    </w:p>
    <w:p w14:paraId="462529AD">
      <w:pPr>
        <w:pStyle w:val="6"/>
        <w:spacing w:before="78"/>
        <w:ind w:left="0"/>
      </w:pPr>
    </w:p>
    <w:p w14:paraId="3A299B67">
      <w:pPr>
        <w:pStyle w:val="6"/>
        <w:spacing w:before="1"/>
      </w:pPr>
      <w:r>
        <w:rPr>
          <w:spacing w:val="-2"/>
        </w:rPr>
        <w:t>sgtitle('Conceptual</w:t>
      </w:r>
      <w:r>
        <w:rPr>
          <w:spacing w:val="5"/>
        </w:rPr>
        <w:t xml:space="preserve"> </w:t>
      </w:r>
      <w:r>
        <w:rPr>
          <w:spacing w:val="-2"/>
        </w:rPr>
        <w:t>Time-Frequency</w:t>
      </w:r>
      <w:r>
        <w:rPr>
          <w:spacing w:val="15"/>
        </w:rPr>
        <w:t xml:space="preserve"> </w:t>
      </w:r>
      <w:r>
        <w:rPr>
          <w:spacing w:val="-2"/>
        </w:rPr>
        <w:t>Resource</w:t>
      </w:r>
      <w:r>
        <w:rPr>
          <w:spacing w:val="-4"/>
        </w:rPr>
        <w:t xml:space="preserve"> </w:t>
      </w:r>
      <w:r>
        <w:rPr>
          <w:spacing w:val="-2"/>
        </w:rPr>
        <w:t>Allocation');</w:t>
      </w:r>
    </w:p>
    <w:p w14:paraId="1E724E0F">
      <w:pPr>
        <w:pStyle w:val="6"/>
        <w:ind w:left="0"/>
      </w:pPr>
    </w:p>
    <w:p w14:paraId="4B1D8ED8">
      <w:pPr>
        <w:pStyle w:val="6"/>
        <w:ind w:left="0"/>
      </w:pPr>
    </w:p>
    <w:p w14:paraId="3BF3ABE8">
      <w:pPr>
        <w:pStyle w:val="6"/>
        <w:spacing w:before="163"/>
        <w:ind w:left="0"/>
      </w:pPr>
    </w:p>
    <w:p w14:paraId="5862B206">
      <w:pPr>
        <w:pStyle w:val="6"/>
        <w:spacing w:before="1"/>
      </w:pPr>
      <w:r>
        <w:rPr>
          <w:spacing w:val="-2"/>
        </w:rPr>
        <w:t>CODE:</w:t>
      </w:r>
    </w:p>
    <w:p w14:paraId="5B9E38E4">
      <w:pPr>
        <w:pStyle w:val="6"/>
        <w:spacing w:before="148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701675</wp:posOffset>
            </wp:positionH>
            <wp:positionV relativeFrom="paragraph">
              <wp:posOffset>254635</wp:posOffset>
            </wp:positionV>
            <wp:extent cx="6642100" cy="41529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1847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98941">
      <w:pPr>
        <w:pStyle w:val="6"/>
        <w:spacing w:after="0"/>
        <w:rPr>
          <w:sz w:val="20"/>
        </w:rPr>
        <w:sectPr>
          <w:pgSz w:w="11910" w:h="16840"/>
          <w:pgMar w:top="640" w:right="283" w:bottom="280" w:left="708" w:header="720" w:footer="720" w:gutter="0"/>
          <w:cols w:space="720" w:num="1"/>
        </w:sectPr>
      </w:pPr>
    </w:p>
    <w:p w14:paraId="18FE8C91">
      <w:pPr>
        <w:pStyle w:val="6"/>
        <w:spacing w:before="4"/>
        <w:ind w:left="0"/>
        <w:rPr>
          <w:sz w:val="17"/>
        </w:rPr>
      </w:pPr>
    </w:p>
    <w:sectPr>
      <w:pgSz w:w="11910" w:h="16840"/>
      <w:pgMar w:top="1920" w:right="283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3876B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398"/>
      <w:jc w:val="both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39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398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568</Words>
  <Characters>3852</Characters>
  <TotalTime>2</TotalTime>
  <ScaleCrop>false</ScaleCrop>
  <LinksUpToDate>false</LinksUpToDate>
  <CharactersWithSpaces>4353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2026-10-15T04:52:00Z</dcterms:created>
  <dc:creator>vizanth17@gmail.com</dc:creator>
  <cp:lastModifiedBy>Suriya Priyan. A</cp:lastModifiedBy>
  <dcterms:modified xsi:type="dcterms:W3CDTF">2026-10-15T04:55:47Z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eyJoZGlkIjoiMmVhYjIwYTFkMDUyN2RmOGI2OTNiMWRjYmY5MjBlYTUiLCJ1c2VySWQiOiI1Njc2NTgxNDc2NDQifQ==</vt:lpwstr>
  </property>
  <property fmtid="{D5CDD505-2E9C-101B-9397-08002B2CF9AE}" pid="8" name="KSOProductBuildVer">
    <vt:lpwstr>1033-12.1.0.28485</vt:lpwstr>
  </property>
  <property fmtid="{D5CDD505-2E9C-101B-9397-08002B2CF9AE}" pid="9" name="ICV">
    <vt:lpwstr>F8BACDA427BF4C45963EA6E2C24BD39F_12</vt:lpwstr>
  </property>
</Properties>
</file>