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FD59" w14:textId="77777777" w:rsidR="00EC6F6C" w:rsidRDefault="00D441D5">
      <w:pPr>
        <w:spacing w:after="249" w:line="259" w:lineRule="auto"/>
        <w:ind w:left="448" w:right="0" w:firstLine="0"/>
      </w:pPr>
      <w:r>
        <w:rPr>
          <w:noProof/>
        </w:rPr>
        <w:drawing>
          <wp:inline distT="0" distB="0" distL="0" distR="0" wp14:anchorId="60C822F0" wp14:editId="78F13789">
            <wp:extent cx="5740400" cy="70079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40400" cy="700792"/>
                    </a:xfrm>
                    <a:prstGeom prst="rect">
                      <a:avLst/>
                    </a:prstGeom>
                  </pic:spPr>
                </pic:pic>
              </a:graphicData>
            </a:graphic>
          </wp:inline>
        </w:drawing>
      </w:r>
    </w:p>
    <w:p w14:paraId="7D500F5A" w14:textId="77777777" w:rsidR="00EC6F6C" w:rsidRDefault="00D441D5">
      <w:pPr>
        <w:spacing w:after="33" w:line="259" w:lineRule="auto"/>
        <w:ind w:left="0" w:right="0" w:firstLine="0"/>
        <w:jc w:val="center"/>
      </w:pPr>
      <w:r>
        <w:rPr>
          <w:b/>
          <w:sz w:val="40"/>
        </w:rPr>
        <w:t>ECA13 – MICROWAVE ENGINEERING</w:t>
      </w:r>
    </w:p>
    <w:p w14:paraId="0369EF9A" w14:textId="77777777" w:rsidR="00EC6F6C" w:rsidRDefault="00D441D5">
      <w:pPr>
        <w:spacing w:after="1439" w:line="259" w:lineRule="auto"/>
        <w:ind w:left="0" w:right="0" w:firstLine="0"/>
        <w:jc w:val="center"/>
      </w:pPr>
      <w:r>
        <w:rPr>
          <w:b/>
          <w:sz w:val="30"/>
        </w:rPr>
        <w:t>CO2 CASE STUDY ASSESSMENT</w:t>
      </w:r>
    </w:p>
    <w:p w14:paraId="12199CD2" w14:textId="77777777" w:rsidR="00EC6F6C" w:rsidRPr="0055340C" w:rsidRDefault="00D441D5" w:rsidP="0055340C">
      <w:pPr>
        <w:spacing w:after="80" w:line="360" w:lineRule="auto"/>
        <w:ind w:left="0" w:right="0" w:firstLine="0"/>
        <w:jc w:val="center"/>
        <w:rPr>
          <w:rFonts w:ascii="Times New Roman" w:hAnsi="Times New Roman" w:cs="Times New Roman"/>
          <w:sz w:val="28"/>
          <w:szCs w:val="28"/>
        </w:rPr>
      </w:pPr>
      <w:r w:rsidRPr="0055340C">
        <w:rPr>
          <w:rFonts w:ascii="Times New Roman" w:hAnsi="Times New Roman" w:cs="Times New Roman"/>
          <w:b/>
          <w:sz w:val="28"/>
          <w:szCs w:val="28"/>
        </w:rPr>
        <w:t>DESIGN AND PERFORMANCE EVALUATION OF A 10 GHz MICROWAVE POINT-TO-POINT BACKHAUL LINK</w:t>
      </w:r>
    </w:p>
    <w:p w14:paraId="0E51C42D" w14:textId="1BCED95F"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Submitted by:</w:t>
      </w:r>
      <w:r w:rsidR="00E34BFA">
        <w:rPr>
          <w:rFonts w:ascii="Times New Roman" w:hAnsi="Times New Roman" w:cs="Times New Roman"/>
          <w:sz w:val="28"/>
          <w:szCs w:val="28"/>
        </w:rPr>
        <w:t xml:space="preserve"> Mollala Krishna Sri Reddy </w:t>
      </w:r>
    </w:p>
    <w:p w14:paraId="71DFA645" w14:textId="02D4C6E3"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Register Number: 192</w:t>
      </w:r>
      <w:r w:rsidR="00D20144" w:rsidRPr="0055340C">
        <w:rPr>
          <w:rFonts w:ascii="Times New Roman" w:hAnsi="Times New Roman" w:cs="Times New Roman"/>
          <w:sz w:val="28"/>
          <w:szCs w:val="28"/>
        </w:rPr>
        <w:t>512</w:t>
      </w:r>
      <w:r w:rsidR="00E34BFA">
        <w:rPr>
          <w:rFonts w:ascii="Times New Roman" w:hAnsi="Times New Roman" w:cs="Times New Roman"/>
          <w:sz w:val="28"/>
          <w:szCs w:val="28"/>
        </w:rPr>
        <w:t>116</w:t>
      </w:r>
    </w:p>
    <w:p w14:paraId="2BFAA08D" w14:textId="77777777"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Department: Electronics and Communication Engineering</w:t>
      </w:r>
    </w:p>
    <w:p w14:paraId="48EE01E3" w14:textId="77777777"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Course: ECA13 – Microwave Engineering</w:t>
      </w:r>
    </w:p>
    <w:p w14:paraId="6DCB31EF" w14:textId="77777777"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Academic Year: 2027–2028</w:t>
      </w:r>
    </w:p>
    <w:p w14:paraId="2747A12D" w14:textId="77777777" w:rsidR="00EC6F6C" w:rsidRPr="0055340C" w:rsidRDefault="00D441D5" w:rsidP="0055340C">
      <w:pPr>
        <w:spacing w:after="185" w:line="360" w:lineRule="auto"/>
        <w:ind w:right="0"/>
        <w:jc w:val="center"/>
        <w:rPr>
          <w:rFonts w:ascii="Times New Roman" w:hAnsi="Times New Roman" w:cs="Times New Roman"/>
          <w:sz w:val="28"/>
          <w:szCs w:val="28"/>
        </w:rPr>
      </w:pPr>
      <w:r w:rsidRPr="0055340C">
        <w:rPr>
          <w:rFonts w:ascii="Times New Roman" w:hAnsi="Times New Roman" w:cs="Times New Roman"/>
          <w:sz w:val="28"/>
          <w:szCs w:val="28"/>
        </w:rPr>
        <w:t>Submitted to: DR.S.KAMATCHI</w:t>
      </w:r>
    </w:p>
    <w:p w14:paraId="01FEFEDD" w14:textId="77777777" w:rsidR="00EC6F6C" w:rsidRPr="0055340C" w:rsidRDefault="00D441D5" w:rsidP="0055340C">
      <w:pPr>
        <w:pStyle w:val="Heading1"/>
        <w:spacing w:after="13" w:line="360" w:lineRule="auto"/>
        <w:ind w:left="-5"/>
        <w:rPr>
          <w:rFonts w:ascii="Times New Roman" w:hAnsi="Times New Roman" w:cs="Times New Roman"/>
          <w:sz w:val="28"/>
          <w:szCs w:val="28"/>
        </w:rPr>
      </w:pPr>
      <w:r w:rsidRPr="0055340C">
        <w:rPr>
          <w:rFonts w:ascii="Times New Roman" w:hAnsi="Times New Roman" w:cs="Times New Roman"/>
          <w:sz w:val="28"/>
          <w:szCs w:val="28"/>
        </w:rPr>
        <w:t>ABSTRACT</w:t>
      </w:r>
    </w:p>
    <w:p w14:paraId="2E840AA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This report evaluates a 10 GHz microwave point-to-point backhaul link that shows reduced received level, intermittent throughput loss on hot afternoons and rising reflected power at the transmitter. In five stages it (1) evaluates the directional coupler, attenuator and Wilkinson divider, (2) designs a thermally stable TE</w:t>
      </w:r>
      <w:r w:rsidRPr="0055340C">
        <w:rPr>
          <w:rFonts w:ascii="Times New Roman" w:hAnsi="Times New Roman" w:cs="Times New Roman"/>
          <w:sz w:val="28"/>
          <w:szCs w:val="28"/>
        </w:rPr>
        <w:tab/>
        <w:t xml:space="preserve"> cavity</w:t>
      </w:r>
    </w:p>
    <w:p w14:paraId="1A995C26" w14:textId="77777777" w:rsidR="00EC6F6C" w:rsidRPr="0055340C" w:rsidRDefault="00D441D5" w:rsidP="0055340C">
      <w:pPr>
        <w:spacing w:after="417" w:line="360" w:lineRule="auto"/>
        <w:ind w:left="-15" w:right="98" w:firstLine="8485"/>
        <w:jc w:val="both"/>
        <w:rPr>
          <w:rFonts w:ascii="Times New Roman" w:hAnsi="Times New Roman" w:cs="Times New Roman"/>
          <w:sz w:val="28"/>
          <w:szCs w:val="28"/>
        </w:rPr>
      </w:pPr>
      <w:r w:rsidRPr="0055340C">
        <w:rPr>
          <w:rFonts w:ascii="Times New Roman" w:hAnsi="Times New Roman" w:cs="Times New Roman"/>
          <w:sz w:val="28"/>
          <w:szCs w:val="28"/>
        </w:rPr>
        <w:t>101 resonator</w:t>
      </w:r>
      <w:r w:rsidRPr="0055340C">
        <w:rPr>
          <w:rFonts w:ascii="Times New Roman" w:hAnsi="Times New Roman" w:cs="Times New Roman"/>
          <w:sz w:val="28"/>
          <w:szCs w:val="28"/>
        </w:rPr>
        <w:t>, (3) explains and compares Gunn, IMPATT and reflex-klystron sources, (4) analyses PIN-diode protection, mixer drive, image frequency and receiver noise with and without an LNA, and (5) uses the six-month field data to rank the root causes. A prioritised repair and upgrade plan follows. All results are first-order analytical estimates; where the case data do not allow a unique number, the missing parameter is named and a worst-case method is used instead of an invented value.</w:t>
      </w:r>
    </w:p>
    <w:p w14:paraId="0870E01F" w14:textId="77777777" w:rsidR="00EC6F6C" w:rsidRPr="0055340C" w:rsidRDefault="00D441D5" w:rsidP="0055340C">
      <w:pPr>
        <w:pStyle w:val="Heading1"/>
        <w:spacing w:after="34" w:line="360" w:lineRule="auto"/>
        <w:ind w:left="-5"/>
        <w:rPr>
          <w:rFonts w:ascii="Times New Roman" w:hAnsi="Times New Roman" w:cs="Times New Roman"/>
          <w:sz w:val="28"/>
          <w:szCs w:val="28"/>
        </w:rPr>
      </w:pPr>
      <w:r w:rsidRPr="0055340C">
        <w:rPr>
          <w:rFonts w:ascii="Times New Roman" w:hAnsi="Times New Roman" w:cs="Times New Roman"/>
          <w:sz w:val="28"/>
          <w:szCs w:val="28"/>
        </w:rPr>
        <w:t>CONTENTS</w:t>
      </w:r>
    </w:p>
    <w:p w14:paraId="6D52AF38"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Case and design basis</w:t>
      </w:r>
    </w:p>
    <w:p w14:paraId="1818ECC2"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Stage 1 – Evaluate passive microwave components</w:t>
      </w:r>
    </w:p>
    <w:p w14:paraId="0F3F9A3B"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Stage 2 – Resonator and frequency stability</w:t>
      </w:r>
    </w:p>
    <w:p w14:paraId="160C956A"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Stage 3 – Active devices and source selection</w:t>
      </w:r>
    </w:p>
    <w:p w14:paraId="7BCCBE06"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Stage 4 – Receiver protection, mixer and noise performance</w:t>
      </w:r>
    </w:p>
    <w:p w14:paraId="78A2E70F"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Stage 5 – Field-data diagnosis and root-cause ranking</w:t>
      </w:r>
    </w:p>
    <w:p w14:paraId="1C872675" w14:textId="77777777" w:rsidR="00EC6F6C" w:rsidRPr="0055340C" w:rsidRDefault="00D441D5" w:rsidP="0055340C">
      <w:pPr>
        <w:numPr>
          <w:ilvl w:val="0"/>
          <w:numId w:val="1"/>
        </w:numPr>
        <w:spacing w:after="6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Final engineering decision</w:t>
      </w:r>
    </w:p>
    <w:p w14:paraId="07DB21A9" w14:textId="77777777" w:rsidR="00EC6F6C" w:rsidRPr="0055340C" w:rsidRDefault="00D441D5" w:rsidP="0055340C">
      <w:pPr>
        <w:numPr>
          <w:ilvl w:val="0"/>
          <w:numId w:val="1"/>
        </w:numPr>
        <w:spacing w:after="377"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References</w:t>
      </w:r>
    </w:p>
    <w:p w14:paraId="7CA70AFC" w14:textId="77777777" w:rsidR="00EC6F6C" w:rsidRPr="0055340C" w:rsidRDefault="00D441D5" w:rsidP="0055340C">
      <w:pPr>
        <w:pStyle w:val="Heading1"/>
        <w:spacing w:after="13" w:line="360" w:lineRule="auto"/>
        <w:ind w:left="-5"/>
        <w:rPr>
          <w:rFonts w:ascii="Times New Roman" w:hAnsi="Times New Roman" w:cs="Times New Roman"/>
          <w:sz w:val="28"/>
          <w:szCs w:val="28"/>
        </w:rPr>
      </w:pPr>
      <w:r w:rsidRPr="0055340C">
        <w:rPr>
          <w:rFonts w:ascii="Times New Roman" w:hAnsi="Times New Roman" w:cs="Times New Roman"/>
          <w:sz w:val="28"/>
          <w:szCs w:val="28"/>
        </w:rPr>
        <w:t>CASE AND DESIGN BASIS</w:t>
      </w:r>
    </w:p>
    <w:p w14:paraId="2F5D6766"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A telecom operator is upgrading a 10.0 GHz point-to-point backhaul link. The transmit chain is source (2 W nominal) → directional coupler → isolating/attenuating network → antenna feed. The receive chain is antenna → PIN-diode protection switch → optional low-noise stage → Schottky mixer → IF amplifier, with a Gunn oscillator considered as local oscillator (LO) and a Wilkinson divider proposed for a two-branch antenna feed. The reported symptoms are reduced received level, throughput loss on hot afternoons </w:t>
      </w:r>
      <w:r w:rsidRPr="0055340C">
        <w:rPr>
          <w:rFonts w:ascii="Times New Roman" w:hAnsi="Times New Roman" w:cs="Times New Roman"/>
          <w:sz w:val="28"/>
          <w:szCs w:val="28"/>
        </w:rPr>
        <w:t>and unexplained reflected power at the transmitter output.</w:t>
      </w:r>
    </w:p>
    <w:p w14:paraId="2D5485A7"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Given data used throughout</w:t>
      </w:r>
    </w:p>
    <w:tbl>
      <w:tblPr>
        <w:tblStyle w:val="TableGrid"/>
        <w:tblW w:w="9936" w:type="dxa"/>
        <w:tblInd w:w="0" w:type="dxa"/>
        <w:tblCellMar>
          <w:top w:w="106" w:type="dxa"/>
          <w:left w:w="80" w:type="dxa"/>
          <w:right w:w="115" w:type="dxa"/>
        </w:tblCellMar>
        <w:tblLook w:val="04A0" w:firstRow="1" w:lastRow="0" w:firstColumn="1" w:lastColumn="0" w:noHBand="0" w:noVBand="1"/>
      </w:tblPr>
      <w:tblGrid>
        <w:gridCol w:w="3312"/>
        <w:gridCol w:w="6624"/>
      </w:tblGrid>
      <w:tr w:rsidR="00EC6F6C" w:rsidRPr="0055340C" w14:paraId="0CA372C6" w14:textId="77777777">
        <w:trPr>
          <w:trHeight w:val="324"/>
        </w:trPr>
        <w:tc>
          <w:tcPr>
            <w:tcW w:w="3312" w:type="dxa"/>
            <w:tcBorders>
              <w:top w:val="single" w:sz="5" w:space="0" w:color="000000"/>
              <w:left w:val="single" w:sz="5" w:space="0" w:color="000000"/>
              <w:bottom w:val="single" w:sz="5" w:space="0" w:color="000000"/>
              <w:right w:val="single" w:sz="5" w:space="0" w:color="000000"/>
            </w:tcBorders>
            <w:shd w:val="clear" w:color="auto" w:fill="D9EAF7"/>
          </w:tcPr>
          <w:p w14:paraId="1E982A1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Parameter</w:t>
            </w:r>
          </w:p>
        </w:tc>
        <w:tc>
          <w:tcPr>
            <w:tcW w:w="6624" w:type="dxa"/>
            <w:tcBorders>
              <w:top w:val="single" w:sz="5" w:space="0" w:color="000000"/>
              <w:left w:val="single" w:sz="5" w:space="0" w:color="000000"/>
              <w:bottom w:val="single" w:sz="5" w:space="0" w:color="000000"/>
              <w:right w:val="single" w:sz="5" w:space="0" w:color="000000"/>
            </w:tcBorders>
            <w:shd w:val="clear" w:color="auto" w:fill="D9EAF7"/>
          </w:tcPr>
          <w:p w14:paraId="4E9386B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Value</w:t>
            </w:r>
          </w:p>
        </w:tc>
      </w:tr>
      <w:tr w:rsidR="00EC6F6C" w:rsidRPr="0055340C" w14:paraId="086D2EA7"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7576BF1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Frequency / impedance</w:t>
            </w:r>
          </w:p>
        </w:tc>
        <w:tc>
          <w:tcPr>
            <w:tcW w:w="6624" w:type="dxa"/>
            <w:tcBorders>
              <w:top w:val="single" w:sz="5" w:space="0" w:color="000000"/>
              <w:left w:val="single" w:sz="5" w:space="0" w:color="000000"/>
              <w:bottom w:val="single" w:sz="5" w:space="0" w:color="000000"/>
              <w:right w:val="single" w:sz="5" w:space="0" w:color="000000"/>
            </w:tcBorders>
            <w:vAlign w:val="bottom"/>
          </w:tcPr>
          <w:p w14:paraId="678CBE4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10.0 GHz; Z = 50 Ω</w:t>
            </w:r>
          </w:p>
          <w:p w14:paraId="1D6D629F" w14:textId="77777777" w:rsidR="00EC6F6C" w:rsidRPr="0055340C" w:rsidRDefault="00D441D5" w:rsidP="0055340C">
            <w:pPr>
              <w:spacing w:after="0" w:line="360" w:lineRule="auto"/>
              <w:ind w:left="925" w:right="0" w:firstLine="0"/>
              <w:rPr>
                <w:rFonts w:ascii="Times New Roman" w:hAnsi="Times New Roman" w:cs="Times New Roman"/>
                <w:sz w:val="28"/>
                <w:szCs w:val="28"/>
              </w:rPr>
            </w:pPr>
            <w:r w:rsidRPr="0055340C">
              <w:rPr>
                <w:rFonts w:ascii="Times New Roman" w:hAnsi="Times New Roman" w:cs="Times New Roman"/>
                <w:sz w:val="28"/>
                <w:szCs w:val="28"/>
              </w:rPr>
              <w:t>0</w:t>
            </w:r>
          </w:p>
        </w:tc>
      </w:tr>
      <w:tr w:rsidR="00EC6F6C" w:rsidRPr="0055340C" w14:paraId="51E99E16"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5FA37BA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Transmitter power</w:t>
            </w:r>
          </w:p>
        </w:tc>
        <w:tc>
          <w:tcPr>
            <w:tcW w:w="6624" w:type="dxa"/>
            <w:tcBorders>
              <w:top w:val="single" w:sz="5" w:space="0" w:color="000000"/>
              <w:left w:val="single" w:sz="5" w:space="0" w:color="000000"/>
              <w:bottom w:val="single" w:sz="5" w:space="0" w:color="000000"/>
              <w:right w:val="single" w:sz="5" w:space="0" w:color="000000"/>
            </w:tcBorders>
          </w:tcPr>
          <w:p w14:paraId="1DCCB93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 W nominal (33.01 dBm)</w:t>
            </w:r>
          </w:p>
        </w:tc>
      </w:tr>
      <w:tr w:rsidR="00EC6F6C" w:rsidRPr="0055340C" w14:paraId="19B032DA"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0A62938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Directional coupler</w:t>
            </w:r>
          </w:p>
        </w:tc>
        <w:tc>
          <w:tcPr>
            <w:tcW w:w="6624" w:type="dxa"/>
            <w:tcBorders>
              <w:top w:val="single" w:sz="5" w:space="0" w:color="000000"/>
              <w:left w:val="single" w:sz="5" w:space="0" w:color="000000"/>
              <w:bottom w:val="single" w:sz="5" w:space="0" w:color="000000"/>
              <w:right w:val="single" w:sz="5" w:space="0" w:color="000000"/>
            </w:tcBorders>
          </w:tcPr>
          <w:p w14:paraId="02C34EB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Coupling 20 dB; directivity 25 dB; insertion loss 0.4 dB</w:t>
            </w:r>
          </w:p>
        </w:tc>
      </w:tr>
      <w:tr w:rsidR="00EC6F6C" w:rsidRPr="0055340C" w14:paraId="1DA538DC"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179BA3A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Antenna match (commissioning)</w:t>
            </w:r>
          </w:p>
        </w:tc>
        <w:tc>
          <w:tcPr>
            <w:tcW w:w="6624" w:type="dxa"/>
            <w:tcBorders>
              <w:top w:val="single" w:sz="5" w:space="0" w:color="000000"/>
              <w:left w:val="single" w:sz="5" w:space="0" w:color="000000"/>
              <w:bottom w:val="single" w:sz="5" w:space="0" w:color="000000"/>
              <w:right w:val="single" w:sz="5" w:space="0" w:color="000000"/>
            </w:tcBorders>
          </w:tcPr>
          <w:p w14:paraId="48E1E89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VSWR = 1.25</w:t>
            </w:r>
          </w:p>
        </w:tc>
      </w:tr>
      <w:tr w:rsidR="00EC6F6C" w:rsidRPr="0055340C" w14:paraId="445028D7"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66830C6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Attenuator</w:t>
            </w:r>
          </w:p>
        </w:tc>
        <w:tc>
          <w:tcPr>
            <w:tcW w:w="6624" w:type="dxa"/>
            <w:tcBorders>
              <w:top w:val="single" w:sz="5" w:space="0" w:color="000000"/>
              <w:left w:val="single" w:sz="5" w:space="0" w:color="000000"/>
              <w:bottom w:val="single" w:sz="5" w:space="0" w:color="000000"/>
              <w:right w:val="single" w:sz="5" w:space="0" w:color="000000"/>
            </w:tcBorders>
          </w:tcPr>
          <w:p w14:paraId="4C7F223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Fixed 3 dB, nominally matched</w:t>
            </w:r>
          </w:p>
        </w:tc>
      </w:tr>
      <w:tr w:rsidR="00EC6F6C" w:rsidRPr="0055340C" w14:paraId="5F194FBD"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523B94E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Wilkinson divider</w:t>
            </w:r>
          </w:p>
        </w:tc>
        <w:tc>
          <w:tcPr>
            <w:tcW w:w="6624" w:type="dxa"/>
            <w:tcBorders>
              <w:top w:val="single" w:sz="5" w:space="0" w:color="000000"/>
              <w:left w:val="single" w:sz="5" w:space="0" w:color="000000"/>
              <w:bottom w:val="single" w:sz="5" w:space="0" w:color="000000"/>
              <w:right w:val="single" w:sz="5" w:space="0" w:color="000000"/>
            </w:tcBorders>
            <w:vAlign w:val="bottom"/>
          </w:tcPr>
          <w:p w14:paraId="52CD1340" w14:textId="77777777" w:rsidR="00EC6F6C" w:rsidRPr="0055340C" w:rsidRDefault="00D441D5" w:rsidP="0055340C">
            <w:pPr>
              <w:tabs>
                <w:tab w:val="center" w:pos="2188"/>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Equal split; Z = 50 Ω; ε</w:t>
            </w:r>
            <w:r w:rsidRPr="0055340C">
              <w:rPr>
                <w:rFonts w:ascii="Times New Roman" w:hAnsi="Times New Roman" w:cs="Times New Roman"/>
                <w:sz w:val="28"/>
                <w:szCs w:val="28"/>
              </w:rPr>
              <w:tab/>
              <w:t xml:space="preserve"> = 2.2</w:t>
            </w:r>
          </w:p>
          <w:p w14:paraId="20685F36" w14:textId="77777777" w:rsidR="00EC6F6C" w:rsidRPr="0055340C" w:rsidRDefault="00D441D5" w:rsidP="0055340C">
            <w:pPr>
              <w:tabs>
                <w:tab w:val="center" w:pos="1038"/>
                <w:tab w:val="center" w:pos="1894"/>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0</w:t>
            </w:r>
            <w:r w:rsidRPr="0055340C">
              <w:rPr>
                <w:rFonts w:ascii="Times New Roman" w:hAnsi="Times New Roman" w:cs="Times New Roman"/>
                <w:sz w:val="28"/>
                <w:szCs w:val="28"/>
              </w:rPr>
              <w:tab/>
              <w:t>eff</w:t>
            </w:r>
          </w:p>
        </w:tc>
      </w:tr>
      <w:tr w:rsidR="00EC6F6C" w:rsidRPr="0055340C" w14:paraId="3D056688"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6914FD8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 diode</w:t>
            </w:r>
          </w:p>
        </w:tc>
        <w:tc>
          <w:tcPr>
            <w:tcW w:w="6624" w:type="dxa"/>
            <w:tcBorders>
              <w:top w:val="single" w:sz="5" w:space="0" w:color="000000"/>
              <w:left w:val="single" w:sz="5" w:space="0" w:color="000000"/>
              <w:bottom w:val="single" w:sz="5" w:space="0" w:color="000000"/>
              <w:right w:val="single" w:sz="5" w:space="0" w:color="000000"/>
            </w:tcBorders>
            <w:vAlign w:val="bottom"/>
          </w:tcPr>
          <w:p w14:paraId="654FAF4F" w14:textId="77777777" w:rsidR="00EC6F6C" w:rsidRPr="0055340C" w:rsidRDefault="00D441D5" w:rsidP="0055340C">
            <w:pPr>
              <w:spacing w:after="0" w:line="360" w:lineRule="auto"/>
              <w:ind w:left="123" w:right="3114" w:hanging="123"/>
              <w:rPr>
                <w:rFonts w:ascii="Times New Roman" w:hAnsi="Times New Roman" w:cs="Times New Roman"/>
                <w:sz w:val="28"/>
                <w:szCs w:val="28"/>
              </w:rPr>
            </w:pPr>
            <w:r w:rsidRPr="0055340C">
              <w:rPr>
                <w:rFonts w:ascii="Times New Roman" w:hAnsi="Times New Roman" w:cs="Times New Roman"/>
                <w:sz w:val="28"/>
                <w:szCs w:val="28"/>
              </w:rPr>
              <w:t>R = 1.5 Ω (forward); C = 0.12 pF (reverse) s</w:t>
            </w:r>
            <w:r w:rsidRPr="0055340C">
              <w:rPr>
                <w:rFonts w:ascii="Times New Roman" w:hAnsi="Times New Roman" w:cs="Times New Roman"/>
                <w:sz w:val="28"/>
                <w:szCs w:val="28"/>
              </w:rPr>
              <w:tab/>
              <w:t>j</w:t>
            </w:r>
          </w:p>
        </w:tc>
      </w:tr>
      <w:tr w:rsidR="00EC6F6C" w:rsidRPr="0055340C" w14:paraId="4AFFABFD"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133B3A6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Schottky mixer</w:t>
            </w:r>
          </w:p>
        </w:tc>
        <w:tc>
          <w:tcPr>
            <w:tcW w:w="6624" w:type="dxa"/>
            <w:tcBorders>
              <w:top w:val="single" w:sz="5" w:space="0" w:color="000000"/>
              <w:left w:val="single" w:sz="5" w:space="0" w:color="000000"/>
              <w:bottom w:val="single" w:sz="5" w:space="0" w:color="000000"/>
              <w:right w:val="single" w:sz="5" w:space="0" w:color="000000"/>
            </w:tcBorders>
          </w:tcPr>
          <w:p w14:paraId="623CA12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Conversion loss 7 dB; maximum safe RF input 10 mW (10 dBm)</w:t>
            </w:r>
          </w:p>
        </w:tc>
      </w:tr>
      <w:tr w:rsidR="00EC6F6C" w:rsidRPr="0055340C" w14:paraId="7DC348DA"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4D75D9A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IF amplifier / optional LNA</w:t>
            </w:r>
          </w:p>
        </w:tc>
        <w:tc>
          <w:tcPr>
            <w:tcW w:w="6624" w:type="dxa"/>
            <w:tcBorders>
              <w:top w:val="single" w:sz="5" w:space="0" w:color="000000"/>
              <w:left w:val="single" w:sz="5" w:space="0" w:color="000000"/>
              <w:bottom w:val="single" w:sz="5" w:space="0" w:color="000000"/>
              <w:right w:val="single" w:sz="5" w:space="0" w:color="000000"/>
            </w:tcBorders>
          </w:tcPr>
          <w:p w14:paraId="3D2CE11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35 dB gain, NF 2 dB / 18 dB gain, NF 2 dB</w:t>
            </w:r>
          </w:p>
        </w:tc>
      </w:tr>
      <w:tr w:rsidR="00EC6F6C" w:rsidRPr="0055340C" w14:paraId="4C3120F2" w14:textId="77777777">
        <w:trPr>
          <w:trHeight w:val="324"/>
        </w:trPr>
        <w:tc>
          <w:tcPr>
            <w:tcW w:w="3312" w:type="dxa"/>
            <w:tcBorders>
              <w:top w:val="single" w:sz="5" w:space="0" w:color="000000"/>
              <w:left w:val="single" w:sz="5" w:space="0" w:color="000000"/>
              <w:bottom w:val="single" w:sz="5" w:space="0" w:color="000000"/>
              <w:right w:val="single" w:sz="5" w:space="0" w:color="000000"/>
            </w:tcBorders>
          </w:tcPr>
          <w:p w14:paraId="47CEC0D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Circulator / isolator</w:t>
            </w:r>
          </w:p>
        </w:tc>
        <w:tc>
          <w:tcPr>
            <w:tcW w:w="6624" w:type="dxa"/>
            <w:tcBorders>
              <w:top w:val="single" w:sz="5" w:space="0" w:color="000000"/>
              <w:left w:val="single" w:sz="5" w:space="0" w:color="000000"/>
              <w:bottom w:val="single" w:sz="5" w:space="0" w:color="000000"/>
              <w:right w:val="single" w:sz="5" w:space="0" w:color="000000"/>
            </w:tcBorders>
          </w:tcPr>
          <w:p w14:paraId="61C7E1D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Insertion loss 0.5 dB</w:t>
            </w:r>
          </w:p>
        </w:tc>
      </w:tr>
    </w:tbl>
    <w:p w14:paraId="13C9C433" w14:textId="77777777" w:rsidR="00EC6F6C" w:rsidRPr="0055340C" w:rsidRDefault="00D441D5" w:rsidP="0055340C">
      <w:pPr>
        <w:spacing w:line="360" w:lineRule="auto"/>
        <w:ind w:left="-5" w:right="1711"/>
        <w:rPr>
          <w:rFonts w:ascii="Times New Roman" w:hAnsi="Times New Roman" w:cs="Times New Roman"/>
          <w:sz w:val="28"/>
          <w:szCs w:val="28"/>
        </w:rPr>
      </w:pPr>
      <w:r w:rsidRPr="0055340C">
        <w:rPr>
          <w:rFonts w:ascii="Times New Roman" w:hAnsi="Times New Roman" w:cs="Times New Roman"/>
          <w:b/>
          <w:sz w:val="28"/>
          <w:szCs w:val="28"/>
        </w:rPr>
        <w:t xml:space="preserve">Assumptions (stated once, applied throughout) </w:t>
      </w:r>
      <w:r w:rsidRPr="0055340C">
        <w:rPr>
          <w:rFonts w:ascii="Times New Roman" w:hAnsi="Times New Roman" w:cs="Times New Roman"/>
          <w:sz w:val="28"/>
          <w:szCs w:val="28"/>
        </w:rPr>
        <w:t>• c = 3.00 × 10</w:t>
      </w:r>
      <w:r w:rsidRPr="0055340C">
        <w:rPr>
          <w:rFonts w:ascii="Times New Roman" w:hAnsi="Times New Roman" w:cs="Times New Roman"/>
          <w:sz w:val="28"/>
          <w:szCs w:val="28"/>
          <w:vertAlign w:val="superscript"/>
        </w:rPr>
        <w:t>8</w:t>
      </w:r>
      <w:r w:rsidRPr="0055340C">
        <w:rPr>
          <w:rFonts w:ascii="Times New Roman" w:hAnsi="Times New Roman" w:cs="Times New Roman"/>
          <w:sz w:val="28"/>
          <w:szCs w:val="28"/>
        </w:rPr>
        <w:t xml:space="preserve"> m/s; all decibel conversions use 10 log for power and 20 log for amplitude.</w:t>
      </w:r>
    </w:p>
    <w:p w14:paraId="3E789BAA" w14:textId="77777777" w:rsidR="00EC6F6C" w:rsidRPr="0055340C" w:rsidRDefault="00D441D5" w:rsidP="0055340C">
      <w:pPr>
        <w:tabs>
          <w:tab w:val="center" w:pos="4914"/>
          <w:tab w:val="center" w:pos="6898"/>
        </w:tabs>
        <w:spacing w:after="3"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10</w:t>
      </w:r>
      <w:r w:rsidRPr="0055340C">
        <w:rPr>
          <w:rFonts w:ascii="Times New Roman" w:hAnsi="Times New Roman" w:cs="Times New Roman"/>
          <w:sz w:val="28"/>
          <w:szCs w:val="28"/>
        </w:rPr>
        <w:tab/>
        <w:t>10</w:t>
      </w:r>
    </w:p>
    <w:p w14:paraId="33F89902" w14:textId="77777777" w:rsidR="00EC6F6C" w:rsidRPr="0055340C" w:rsidRDefault="00D441D5" w:rsidP="0055340C">
      <w:pPr>
        <w:numPr>
          <w:ilvl w:val="0"/>
          <w:numId w:val="2"/>
        </w:numPr>
        <w:spacing w:after="58"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Noise temperature T = 290 K (room temperature); passive components have noise figure equal to their loss at 290 K.</w:t>
      </w:r>
    </w:p>
    <w:p w14:paraId="6312A9CE" w14:textId="77777777" w:rsidR="00EC6F6C" w:rsidRPr="0055340C" w:rsidRDefault="00D441D5" w:rsidP="0055340C">
      <w:pPr>
        <w:numPr>
          <w:ilvl w:val="0"/>
          <w:numId w:val="2"/>
        </w:numPr>
        <w:spacing w:after="58"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The LO is taken as 9.90 GHz (field log), i.e. low-side injection with a 100 MHz IF; the IF channel bandwidth is 2 MHz (the bandwidth given for the noise calculation).</w:t>
      </w:r>
    </w:p>
    <w:p w14:paraId="5E0939FF" w14:textId="77777777" w:rsidR="00EC6F6C" w:rsidRPr="0055340C" w:rsidRDefault="00D441D5" w:rsidP="0055340C">
      <w:pPr>
        <w:numPr>
          <w:ilvl w:val="0"/>
          <w:numId w:val="2"/>
        </w:numPr>
        <w:spacing w:after="58"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Where a datum is not supplied (PIN-switch loss, circulator isolation, LNA damage level, temperature rise), the report states the assumption or the missing parameter explicitly.</w:t>
      </w:r>
    </w:p>
    <w:p w14:paraId="2302D6A3" w14:textId="77777777" w:rsidR="00EC6F6C" w:rsidRPr="0055340C" w:rsidRDefault="00D441D5" w:rsidP="0055340C">
      <w:pPr>
        <w:numPr>
          <w:ilvl w:val="0"/>
          <w:numId w:val="2"/>
        </w:numPr>
        <w:spacing w:after="376" w:line="360" w:lineRule="auto"/>
        <w:ind w:right="12" w:hanging="320"/>
        <w:rPr>
          <w:rFonts w:ascii="Times New Roman" w:hAnsi="Times New Roman" w:cs="Times New Roman"/>
          <w:sz w:val="28"/>
          <w:szCs w:val="28"/>
        </w:rPr>
      </w:pPr>
      <w:r w:rsidRPr="0055340C">
        <w:rPr>
          <w:rFonts w:ascii="Times New Roman" w:hAnsi="Times New Roman" w:cs="Times New Roman"/>
          <w:sz w:val="28"/>
          <w:szCs w:val="28"/>
        </w:rPr>
        <w:t>Component typical values quoted from textbooks are indicative and must be checked against the chosen datasheet.</w:t>
      </w:r>
    </w:p>
    <w:p w14:paraId="3EF0ED60"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STAGE 1 – EVALUATE PASSIVE MICROWAVE COMPONENTS</w:t>
      </w:r>
    </w:p>
    <w:p w14:paraId="3BCF64A0" w14:textId="77777777" w:rsidR="00EC6F6C" w:rsidRPr="0055340C" w:rsidRDefault="00D441D5" w:rsidP="0055340C">
      <w:pPr>
        <w:pStyle w:val="Heading2"/>
        <w:spacing w:after="60" w:line="360" w:lineRule="auto"/>
        <w:ind w:left="-5"/>
        <w:rPr>
          <w:rFonts w:ascii="Times New Roman" w:hAnsi="Times New Roman" w:cs="Times New Roman"/>
          <w:sz w:val="28"/>
          <w:szCs w:val="28"/>
        </w:rPr>
      </w:pPr>
      <w:r w:rsidRPr="0055340C">
        <w:rPr>
          <w:rFonts w:ascii="Times New Roman" w:hAnsi="Times New Roman" w:cs="Times New Roman"/>
          <w:sz w:val="28"/>
          <w:szCs w:val="28"/>
        </w:rPr>
        <w:t>1(a) Directional coupler</w:t>
      </w:r>
    </w:p>
    <w:p w14:paraId="1E54256B"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Coupled-port power.</w:t>
      </w:r>
      <w:r w:rsidRPr="0055340C">
        <w:rPr>
          <w:rFonts w:ascii="Times New Roman" w:hAnsi="Times New Roman" w:cs="Times New Roman"/>
          <w:sz w:val="28"/>
          <w:szCs w:val="28"/>
        </w:rPr>
        <w:t xml:space="preserve"> P = P / 10</w:t>
      </w:r>
      <w:r w:rsidRPr="0055340C">
        <w:rPr>
          <w:rFonts w:ascii="Times New Roman" w:hAnsi="Times New Roman" w:cs="Times New Roman"/>
          <w:sz w:val="28"/>
          <w:szCs w:val="28"/>
          <w:vertAlign w:val="superscript"/>
        </w:rPr>
        <w:t>(C/10)</w:t>
      </w:r>
      <w:r w:rsidRPr="0055340C">
        <w:rPr>
          <w:rFonts w:ascii="Times New Roman" w:hAnsi="Times New Roman" w:cs="Times New Roman"/>
          <w:sz w:val="28"/>
          <w:szCs w:val="28"/>
        </w:rPr>
        <w:t xml:space="preserve"> = 2 W / 100 = 0.020 W = </w:t>
      </w:r>
      <w:r w:rsidRPr="0055340C">
        <w:rPr>
          <w:rFonts w:ascii="Times New Roman" w:hAnsi="Times New Roman" w:cs="Times New Roman"/>
          <w:b/>
          <w:sz w:val="28"/>
          <w:szCs w:val="28"/>
        </w:rPr>
        <w:t>20 mW = 13.01 dBm</w:t>
      </w:r>
      <w:r w:rsidRPr="0055340C">
        <w:rPr>
          <w:rFonts w:ascii="Times New Roman" w:hAnsi="Times New Roman" w:cs="Times New Roman"/>
          <w:sz w:val="28"/>
          <w:szCs w:val="28"/>
        </w:rPr>
        <w:t xml:space="preserve"> (input 2 W = 33.01 dBm).</w:t>
      </w:r>
    </w:p>
    <w:p w14:paraId="1D2C44CD" w14:textId="77777777" w:rsidR="00EC6F6C" w:rsidRPr="0055340C" w:rsidRDefault="00D441D5" w:rsidP="0055340C">
      <w:pPr>
        <w:tabs>
          <w:tab w:val="center" w:pos="2085"/>
          <w:tab w:val="center" w:pos="2529"/>
        </w:tabs>
        <w:spacing w:after="56"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c</w:t>
      </w:r>
      <w:r w:rsidRPr="0055340C">
        <w:rPr>
          <w:rFonts w:ascii="Times New Roman" w:hAnsi="Times New Roman" w:cs="Times New Roman"/>
          <w:sz w:val="28"/>
          <w:szCs w:val="28"/>
        </w:rPr>
        <w:tab/>
        <w:t>in</w:t>
      </w:r>
    </w:p>
    <w:p w14:paraId="4658388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Through-port power.</w:t>
      </w:r>
      <w:r w:rsidRPr="0055340C">
        <w:rPr>
          <w:rFonts w:ascii="Times New Roman" w:hAnsi="Times New Roman" w:cs="Times New Roman"/>
          <w:sz w:val="28"/>
          <w:szCs w:val="28"/>
        </w:rPr>
        <w:t xml:space="preserve"> The stated 0.4 dB insertion loss includes the 0.044 dB energy removed by the coupling plus resistive/mismatch loss. P</w:t>
      </w:r>
      <w:r w:rsidRPr="0055340C">
        <w:rPr>
          <w:rFonts w:ascii="Times New Roman" w:hAnsi="Times New Roman" w:cs="Times New Roman"/>
          <w:sz w:val="28"/>
          <w:szCs w:val="28"/>
        </w:rPr>
        <w:tab/>
        <w:t xml:space="preserve"> = 2 W × 10</w:t>
      </w:r>
      <w:r w:rsidRPr="0055340C">
        <w:rPr>
          <w:rFonts w:ascii="Times New Roman" w:hAnsi="Times New Roman" w:cs="Times New Roman"/>
          <w:sz w:val="28"/>
          <w:szCs w:val="28"/>
          <w:vertAlign w:val="superscript"/>
        </w:rPr>
        <w:t>(−0.4/10)</w:t>
      </w:r>
      <w:r w:rsidRPr="0055340C">
        <w:rPr>
          <w:rFonts w:ascii="Times New Roman" w:hAnsi="Times New Roman" w:cs="Times New Roman"/>
          <w:sz w:val="28"/>
          <w:szCs w:val="28"/>
        </w:rPr>
        <w:t xml:space="preserve"> = 2 × 0.9120 = </w:t>
      </w:r>
      <w:r w:rsidRPr="0055340C">
        <w:rPr>
          <w:rFonts w:ascii="Times New Roman" w:hAnsi="Times New Roman" w:cs="Times New Roman"/>
          <w:b/>
          <w:sz w:val="28"/>
          <w:szCs w:val="28"/>
        </w:rPr>
        <w:t>1.824 W = 32.61 dBm</w:t>
      </w:r>
      <w:r w:rsidRPr="0055340C">
        <w:rPr>
          <w:rFonts w:ascii="Times New Roman" w:hAnsi="Times New Roman" w:cs="Times New Roman"/>
          <w:sz w:val="28"/>
          <w:szCs w:val="28"/>
        </w:rPr>
        <w:t>. The coupler therefore costs thru</w:t>
      </w:r>
    </w:p>
    <w:p w14:paraId="417D5488" w14:textId="77777777" w:rsidR="00EC6F6C" w:rsidRPr="0055340C" w:rsidRDefault="00D441D5" w:rsidP="0055340C">
      <w:pPr>
        <w:spacing w:after="101"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about 0.18 W of forward power.</w:t>
      </w:r>
    </w:p>
    <w:p w14:paraId="0020B5CF" w14:textId="77777777" w:rsidR="00EC6F6C" w:rsidRPr="0055340C" w:rsidRDefault="00D441D5" w:rsidP="0055340C">
      <w:pPr>
        <w:spacing w:after="108" w:line="360" w:lineRule="auto"/>
        <w:ind w:left="-5" w:right="0"/>
        <w:rPr>
          <w:rFonts w:ascii="Times New Roman" w:hAnsi="Times New Roman" w:cs="Times New Roman"/>
          <w:sz w:val="28"/>
          <w:szCs w:val="28"/>
        </w:rPr>
      </w:pPr>
      <w:r w:rsidRPr="0055340C">
        <w:rPr>
          <w:rFonts w:ascii="Times New Roman" w:hAnsi="Times New Roman" w:cs="Times New Roman"/>
          <w:b/>
          <w:sz w:val="28"/>
          <w:szCs w:val="28"/>
        </w:rPr>
        <w:t>Reflection at commissioning.</w:t>
      </w:r>
      <w:r w:rsidRPr="0055340C">
        <w:rPr>
          <w:rFonts w:ascii="Times New Roman" w:hAnsi="Times New Roman" w:cs="Times New Roman"/>
          <w:sz w:val="28"/>
          <w:szCs w:val="28"/>
        </w:rPr>
        <w:t xml:space="preserve"> For VSWR = 1.25:</w:t>
      </w:r>
    </w:p>
    <w:p w14:paraId="01EB75DC" w14:textId="77777777" w:rsidR="00EC6F6C" w:rsidRPr="0055340C" w:rsidRDefault="00D441D5" w:rsidP="0055340C">
      <w:pPr>
        <w:spacing w:after="119"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|Γ| = (VSWR − 1)/(VSWR + 1) = 0.25/2.25 = </w:t>
      </w:r>
      <w:r w:rsidRPr="0055340C">
        <w:rPr>
          <w:rFonts w:ascii="Times New Roman" w:hAnsi="Times New Roman" w:cs="Times New Roman"/>
          <w:b/>
          <w:sz w:val="28"/>
          <w:szCs w:val="28"/>
        </w:rPr>
        <w:t>0.111</w:t>
      </w:r>
      <w:r w:rsidRPr="0055340C">
        <w:rPr>
          <w:rFonts w:ascii="Times New Roman" w:hAnsi="Times New Roman" w:cs="Times New Roman"/>
          <w:sz w:val="28"/>
          <w:szCs w:val="28"/>
        </w:rPr>
        <w:t>; return loss = −20 log(</w:t>
      </w:r>
      <w:r w:rsidRPr="0055340C">
        <w:rPr>
          <w:rFonts w:ascii="Times New Roman" w:hAnsi="Times New Roman" w:cs="Times New Roman"/>
          <w:sz w:val="28"/>
          <w:szCs w:val="28"/>
        </w:rPr>
        <w:t xml:space="preserve">0.111) = </w:t>
      </w:r>
      <w:r w:rsidRPr="0055340C">
        <w:rPr>
          <w:rFonts w:ascii="Times New Roman" w:hAnsi="Times New Roman" w:cs="Times New Roman"/>
          <w:b/>
          <w:sz w:val="28"/>
          <w:szCs w:val="28"/>
        </w:rPr>
        <w:t>19.08 dB</w:t>
      </w:r>
    </w:p>
    <w:p w14:paraId="41151A1E" w14:textId="77777777" w:rsidR="00EC6F6C" w:rsidRPr="0055340C" w:rsidRDefault="00D441D5" w:rsidP="0055340C">
      <w:pPr>
        <w:spacing w:after="55"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Reflected power fraction = |Γ|</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0.01235 (1.23 %). Reflected power = 1.824 W × 0.01235 = </w:t>
      </w:r>
      <w:r w:rsidRPr="0055340C">
        <w:rPr>
          <w:rFonts w:ascii="Times New Roman" w:hAnsi="Times New Roman" w:cs="Times New Roman"/>
          <w:b/>
          <w:sz w:val="28"/>
          <w:szCs w:val="28"/>
        </w:rPr>
        <w:t>22.5 mW (13.5 dBm)</w:t>
      </w:r>
    </w:p>
    <w:p w14:paraId="6197C4A8"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Only 1.2 % of the power is reflected (mismatch loss 10 log(1 − 0.01235) = 0.054 dB), so the commissioning match is good.</w:t>
      </w:r>
    </w:p>
    <w:p w14:paraId="16603DCC" w14:textId="77777777" w:rsidR="00EC6F6C" w:rsidRPr="0055340C" w:rsidRDefault="00D441D5" w:rsidP="0055340C">
      <w:pPr>
        <w:spacing w:after="156"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Directivity leakage.</w:t>
      </w:r>
      <w:r w:rsidRPr="0055340C">
        <w:rPr>
          <w:rFonts w:ascii="Times New Roman" w:hAnsi="Times New Roman" w:cs="Times New Roman"/>
          <w:sz w:val="28"/>
          <w:szCs w:val="28"/>
        </w:rPr>
        <w:t xml:space="preserve"> Directivity D = 25 dB means the forward wave appears at the reverse-coupled port 25 dB below the forward coupled level:</w:t>
      </w:r>
    </w:p>
    <w:p w14:paraId="052F69A5" w14:textId="77777777" w:rsidR="00EC6F6C" w:rsidRPr="0055340C" w:rsidRDefault="00D441D5" w:rsidP="0055340C">
      <w:pPr>
        <w:spacing w:after="53" w:line="360" w:lineRule="auto"/>
        <w:ind w:left="557" w:right="2675" w:hanging="117"/>
        <w:rPr>
          <w:rFonts w:ascii="Times New Roman" w:hAnsi="Times New Roman" w:cs="Times New Roman"/>
          <w:sz w:val="28"/>
          <w:szCs w:val="28"/>
        </w:rPr>
      </w:pPr>
      <w:r w:rsidRPr="0055340C">
        <w:rPr>
          <w:rFonts w:ascii="Times New Roman" w:hAnsi="Times New Roman" w:cs="Times New Roman"/>
          <w:sz w:val="28"/>
          <w:szCs w:val="28"/>
        </w:rPr>
        <w:t>P</w:t>
      </w:r>
      <w:r w:rsidRPr="0055340C">
        <w:rPr>
          <w:rFonts w:ascii="Times New Roman" w:hAnsi="Times New Roman" w:cs="Times New Roman"/>
          <w:sz w:val="28"/>
          <w:szCs w:val="28"/>
        </w:rPr>
        <w:tab/>
        <w:t xml:space="preserve"> = 20 mW × 10</w:t>
      </w:r>
      <w:r w:rsidRPr="0055340C">
        <w:rPr>
          <w:rFonts w:ascii="Times New Roman" w:hAnsi="Times New Roman" w:cs="Times New Roman"/>
          <w:sz w:val="28"/>
          <w:szCs w:val="28"/>
          <w:vertAlign w:val="superscript"/>
        </w:rPr>
        <w:t>(−25/10)</w:t>
      </w:r>
      <w:r w:rsidRPr="0055340C">
        <w:rPr>
          <w:rFonts w:ascii="Times New Roman" w:hAnsi="Times New Roman" w:cs="Times New Roman"/>
          <w:sz w:val="28"/>
          <w:szCs w:val="28"/>
        </w:rPr>
        <w:t xml:space="preserve"> = 20 mW × 0.00316 = </w:t>
      </w:r>
      <w:r w:rsidRPr="0055340C">
        <w:rPr>
          <w:rFonts w:ascii="Times New Roman" w:hAnsi="Times New Roman" w:cs="Times New Roman"/>
          <w:b/>
          <w:sz w:val="28"/>
          <w:szCs w:val="28"/>
        </w:rPr>
        <w:t xml:space="preserve">0.0632 mW (−11.99 dBm) </w:t>
      </w:r>
      <w:r w:rsidRPr="0055340C">
        <w:rPr>
          <w:rFonts w:ascii="Times New Roman" w:hAnsi="Times New Roman" w:cs="Times New Roman"/>
          <w:sz w:val="28"/>
          <w:szCs w:val="28"/>
        </w:rPr>
        <w:t>leak</w:t>
      </w:r>
    </w:p>
    <w:p w14:paraId="06F48AB4" w14:textId="77777777" w:rsidR="00EC6F6C" w:rsidRPr="0055340C" w:rsidRDefault="00D441D5" w:rsidP="0055340C">
      <w:pPr>
        <w:spacing w:after="60"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Expected true reverse-coupled signal = 22.5 mW</w:t>
      </w:r>
      <w:r w:rsidRPr="0055340C">
        <w:rPr>
          <w:rFonts w:ascii="Times New Roman" w:hAnsi="Times New Roman" w:cs="Times New Roman"/>
          <w:sz w:val="28"/>
          <w:szCs w:val="28"/>
        </w:rPr>
        <w:t xml:space="preserve"> / 100 = </w:t>
      </w:r>
      <w:r w:rsidRPr="0055340C">
        <w:rPr>
          <w:rFonts w:ascii="Times New Roman" w:hAnsi="Times New Roman" w:cs="Times New Roman"/>
          <w:b/>
          <w:sz w:val="28"/>
          <w:szCs w:val="28"/>
        </w:rPr>
        <w:t>0.225 mW (−6.47 dBm)</w:t>
      </w:r>
    </w:p>
    <w:p w14:paraId="6E79D1DC" w14:textId="77777777" w:rsidR="00EC6F6C" w:rsidRPr="0055340C" w:rsidRDefault="00D441D5" w:rsidP="0055340C">
      <w:pPr>
        <w:spacing w:after="60"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Leakage / signal = 0.0632 / 0.225 = 0.281 = </w:t>
      </w:r>
      <w:r w:rsidRPr="0055340C">
        <w:rPr>
          <w:rFonts w:ascii="Times New Roman" w:hAnsi="Times New Roman" w:cs="Times New Roman"/>
          <w:b/>
          <w:sz w:val="28"/>
          <w:szCs w:val="28"/>
        </w:rPr>
        <w:t>−</w:t>
      </w:r>
      <w:r w:rsidRPr="0055340C">
        <w:rPr>
          <w:rFonts w:ascii="Times New Roman" w:hAnsi="Times New Roman" w:cs="Times New Roman"/>
          <w:b/>
          <w:sz w:val="28"/>
          <w:szCs w:val="28"/>
        </w:rPr>
        <w:t>5.5 dB</w:t>
      </w:r>
      <w:r w:rsidRPr="0055340C">
        <w:rPr>
          <w:rFonts w:ascii="Times New Roman" w:hAnsi="Times New Roman" w:cs="Times New Roman"/>
          <w:sz w:val="28"/>
          <w:szCs w:val="28"/>
        </w:rPr>
        <w:t xml:space="preserve"> (power); amplitude ratio = 0.53</w:t>
      </w:r>
    </w:p>
    <w:p w14:paraId="5274E725" w14:textId="77777777" w:rsidR="00EC6F6C" w:rsidRPr="0055340C" w:rsidRDefault="00D441D5" w:rsidP="0055340C">
      <w:pPr>
        <w:spacing w:after="126"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Measurement reliability.</w:t>
      </w:r>
      <w:r w:rsidRPr="0055340C">
        <w:rPr>
          <w:rFonts w:ascii="Times New Roman" w:hAnsi="Times New Roman" w:cs="Times New Roman"/>
          <w:sz w:val="28"/>
          <w:szCs w:val="28"/>
        </w:rPr>
        <w:t xml:space="preserve"> The leakage is only 5.5 dB below the signal, so the two add vectorially with an unknown phase. In reflection-coefficient terms the coupler's own directivity looks like a spurious |Γ | = 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25/20</w:t>
      </w:r>
      <w:r w:rsidRPr="0055340C">
        <w:rPr>
          <w:rFonts w:ascii="Times New Roman" w:hAnsi="Times New Roman" w:cs="Times New Roman"/>
          <w:sz w:val="28"/>
          <w:szCs w:val="28"/>
        </w:rPr>
        <w:t xml:space="preserve"> = 0.0562. The d apparent reflection coefficient therefore lies between 0.111 − 0.056 = 0.055 and 0.111 + 0.056 = 0.167, i.e. an apparent </w:t>
      </w:r>
      <w:r w:rsidRPr="0055340C">
        <w:rPr>
          <w:rFonts w:ascii="Times New Roman" w:hAnsi="Times New Roman" w:cs="Times New Roman"/>
          <w:b/>
          <w:sz w:val="28"/>
          <w:szCs w:val="28"/>
        </w:rPr>
        <w:t>VSWR between 1.12 and 1.40</w:t>
      </w:r>
      <w:r w:rsidRPr="0055340C">
        <w:rPr>
          <w:rFonts w:ascii="Times New Roman" w:hAnsi="Times New Roman" w:cs="Times New Roman"/>
          <w:sz w:val="28"/>
          <w:szCs w:val="28"/>
        </w:rPr>
        <w:t xml:space="preserve"> for a true value of 1.25. A rule of thumb is that directivity should exceed the return loss being measured by at least 10–15 dB (here ≥ 30–35 dB); the available margin is only 25 − 19 = 6 dB.</w:t>
      </w:r>
    </w:p>
    <w:p w14:paraId="69D46AF4" w14:textId="77777777" w:rsidR="00EC6F6C" w:rsidRPr="0055340C" w:rsidRDefault="00D441D5" w:rsidP="0055340C">
      <w:pPr>
        <w:shd w:val="clear" w:color="auto" w:fill="D9EAF7"/>
        <w:spacing w:after="210" w:line="360" w:lineRule="auto"/>
        <w:ind w:left="95" w:right="0"/>
        <w:rPr>
          <w:rFonts w:ascii="Times New Roman" w:hAnsi="Times New Roman" w:cs="Times New Roman"/>
          <w:sz w:val="28"/>
          <w:szCs w:val="28"/>
        </w:rPr>
      </w:pPr>
      <w:r w:rsidRPr="0055340C">
        <w:rPr>
          <w:rFonts w:ascii="Times New Roman" w:hAnsi="Times New Roman" w:cs="Times New Roman"/>
          <w:b/>
          <w:sz w:val="28"/>
          <w:szCs w:val="28"/>
        </w:rPr>
        <w:t xml:space="preserve">Design Decision 1: The existing coupler is </w:t>
      </w:r>
      <w:r w:rsidRPr="0055340C">
        <w:rPr>
          <w:rFonts w:ascii="Times New Roman" w:hAnsi="Times New Roman" w:cs="Times New Roman"/>
          <w:b/>
          <w:sz w:val="28"/>
          <w:szCs w:val="28"/>
          <w:u w:val="single" w:color="000000"/>
        </w:rPr>
        <w:t>inadequate</w:t>
      </w:r>
      <w:r w:rsidRPr="0055340C">
        <w:rPr>
          <w:rFonts w:ascii="Times New Roman" w:hAnsi="Times New Roman" w:cs="Times New Roman"/>
          <w:b/>
          <w:sz w:val="28"/>
          <w:szCs w:val="28"/>
        </w:rPr>
        <w:t xml:space="preserve"> for monitoring the antenna match precisely, because its 25 dB directivity is only 6 dB better than the 19 dB return loss it must measure, giving an apparent VSWR uncertainty of 1.12–1.40 for a true 1.25. It remains usable for trending and for detecting gross changes (see Stage 5), but a ≥ 35 dB directivity coupler or a VNA/reflectometer check at the antenna port is needed for a reliable match figure.</w:t>
      </w:r>
    </w:p>
    <w:p w14:paraId="1517FDCB" w14:textId="77777777" w:rsidR="00EC6F6C" w:rsidRPr="0055340C" w:rsidRDefault="00D441D5" w:rsidP="0055340C">
      <w:pPr>
        <w:pStyle w:val="Heading2"/>
        <w:spacing w:after="82" w:line="360" w:lineRule="auto"/>
        <w:ind w:left="-5"/>
        <w:rPr>
          <w:rFonts w:ascii="Times New Roman" w:hAnsi="Times New Roman" w:cs="Times New Roman"/>
          <w:sz w:val="28"/>
          <w:szCs w:val="28"/>
        </w:rPr>
      </w:pPr>
      <w:r w:rsidRPr="0055340C">
        <w:rPr>
          <w:rFonts w:ascii="Times New Roman" w:hAnsi="Times New Roman" w:cs="Times New Roman"/>
          <w:sz w:val="28"/>
          <w:szCs w:val="28"/>
        </w:rPr>
        <w:t>1(b) Attenuator and matching</w:t>
      </w:r>
    </w:p>
    <w:p w14:paraId="546FFE7B" w14:textId="77777777" w:rsidR="00EC6F6C" w:rsidRPr="0055340C" w:rsidRDefault="00D441D5" w:rsidP="0055340C">
      <w:pPr>
        <w:spacing w:line="360" w:lineRule="auto"/>
        <w:ind w:left="-5" w:right="172"/>
        <w:rPr>
          <w:rFonts w:ascii="Times New Roman" w:hAnsi="Times New Roman" w:cs="Times New Roman"/>
          <w:sz w:val="28"/>
          <w:szCs w:val="28"/>
        </w:rPr>
      </w:pPr>
      <w:r w:rsidRPr="0055340C">
        <w:rPr>
          <w:rFonts w:ascii="Times New Roman" w:hAnsi="Times New Roman" w:cs="Times New Roman"/>
          <w:b/>
          <w:sz w:val="28"/>
          <w:szCs w:val="28"/>
        </w:rPr>
        <w:t>Power at 2 W (nominal input).</w:t>
      </w:r>
      <w:r w:rsidRPr="0055340C">
        <w:rPr>
          <w:rFonts w:ascii="Times New Roman" w:hAnsi="Times New Roman" w:cs="Times New Roman"/>
          <w:sz w:val="28"/>
          <w:szCs w:val="28"/>
        </w:rPr>
        <w:t xml:space="preserve"> P</w:t>
      </w:r>
      <w:r w:rsidRPr="0055340C">
        <w:rPr>
          <w:rFonts w:ascii="Times New Roman" w:hAnsi="Times New Roman" w:cs="Times New Roman"/>
          <w:sz w:val="28"/>
          <w:szCs w:val="28"/>
        </w:rPr>
        <w:tab/>
        <w:t xml:space="preserve"> = 2 × 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0.3</w:t>
      </w:r>
      <w:r w:rsidRPr="0055340C">
        <w:rPr>
          <w:rFonts w:ascii="Times New Roman" w:hAnsi="Times New Roman" w:cs="Times New Roman"/>
          <w:sz w:val="28"/>
          <w:szCs w:val="28"/>
        </w:rPr>
        <w:t xml:space="preserve"> = </w:t>
      </w:r>
      <w:r w:rsidRPr="0055340C">
        <w:rPr>
          <w:rFonts w:ascii="Times New Roman" w:hAnsi="Times New Roman" w:cs="Times New Roman"/>
          <w:b/>
          <w:sz w:val="28"/>
          <w:szCs w:val="28"/>
        </w:rPr>
        <w:t>1.00 W (30.0 dBm)</w:t>
      </w:r>
      <w:r w:rsidRPr="0055340C">
        <w:rPr>
          <w:rFonts w:ascii="Times New Roman" w:hAnsi="Times New Roman" w:cs="Times New Roman"/>
          <w:sz w:val="28"/>
          <w:szCs w:val="28"/>
        </w:rPr>
        <w:t xml:space="preserve">; power dissipated = 2 − 1.00 = </w:t>
      </w:r>
      <w:r w:rsidRPr="0055340C">
        <w:rPr>
          <w:rFonts w:ascii="Times New Roman" w:hAnsi="Times New Roman" w:cs="Times New Roman"/>
          <w:b/>
          <w:sz w:val="28"/>
          <w:szCs w:val="28"/>
        </w:rPr>
        <w:t>1.00 W</w:t>
      </w:r>
      <w:r w:rsidRPr="0055340C">
        <w:rPr>
          <w:rFonts w:ascii="Times New Roman" w:hAnsi="Times New Roman" w:cs="Times New Roman"/>
          <w:sz w:val="28"/>
          <w:szCs w:val="28"/>
        </w:rPr>
        <w:t xml:space="preserve"> (the out attenuator absorbs half the input). In the actual chain the input is the coupler through-port power, 1.824 W, giving P</w:t>
      </w:r>
    </w:p>
    <w:p w14:paraId="67829530" w14:textId="77777777" w:rsidR="00EC6F6C" w:rsidRPr="0055340C" w:rsidRDefault="00D441D5" w:rsidP="0055340C">
      <w:pPr>
        <w:spacing w:after="155" w:line="360" w:lineRule="auto"/>
        <w:ind w:right="-12"/>
        <w:jc w:val="right"/>
        <w:rPr>
          <w:rFonts w:ascii="Times New Roman" w:hAnsi="Times New Roman" w:cs="Times New Roman"/>
          <w:sz w:val="28"/>
          <w:szCs w:val="28"/>
        </w:rPr>
      </w:pPr>
      <w:r w:rsidRPr="0055340C">
        <w:rPr>
          <w:rFonts w:ascii="Times New Roman" w:hAnsi="Times New Roman" w:cs="Times New Roman"/>
          <w:sz w:val="28"/>
          <w:szCs w:val="28"/>
        </w:rPr>
        <w:t>out = 0.914 W (29.6 dBm) and dissipation 0.910 W. The resistive pad must be rated for ≥ 1 W with margin.</w:t>
      </w:r>
    </w:p>
    <w:p w14:paraId="17A250D8" w14:textId="77777777" w:rsidR="00EC6F6C" w:rsidRPr="0055340C" w:rsidRDefault="00D441D5" w:rsidP="0055340C">
      <w:pPr>
        <w:spacing w:after="47"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Why it stabilises matching but costs signal.</w:t>
      </w:r>
      <w:r w:rsidRPr="0055340C">
        <w:rPr>
          <w:rFonts w:ascii="Times New Roman" w:hAnsi="Times New Roman" w:cs="Times New Roman"/>
          <w:sz w:val="28"/>
          <w:szCs w:val="28"/>
        </w:rPr>
        <w:t xml:space="preserve"> A matched attenuator of A dB sees a load reflection attenuated twice</w:t>
      </w:r>
    </w:p>
    <w:p w14:paraId="4904325B"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(forward and back), so the input reflection coefficient becomes |Γ | = |Γ |·10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A/10</w:t>
      </w:r>
      <w:r w:rsidRPr="0055340C">
        <w:rPr>
          <w:rFonts w:ascii="Times New Roman" w:hAnsi="Times New Roman" w:cs="Times New Roman"/>
          <w:sz w:val="28"/>
          <w:szCs w:val="28"/>
        </w:rPr>
        <w:t>. With A = 3 dB: |Γ | = 0.111 ×</w:t>
      </w:r>
    </w:p>
    <w:p w14:paraId="410C9644" w14:textId="77777777" w:rsidR="00EC6F6C" w:rsidRPr="0055340C" w:rsidRDefault="00D441D5" w:rsidP="0055340C">
      <w:pPr>
        <w:tabs>
          <w:tab w:val="center" w:pos="5571"/>
          <w:tab w:val="center" w:pos="6118"/>
          <w:tab w:val="center" w:pos="862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in</w:t>
      </w:r>
      <w:r w:rsidRPr="0055340C">
        <w:rPr>
          <w:rFonts w:ascii="Times New Roman" w:hAnsi="Times New Roman" w:cs="Times New Roman"/>
          <w:sz w:val="28"/>
          <w:szCs w:val="28"/>
        </w:rPr>
        <w:tab/>
        <w:t>L</w:t>
      </w:r>
      <w:r w:rsidRPr="0055340C">
        <w:rPr>
          <w:rFonts w:ascii="Times New Roman" w:hAnsi="Times New Roman" w:cs="Times New Roman"/>
          <w:sz w:val="28"/>
          <w:szCs w:val="28"/>
        </w:rPr>
        <w:tab/>
        <w:t>in</w:t>
      </w:r>
    </w:p>
    <w:p w14:paraId="1AED73F1"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0.501 = 0.0557, VSWR 1.12, return loss 25.1 dB (a 6 dB improvement). The source then sees a steadier load, so frequency pulling and amplifier foldback are reduced. The price is that 3 dB (50 %) of the available signal is burnt as heat, and for a receive path that loss adds directly to noise figure.</w:t>
      </w:r>
    </w:p>
    <w:p w14:paraId="228591BC"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Placement recommendation.</w:t>
      </w:r>
      <w:r w:rsidRPr="0055340C">
        <w:rPr>
          <w:rFonts w:ascii="Times New Roman" w:hAnsi="Times New Roman" w:cs="Times New Roman"/>
          <w:sz w:val="28"/>
          <w:szCs w:val="28"/>
        </w:rPr>
        <w:t xml:space="preserve"> (i) </w:t>
      </w:r>
      <w:r w:rsidRPr="0055340C">
        <w:rPr>
          <w:rFonts w:ascii="Times New Roman" w:hAnsi="Times New Roman" w:cs="Times New Roman"/>
          <w:i/>
          <w:sz w:val="28"/>
          <w:szCs w:val="28"/>
        </w:rPr>
        <w:t>Transmit main path:</w:t>
      </w:r>
      <w:r w:rsidRPr="0055340C">
        <w:rPr>
          <w:rFonts w:ascii="Times New Roman" w:hAnsi="Times New Roman" w:cs="Times New Roman"/>
          <w:sz w:val="28"/>
          <w:szCs w:val="28"/>
        </w:rPr>
        <w:t xml:space="preserve"> do not use a 3 dB pad in the full-power path because it halves the radiated power; use the 0.5 dB isolator/circulator for source protection instead. (ii) </w:t>
      </w:r>
      <w:r w:rsidRPr="0055340C">
        <w:rPr>
          <w:rFonts w:ascii="Times New Roman" w:hAnsi="Times New Roman" w:cs="Times New Roman"/>
          <w:i/>
          <w:sz w:val="28"/>
          <w:szCs w:val="28"/>
        </w:rPr>
        <w:t>Coupled/sample ports and detector inputs:</w:t>
      </w:r>
      <w:r w:rsidRPr="0055340C">
        <w:rPr>
          <w:rFonts w:ascii="Times New Roman" w:hAnsi="Times New Roman" w:cs="Times New Roman"/>
          <w:sz w:val="28"/>
          <w:szCs w:val="28"/>
        </w:rPr>
        <w:t xml:space="preserve"> pads are appropriate to improve termination. (iii) </w:t>
      </w:r>
      <w:r w:rsidRPr="0055340C">
        <w:rPr>
          <w:rFonts w:ascii="Times New Roman" w:hAnsi="Times New Roman" w:cs="Times New Roman"/>
          <w:i/>
          <w:sz w:val="28"/>
          <w:szCs w:val="28"/>
        </w:rPr>
        <w:t>LO path:</w:t>
      </w:r>
      <w:r w:rsidRPr="0055340C">
        <w:rPr>
          <w:rFonts w:ascii="Times New Roman" w:hAnsi="Times New Roman" w:cs="Times New Roman"/>
          <w:sz w:val="28"/>
          <w:szCs w:val="28"/>
        </w:rPr>
        <w:t xml:space="preserve"> a pad between the oscillator and mixer is recommended; it isolates the Gunn oscillator from mixer mismatch and sets mixer drive (Stage 3). (iv) </w:t>
      </w:r>
      <w:r w:rsidRPr="0055340C">
        <w:rPr>
          <w:rFonts w:ascii="Times New Roman" w:hAnsi="Times New Roman" w:cs="Times New Roman"/>
          <w:i/>
          <w:sz w:val="28"/>
          <w:szCs w:val="28"/>
        </w:rPr>
        <w:t xml:space="preserve">Receive path: </w:t>
      </w:r>
      <w:r w:rsidRPr="0055340C">
        <w:rPr>
          <w:rFonts w:ascii="Times New Roman" w:hAnsi="Times New Roman" w:cs="Times New Roman"/>
          <w:sz w:val="28"/>
          <w:szCs w:val="28"/>
        </w:rPr>
        <w:t>never place a pad ahead of the LNA or first-stage mixer, because each dB of loss is a dB of noise figure.</w:t>
      </w:r>
    </w:p>
    <w:p w14:paraId="7934A113" w14:textId="77777777" w:rsidR="00EC6F6C" w:rsidRPr="0055340C" w:rsidRDefault="00D441D5" w:rsidP="0055340C">
      <w:pPr>
        <w:spacing w:after="44" w:line="360" w:lineRule="auto"/>
        <w:ind w:left="-5" w:right="6559"/>
        <w:rPr>
          <w:rFonts w:ascii="Times New Roman" w:hAnsi="Times New Roman" w:cs="Times New Roman"/>
          <w:sz w:val="28"/>
          <w:szCs w:val="28"/>
        </w:rPr>
      </w:pPr>
      <w:r w:rsidRPr="0055340C">
        <w:rPr>
          <w:rFonts w:ascii="Times New Roman" w:hAnsi="Times New Roman" w:cs="Times New Roman"/>
          <w:b/>
          <w:sz w:val="28"/>
          <w:szCs w:val="28"/>
        </w:rPr>
        <w:t>1(c) Wilkinson divider Design values (equal split, Z = 50 Ω).</w:t>
      </w:r>
    </w:p>
    <w:p w14:paraId="7314568D" w14:textId="77777777" w:rsidR="00EC6F6C" w:rsidRPr="0055340C" w:rsidRDefault="00D441D5" w:rsidP="0055340C">
      <w:pPr>
        <w:spacing w:after="55" w:line="360" w:lineRule="auto"/>
        <w:ind w:left="2515" w:right="0" w:firstLine="0"/>
        <w:rPr>
          <w:rFonts w:ascii="Times New Roman" w:hAnsi="Times New Roman" w:cs="Times New Roman"/>
          <w:sz w:val="28"/>
          <w:szCs w:val="28"/>
        </w:rPr>
      </w:pPr>
      <w:r w:rsidRPr="0055340C">
        <w:rPr>
          <w:rFonts w:ascii="Times New Roman" w:hAnsi="Times New Roman" w:cs="Times New Roman"/>
          <w:b/>
          <w:sz w:val="28"/>
          <w:szCs w:val="28"/>
        </w:rPr>
        <w:t>0</w:t>
      </w:r>
    </w:p>
    <w:p w14:paraId="6E495AC7"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Quarter-wave section impedance: Z = √2 · Z = 1.4142 × 50 = </w:t>
      </w:r>
      <w:r w:rsidRPr="0055340C">
        <w:rPr>
          <w:rFonts w:ascii="Times New Roman" w:hAnsi="Times New Roman" w:cs="Times New Roman"/>
          <w:b/>
          <w:sz w:val="28"/>
          <w:szCs w:val="28"/>
        </w:rPr>
        <w:t>70.71 Ω</w:t>
      </w:r>
    </w:p>
    <w:p w14:paraId="0F2C725E" w14:textId="77777777" w:rsidR="00EC6F6C" w:rsidRPr="0055340C" w:rsidRDefault="00D441D5" w:rsidP="0055340C">
      <w:pPr>
        <w:tabs>
          <w:tab w:val="center" w:pos="3485"/>
          <w:tab w:val="center" w:pos="4317"/>
        </w:tabs>
        <w:spacing w:after="69"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q</w:t>
      </w:r>
      <w:r w:rsidRPr="0055340C">
        <w:rPr>
          <w:rFonts w:ascii="Times New Roman" w:hAnsi="Times New Roman" w:cs="Times New Roman"/>
          <w:sz w:val="28"/>
          <w:szCs w:val="28"/>
        </w:rPr>
        <w:tab/>
        <w:t>0</w:t>
      </w:r>
    </w:p>
    <w:p w14:paraId="372C2D2E" w14:textId="77777777" w:rsidR="00EC6F6C" w:rsidRPr="0055340C" w:rsidRDefault="00D441D5" w:rsidP="0055340C">
      <w:pPr>
        <w:tabs>
          <w:tab w:val="center" w:pos="1820"/>
          <w:tab w:val="center" w:pos="5096"/>
        </w:tabs>
        <w:spacing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r>
      <w:r w:rsidRPr="0055340C">
        <w:rPr>
          <w:rFonts w:ascii="Times New Roman" w:hAnsi="Times New Roman" w:cs="Times New Roman"/>
          <w:sz w:val="28"/>
          <w:szCs w:val="28"/>
        </w:rPr>
        <w:t>Guided wavelength: λ = c / (f√ε</w:t>
      </w:r>
      <w:r w:rsidRPr="0055340C">
        <w:rPr>
          <w:rFonts w:ascii="Times New Roman" w:hAnsi="Times New Roman" w:cs="Times New Roman"/>
          <w:sz w:val="28"/>
          <w:szCs w:val="28"/>
        </w:rPr>
        <w:tab/>
        <w:t>) = 3×10</w:t>
      </w:r>
      <w:r w:rsidRPr="0055340C">
        <w:rPr>
          <w:rFonts w:ascii="Times New Roman" w:hAnsi="Times New Roman" w:cs="Times New Roman"/>
          <w:sz w:val="28"/>
          <w:szCs w:val="28"/>
          <w:vertAlign w:val="superscript"/>
        </w:rPr>
        <w:t>8</w:t>
      </w:r>
      <w:r w:rsidRPr="0055340C">
        <w:rPr>
          <w:rFonts w:ascii="Times New Roman" w:hAnsi="Times New Roman" w:cs="Times New Roman"/>
          <w:sz w:val="28"/>
          <w:szCs w:val="28"/>
        </w:rPr>
        <w:t xml:space="preserve"> / (10×10</w:t>
      </w:r>
      <w:r w:rsidRPr="0055340C">
        <w:rPr>
          <w:rFonts w:ascii="Times New Roman" w:hAnsi="Times New Roman" w:cs="Times New Roman"/>
          <w:sz w:val="28"/>
          <w:szCs w:val="28"/>
          <w:vertAlign w:val="superscript"/>
        </w:rPr>
        <w:t>9</w:t>
      </w:r>
      <w:r w:rsidRPr="0055340C">
        <w:rPr>
          <w:rFonts w:ascii="Times New Roman" w:hAnsi="Times New Roman" w:cs="Times New Roman"/>
          <w:sz w:val="28"/>
          <w:szCs w:val="28"/>
        </w:rPr>
        <w:t xml:space="preserve"> × √2.2) = 20.23 mm</w:t>
      </w:r>
    </w:p>
    <w:p w14:paraId="34CE1DEB" w14:textId="77777777" w:rsidR="00EC6F6C" w:rsidRPr="0055340C" w:rsidRDefault="00D441D5" w:rsidP="0055340C">
      <w:pPr>
        <w:tabs>
          <w:tab w:val="center" w:pos="2334"/>
          <w:tab w:val="center" w:pos="3294"/>
        </w:tabs>
        <w:spacing w:after="42"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g</w:t>
      </w:r>
      <w:r w:rsidRPr="0055340C">
        <w:rPr>
          <w:rFonts w:ascii="Times New Roman" w:hAnsi="Times New Roman" w:cs="Times New Roman"/>
          <w:sz w:val="28"/>
          <w:szCs w:val="28"/>
        </w:rPr>
        <w:tab/>
        <w:t>eff</w:t>
      </w:r>
    </w:p>
    <w:p w14:paraId="625EA2E6" w14:textId="77777777" w:rsidR="00EC6F6C" w:rsidRPr="0055340C" w:rsidRDefault="00D441D5" w:rsidP="0055340C">
      <w:pPr>
        <w:spacing w:after="53" w:line="360" w:lineRule="auto"/>
        <w:ind w:left="2223" w:right="6386" w:hanging="1783"/>
        <w:rPr>
          <w:rFonts w:ascii="Times New Roman" w:hAnsi="Times New Roman" w:cs="Times New Roman"/>
          <w:sz w:val="28"/>
          <w:szCs w:val="28"/>
        </w:rPr>
      </w:pPr>
      <w:r w:rsidRPr="0055340C">
        <w:rPr>
          <w:rFonts w:ascii="Times New Roman" w:hAnsi="Times New Roman" w:cs="Times New Roman"/>
          <w:sz w:val="28"/>
          <w:szCs w:val="28"/>
        </w:rPr>
        <w:t xml:space="preserve">Physical length: l = λ /4 = </w:t>
      </w:r>
      <w:r w:rsidRPr="0055340C">
        <w:rPr>
          <w:rFonts w:ascii="Times New Roman" w:hAnsi="Times New Roman" w:cs="Times New Roman"/>
          <w:b/>
          <w:sz w:val="28"/>
          <w:szCs w:val="28"/>
        </w:rPr>
        <w:t xml:space="preserve">5.06 mm </w:t>
      </w:r>
      <w:r w:rsidRPr="0055340C">
        <w:rPr>
          <w:rFonts w:ascii="Times New Roman" w:hAnsi="Times New Roman" w:cs="Times New Roman"/>
          <w:sz w:val="28"/>
          <w:szCs w:val="28"/>
        </w:rPr>
        <w:t>g</w:t>
      </w:r>
    </w:p>
    <w:p w14:paraId="639C4C49"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Isolation resistor: R = 2Z = </w:t>
      </w:r>
      <w:r w:rsidRPr="0055340C">
        <w:rPr>
          <w:rFonts w:ascii="Times New Roman" w:hAnsi="Times New Roman" w:cs="Times New Roman"/>
          <w:b/>
          <w:sz w:val="28"/>
          <w:szCs w:val="28"/>
        </w:rPr>
        <w:t>100 Ω</w:t>
      </w:r>
    </w:p>
    <w:p w14:paraId="7E277A96" w14:textId="77777777" w:rsidR="00EC6F6C" w:rsidRPr="0055340C" w:rsidRDefault="00D441D5" w:rsidP="0055340C">
      <w:pPr>
        <w:spacing w:after="0" w:line="360" w:lineRule="auto"/>
        <w:ind w:left="2563" w:right="0"/>
        <w:rPr>
          <w:rFonts w:ascii="Times New Roman" w:hAnsi="Times New Roman" w:cs="Times New Roman"/>
          <w:sz w:val="28"/>
          <w:szCs w:val="28"/>
        </w:rPr>
      </w:pPr>
      <w:r w:rsidRPr="0055340C">
        <w:rPr>
          <w:rFonts w:ascii="Times New Roman" w:hAnsi="Times New Roman" w:cs="Times New Roman"/>
          <w:sz w:val="28"/>
          <w:szCs w:val="28"/>
        </w:rPr>
        <w:t>0</w:t>
      </w:r>
    </w:p>
    <w:p w14:paraId="4B96C62D" w14:textId="77777777" w:rsidR="00EC6F6C" w:rsidRPr="0055340C" w:rsidRDefault="00D441D5" w:rsidP="0055340C">
      <w:pPr>
        <w:spacing w:after="185" w:line="360" w:lineRule="auto"/>
        <w:ind w:left="397" w:right="0" w:firstLine="0"/>
        <w:rPr>
          <w:rFonts w:ascii="Times New Roman" w:hAnsi="Times New Roman" w:cs="Times New Roman"/>
          <w:sz w:val="28"/>
          <w:szCs w:val="28"/>
        </w:rPr>
      </w:pPr>
      <w:r w:rsidRPr="0055340C">
        <w:rPr>
          <w:rFonts w:ascii="Times New Roman" w:hAnsi="Times New Roman" w:cs="Times New Roman"/>
          <w:noProof/>
          <w:sz w:val="28"/>
          <w:szCs w:val="28"/>
        </w:rPr>
        <w:drawing>
          <wp:inline distT="0" distB="0" distL="0" distR="0" wp14:anchorId="58EC879E" wp14:editId="051B9431">
            <wp:extent cx="5804612" cy="2753879"/>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8"/>
                    <a:stretch>
                      <a:fillRect/>
                    </a:stretch>
                  </pic:blipFill>
                  <pic:spPr>
                    <a:xfrm>
                      <a:off x="0" y="0"/>
                      <a:ext cx="5804612" cy="2753879"/>
                    </a:xfrm>
                    <a:prstGeom prst="rect">
                      <a:avLst/>
                    </a:prstGeom>
                  </pic:spPr>
                </pic:pic>
              </a:graphicData>
            </a:graphic>
          </wp:inline>
        </w:drawing>
      </w:r>
    </w:p>
    <w:p w14:paraId="723D859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Comparison with a T-junction.</w:t>
      </w:r>
      <w:r w:rsidRPr="0055340C">
        <w:rPr>
          <w:rFonts w:ascii="Times New Roman" w:hAnsi="Times New Roman" w:cs="Times New Roman"/>
          <w:sz w:val="28"/>
          <w:szCs w:val="28"/>
        </w:rPr>
        <w:t xml:space="preserve"> For an equal-split lossless T-junction with 50 Ω ports, the two outputs in parallel present 25 Ω at the input, so S</w:t>
      </w:r>
      <w:r w:rsidRPr="0055340C">
        <w:rPr>
          <w:rFonts w:ascii="Times New Roman" w:hAnsi="Times New Roman" w:cs="Times New Roman"/>
          <w:sz w:val="28"/>
          <w:szCs w:val="28"/>
        </w:rPr>
        <w:tab/>
        <w:t xml:space="preserve"> = (25 − 50)/(25 + 50) = −1/3 (return loss 9.5 dB, VSWR 2.0), S</w:t>
      </w:r>
      <w:r w:rsidRPr="0055340C">
        <w:rPr>
          <w:rFonts w:ascii="Times New Roman" w:hAnsi="Times New Roman" w:cs="Times New Roman"/>
          <w:sz w:val="28"/>
          <w:szCs w:val="28"/>
        </w:rPr>
        <w:tab/>
        <w:t xml:space="preserve"> = S</w:t>
      </w:r>
      <w:r w:rsidRPr="0055340C">
        <w:rPr>
          <w:rFonts w:ascii="Times New Roman" w:hAnsi="Times New Roman" w:cs="Times New Roman"/>
          <w:sz w:val="28"/>
          <w:szCs w:val="28"/>
        </w:rPr>
        <w:tab/>
        <w:t xml:space="preserve"> = 2/3 (−3.52</w:t>
      </w:r>
    </w:p>
    <w:p w14:paraId="3D3AB225" w14:textId="77777777" w:rsidR="00EC6F6C" w:rsidRPr="0055340C" w:rsidRDefault="00D441D5" w:rsidP="0055340C">
      <w:pPr>
        <w:tabs>
          <w:tab w:val="center" w:pos="2621"/>
          <w:tab w:val="center" w:pos="8184"/>
          <w:tab w:val="center" w:pos="8694"/>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11</w:t>
      </w:r>
      <w:r w:rsidRPr="0055340C">
        <w:rPr>
          <w:rFonts w:ascii="Times New Roman" w:hAnsi="Times New Roman" w:cs="Times New Roman"/>
          <w:sz w:val="28"/>
          <w:szCs w:val="28"/>
        </w:rPr>
        <w:tab/>
        <w:t>21</w:t>
      </w:r>
      <w:r w:rsidRPr="0055340C">
        <w:rPr>
          <w:rFonts w:ascii="Times New Roman" w:hAnsi="Times New Roman" w:cs="Times New Roman"/>
          <w:sz w:val="28"/>
          <w:szCs w:val="28"/>
        </w:rPr>
        <w:tab/>
        <w:t>31</w:t>
      </w:r>
    </w:p>
    <w:p w14:paraId="0FD10997" w14:textId="77777777" w:rsidR="00EC6F6C" w:rsidRPr="0055340C" w:rsidRDefault="00D441D5" w:rsidP="0055340C">
      <w:pPr>
        <w:spacing w:line="360" w:lineRule="auto"/>
        <w:ind w:left="825" w:right="4164" w:hanging="840"/>
        <w:rPr>
          <w:rFonts w:ascii="Times New Roman" w:hAnsi="Times New Roman" w:cs="Times New Roman"/>
          <w:sz w:val="28"/>
          <w:szCs w:val="28"/>
        </w:rPr>
      </w:pPr>
      <w:r w:rsidRPr="0055340C">
        <w:rPr>
          <w:rFonts w:ascii="Times New Roman" w:hAnsi="Times New Roman" w:cs="Times New Roman"/>
          <w:sz w:val="28"/>
          <w:szCs w:val="28"/>
        </w:rPr>
        <w:t>dB) and S</w:t>
      </w:r>
      <w:r w:rsidRPr="0055340C">
        <w:rPr>
          <w:rFonts w:ascii="Times New Roman" w:hAnsi="Times New Roman" w:cs="Times New Roman"/>
          <w:sz w:val="28"/>
          <w:szCs w:val="28"/>
        </w:rPr>
        <w:tab/>
        <w:t xml:space="preserve"> = 2/3, i.e. the output ports are isolated by only 3.5 dB. 23</w:t>
      </w:r>
    </w:p>
    <w:tbl>
      <w:tblPr>
        <w:tblStyle w:val="TableGrid"/>
        <w:tblW w:w="9936" w:type="dxa"/>
        <w:tblInd w:w="0" w:type="dxa"/>
        <w:tblCellMar>
          <w:top w:w="106" w:type="dxa"/>
          <w:left w:w="80" w:type="dxa"/>
          <w:bottom w:w="50" w:type="dxa"/>
          <w:right w:w="115" w:type="dxa"/>
        </w:tblCellMar>
        <w:tblLook w:val="04A0" w:firstRow="1" w:lastRow="0" w:firstColumn="1" w:lastColumn="0" w:noHBand="0" w:noVBand="1"/>
      </w:tblPr>
      <w:tblGrid>
        <w:gridCol w:w="2398"/>
        <w:gridCol w:w="3655"/>
        <w:gridCol w:w="3883"/>
      </w:tblGrid>
      <w:tr w:rsidR="00EC6F6C" w:rsidRPr="0055340C" w14:paraId="7C67D06F" w14:textId="77777777">
        <w:trPr>
          <w:trHeight w:val="324"/>
        </w:trPr>
        <w:tc>
          <w:tcPr>
            <w:tcW w:w="2398" w:type="dxa"/>
            <w:tcBorders>
              <w:top w:val="single" w:sz="5" w:space="0" w:color="000000"/>
              <w:left w:val="single" w:sz="5" w:space="0" w:color="000000"/>
              <w:bottom w:val="single" w:sz="5" w:space="0" w:color="000000"/>
              <w:right w:val="single" w:sz="5" w:space="0" w:color="000000"/>
            </w:tcBorders>
            <w:shd w:val="clear" w:color="auto" w:fill="D9EAF7"/>
          </w:tcPr>
          <w:p w14:paraId="616998A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Property</w:t>
            </w:r>
          </w:p>
        </w:tc>
        <w:tc>
          <w:tcPr>
            <w:tcW w:w="3655" w:type="dxa"/>
            <w:tcBorders>
              <w:top w:val="single" w:sz="5" w:space="0" w:color="000000"/>
              <w:left w:val="single" w:sz="5" w:space="0" w:color="000000"/>
              <w:bottom w:val="single" w:sz="5" w:space="0" w:color="000000"/>
              <w:right w:val="single" w:sz="5" w:space="0" w:color="000000"/>
            </w:tcBorders>
            <w:shd w:val="clear" w:color="auto" w:fill="D9EAF7"/>
          </w:tcPr>
          <w:p w14:paraId="2B1244B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Simple T-junction</w:t>
            </w:r>
          </w:p>
        </w:tc>
        <w:tc>
          <w:tcPr>
            <w:tcW w:w="3883" w:type="dxa"/>
            <w:tcBorders>
              <w:top w:val="single" w:sz="5" w:space="0" w:color="000000"/>
              <w:left w:val="single" w:sz="5" w:space="0" w:color="000000"/>
              <w:bottom w:val="single" w:sz="5" w:space="0" w:color="000000"/>
              <w:right w:val="single" w:sz="5" w:space="0" w:color="000000"/>
            </w:tcBorders>
            <w:shd w:val="clear" w:color="auto" w:fill="D9EAF7"/>
          </w:tcPr>
          <w:p w14:paraId="76E2F89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Wilkinson divider</w:t>
            </w:r>
          </w:p>
        </w:tc>
      </w:tr>
      <w:tr w:rsidR="00EC6F6C" w:rsidRPr="0055340C" w14:paraId="016F750D" w14:textId="77777777">
        <w:trPr>
          <w:trHeight w:val="548"/>
        </w:trPr>
        <w:tc>
          <w:tcPr>
            <w:tcW w:w="2398" w:type="dxa"/>
            <w:tcBorders>
              <w:top w:val="single" w:sz="5" w:space="0" w:color="000000"/>
              <w:left w:val="single" w:sz="5" w:space="0" w:color="000000"/>
              <w:bottom w:val="single" w:sz="5" w:space="0" w:color="000000"/>
              <w:right w:val="single" w:sz="5" w:space="0" w:color="000000"/>
            </w:tcBorders>
            <w:vAlign w:val="center"/>
          </w:tcPr>
          <w:p w14:paraId="35B41DD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Input match (all ports)</w:t>
            </w:r>
          </w:p>
        </w:tc>
        <w:tc>
          <w:tcPr>
            <w:tcW w:w="3655" w:type="dxa"/>
            <w:tcBorders>
              <w:top w:val="single" w:sz="5" w:space="0" w:color="000000"/>
              <w:left w:val="single" w:sz="5" w:space="0" w:color="000000"/>
              <w:bottom w:val="single" w:sz="5" w:space="0" w:color="000000"/>
              <w:right w:val="single" w:sz="5" w:space="0" w:color="000000"/>
            </w:tcBorders>
          </w:tcPr>
          <w:p w14:paraId="59E9DA7B" w14:textId="77777777" w:rsidR="00EC6F6C" w:rsidRPr="0055340C" w:rsidRDefault="00D441D5" w:rsidP="0055340C">
            <w:pPr>
              <w:tabs>
                <w:tab w:val="right" w:pos="3459"/>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Only one port can be matched; S</w:t>
            </w:r>
            <w:r w:rsidRPr="0055340C">
              <w:rPr>
                <w:rFonts w:ascii="Times New Roman" w:hAnsi="Times New Roman" w:cs="Times New Roman"/>
                <w:sz w:val="28"/>
                <w:szCs w:val="28"/>
              </w:rPr>
              <w:tab/>
              <w:t xml:space="preserve"> = −1/3 (RL</w:t>
            </w:r>
          </w:p>
          <w:p w14:paraId="7B6F99EA" w14:textId="77777777" w:rsidR="00EC6F6C" w:rsidRPr="0055340C" w:rsidRDefault="00D441D5" w:rsidP="0055340C">
            <w:pPr>
              <w:spacing w:after="0" w:line="360" w:lineRule="auto"/>
              <w:ind w:left="0" w:right="670" w:firstLine="2412"/>
              <w:rPr>
                <w:rFonts w:ascii="Times New Roman" w:hAnsi="Times New Roman" w:cs="Times New Roman"/>
                <w:sz w:val="28"/>
                <w:szCs w:val="28"/>
              </w:rPr>
            </w:pPr>
            <w:r w:rsidRPr="0055340C">
              <w:rPr>
                <w:rFonts w:ascii="Times New Roman" w:hAnsi="Times New Roman" w:cs="Times New Roman"/>
                <w:sz w:val="28"/>
                <w:szCs w:val="28"/>
              </w:rPr>
              <w:t>11 9.5 dB)</w:t>
            </w:r>
          </w:p>
        </w:tc>
        <w:tc>
          <w:tcPr>
            <w:tcW w:w="3883" w:type="dxa"/>
            <w:tcBorders>
              <w:top w:val="single" w:sz="5" w:space="0" w:color="000000"/>
              <w:left w:val="single" w:sz="5" w:space="0" w:color="000000"/>
              <w:bottom w:val="single" w:sz="5" w:space="0" w:color="000000"/>
              <w:right w:val="single" w:sz="5" w:space="0" w:color="000000"/>
            </w:tcBorders>
            <w:vAlign w:val="bottom"/>
          </w:tcPr>
          <w:p w14:paraId="0370A22B" w14:textId="77777777" w:rsidR="00EC6F6C" w:rsidRPr="0055340C" w:rsidRDefault="00D441D5" w:rsidP="0055340C">
            <w:pPr>
              <w:tabs>
                <w:tab w:val="center" w:pos="261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All ports matched at f (ideal S</w:t>
            </w:r>
            <w:r w:rsidRPr="0055340C">
              <w:rPr>
                <w:rFonts w:ascii="Times New Roman" w:hAnsi="Times New Roman" w:cs="Times New Roman"/>
                <w:sz w:val="28"/>
                <w:szCs w:val="28"/>
              </w:rPr>
              <w:tab/>
              <w:t xml:space="preserve"> = 0)</w:t>
            </w:r>
          </w:p>
          <w:p w14:paraId="1309FE5A" w14:textId="77777777" w:rsidR="00EC6F6C" w:rsidRPr="0055340C" w:rsidRDefault="00D441D5" w:rsidP="0055340C">
            <w:pPr>
              <w:tabs>
                <w:tab w:val="center" w:pos="1641"/>
                <w:tab w:val="center" w:pos="2365"/>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0</w:t>
            </w:r>
            <w:r w:rsidRPr="0055340C">
              <w:rPr>
                <w:rFonts w:ascii="Times New Roman" w:hAnsi="Times New Roman" w:cs="Times New Roman"/>
                <w:sz w:val="28"/>
                <w:szCs w:val="28"/>
              </w:rPr>
              <w:tab/>
              <w:t>11</w:t>
            </w:r>
          </w:p>
        </w:tc>
      </w:tr>
      <w:tr w:rsidR="00EC6F6C" w:rsidRPr="0055340C" w14:paraId="6B78AE4B" w14:textId="77777777">
        <w:trPr>
          <w:trHeight w:val="548"/>
        </w:trPr>
        <w:tc>
          <w:tcPr>
            <w:tcW w:w="2398" w:type="dxa"/>
            <w:tcBorders>
              <w:top w:val="single" w:sz="5" w:space="0" w:color="000000"/>
              <w:left w:val="single" w:sz="5" w:space="0" w:color="000000"/>
              <w:bottom w:val="single" w:sz="5" w:space="0" w:color="000000"/>
              <w:right w:val="single" w:sz="5" w:space="0" w:color="000000"/>
            </w:tcBorders>
            <w:vAlign w:val="center"/>
          </w:tcPr>
          <w:p w14:paraId="2BEA299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Split loss</w:t>
            </w:r>
          </w:p>
        </w:tc>
        <w:tc>
          <w:tcPr>
            <w:tcW w:w="3655" w:type="dxa"/>
            <w:tcBorders>
              <w:top w:val="single" w:sz="5" w:space="0" w:color="000000"/>
              <w:left w:val="single" w:sz="5" w:space="0" w:color="000000"/>
              <w:bottom w:val="single" w:sz="5" w:space="0" w:color="000000"/>
              <w:right w:val="single" w:sz="5" w:space="0" w:color="000000"/>
            </w:tcBorders>
            <w:vAlign w:val="center"/>
          </w:tcPr>
          <w:p w14:paraId="514A9D1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3.52 dB per branch (includes mismatch)</w:t>
            </w:r>
          </w:p>
        </w:tc>
        <w:tc>
          <w:tcPr>
            <w:tcW w:w="3883" w:type="dxa"/>
            <w:tcBorders>
              <w:top w:val="single" w:sz="5" w:space="0" w:color="000000"/>
              <w:left w:val="single" w:sz="5" w:space="0" w:color="000000"/>
              <w:bottom w:val="single" w:sz="5" w:space="0" w:color="000000"/>
              <w:right w:val="single" w:sz="5" w:space="0" w:color="000000"/>
            </w:tcBorders>
          </w:tcPr>
          <w:p w14:paraId="367842E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3.01 dB ideal split; real devices add roughly</w:t>
            </w:r>
          </w:p>
          <w:p w14:paraId="3EAC1A4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0.2–0.5 dB</w:t>
            </w:r>
          </w:p>
        </w:tc>
      </w:tr>
      <w:tr w:rsidR="00EC6F6C" w:rsidRPr="0055340C" w14:paraId="5313371E" w14:textId="77777777">
        <w:trPr>
          <w:trHeight w:val="548"/>
        </w:trPr>
        <w:tc>
          <w:tcPr>
            <w:tcW w:w="2398" w:type="dxa"/>
            <w:tcBorders>
              <w:top w:val="single" w:sz="5" w:space="0" w:color="000000"/>
              <w:left w:val="single" w:sz="5" w:space="0" w:color="000000"/>
              <w:bottom w:val="single" w:sz="5" w:space="0" w:color="000000"/>
              <w:right w:val="single" w:sz="5" w:space="0" w:color="000000"/>
            </w:tcBorders>
            <w:vAlign w:val="center"/>
          </w:tcPr>
          <w:p w14:paraId="0FC35C4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Output-port isolation</w:t>
            </w:r>
          </w:p>
        </w:tc>
        <w:tc>
          <w:tcPr>
            <w:tcW w:w="3655" w:type="dxa"/>
            <w:tcBorders>
              <w:top w:val="single" w:sz="5" w:space="0" w:color="000000"/>
              <w:left w:val="single" w:sz="5" w:space="0" w:color="000000"/>
              <w:bottom w:val="single" w:sz="5" w:space="0" w:color="000000"/>
              <w:right w:val="single" w:sz="5" w:space="0" w:color="000000"/>
            </w:tcBorders>
            <w:vAlign w:val="center"/>
          </w:tcPr>
          <w:p w14:paraId="54B89C8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3.5 dB (strong coupling between branches)</w:t>
            </w:r>
          </w:p>
        </w:tc>
        <w:tc>
          <w:tcPr>
            <w:tcW w:w="3883" w:type="dxa"/>
            <w:tcBorders>
              <w:top w:val="single" w:sz="5" w:space="0" w:color="000000"/>
              <w:left w:val="single" w:sz="5" w:space="0" w:color="000000"/>
              <w:bottom w:val="single" w:sz="5" w:space="0" w:color="000000"/>
              <w:right w:val="single" w:sz="5" w:space="0" w:color="000000"/>
            </w:tcBorders>
          </w:tcPr>
          <w:p w14:paraId="495B08B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Ideally infinite at f ; practical ≥ 20 dB over a</w:t>
            </w:r>
          </w:p>
          <w:p w14:paraId="446959F9" w14:textId="77777777" w:rsidR="00EC6F6C" w:rsidRPr="0055340C" w:rsidRDefault="00D441D5" w:rsidP="0055340C">
            <w:pPr>
              <w:spacing w:after="0" w:line="360" w:lineRule="auto"/>
              <w:ind w:left="1374" w:right="0" w:firstLine="0"/>
              <w:rPr>
                <w:rFonts w:ascii="Times New Roman" w:hAnsi="Times New Roman" w:cs="Times New Roman"/>
                <w:sz w:val="28"/>
                <w:szCs w:val="28"/>
              </w:rPr>
            </w:pPr>
            <w:r w:rsidRPr="0055340C">
              <w:rPr>
                <w:rFonts w:ascii="Times New Roman" w:hAnsi="Times New Roman" w:cs="Times New Roman"/>
                <w:sz w:val="28"/>
                <w:szCs w:val="28"/>
              </w:rPr>
              <w:t>0</w:t>
            </w:r>
          </w:p>
          <w:p w14:paraId="18AD7FF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useful band</w:t>
            </w:r>
          </w:p>
        </w:tc>
      </w:tr>
      <w:tr w:rsidR="00EC6F6C" w:rsidRPr="0055340C" w14:paraId="7CB6F885" w14:textId="77777777">
        <w:trPr>
          <w:trHeight w:val="548"/>
        </w:trPr>
        <w:tc>
          <w:tcPr>
            <w:tcW w:w="2398" w:type="dxa"/>
            <w:tcBorders>
              <w:top w:val="single" w:sz="5" w:space="0" w:color="000000"/>
              <w:left w:val="single" w:sz="5" w:space="0" w:color="000000"/>
              <w:bottom w:val="single" w:sz="5" w:space="0" w:color="000000"/>
              <w:right w:val="single" w:sz="5" w:space="0" w:color="000000"/>
            </w:tcBorders>
            <w:vAlign w:val="center"/>
          </w:tcPr>
          <w:p w14:paraId="2336549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Effect of one branch fault</w:t>
            </w:r>
          </w:p>
        </w:tc>
        <w:tc>
          <w:tcPr>
            <w:tcW w:w="3655" w:type="dxa"/>
            <w:tcBorders>
              <w:top w:val="single" w:sz="5" w:space="0" w:color="000000"/>
              <w:left w:val="single" w:sz="5" w:space="0" w:color="000000"/>
              <w:bottom w:val="single" w:sz="5" w:space="0" w:color="000000"/>
              <w:right w:val="single" w:sz="5" w:space="0" w:color="000000"/>
            </w:tcBorders>
          </w:tcPr>
          <w:p w14:paraId="7656E9E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Reflection feeds the other branch and the source</w:t>
            </w:r>
          </w:p>
        </w:tc>
        <w:tc>
          <w:tcPr>
            <w:tcW w:w="3883" w:type="dxa"/>
            <w:tcBorders>
              <w:top w:val="single" w:sz="5" w:space="0" w:color="000000"/>
              <w:left w:val="single" w:sz="5" w:space="0" w:color="000000"/>
              <w:bottom w:val="single" w:sz="5" w:space="0" w:color="000000"/>
              <w:right w:val="single" w:sz="5" w:space="0" w:color="000000"/>
            </w:tcBorders>
          </w:tcPr>
          <w:p w14:paraId="7F58621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Reflection is absorbed in the 100 Ω resistor</w:t>
            </w:r>
            <w:r w:rsidRPr="0055340C">
              <w:rPr>
                <w:rFonts w:ascii="Times New Roman" w:hAnsi="Times New Roman" w:cs="Times New Roman"/>
                <w:sz w:val="28"/>
                <w:szCs w:val="28"/>
              </w:rPr>
              <w:t>; source stays matched</w:t>
            </w:r>
          </w:p>
        </w:tc>
      </w:tr>
      <w:tr w:rsidR="00EC6F6C" w:rsidRPr="0055340C" w14:paraId="4FFB8728" w14:textId="77777777">
        <w:trPr>
          <w:trHeight w:val="548"/>
        </w:trPr>
        <w:tc>
          <w:tcPr>
            <w:tcW w:w="2398" w:type="dxa"/>
            <w:tcBorders>
              <w:top w:val="single" w:sz="5" w:space="0" w:color="000000"/>
              <w:left w:val="single" w:sz="5" w:space="0" w:color="000000"/>
              <w:bottom w:val="single" w:sz="5" w:space="0" w:color="000000"/>
              <w:right w:val="single" w:sz="5" w:space="0" w:color="000000"/>
            </w:tcBorders>
            <w:vAlign w:val="center"/>
          </w:tcPr>
          <w:p w14:paraId="1268F82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Bandwidth / size</w:t>
            </w:r>
          </w:p>
        </w:tc>
        <w:tc>
          <w:tcPr>
            <w:tcW w:w="3655" w:type="dxa"/>
            <w:tcBorders>
              <w:top w:val="single" w:sz="5" w:space="0" w:color="000000"/>
              <w:left w:val="single" w:sz="5" w:space="0" w:color="000000"/>
              <w:bottom w:val="single" w:sz="5" w:space="0" w:color="000000"/>
              <w:right w:val="single" w:sz="5" w:space="0" w:color="000000"/>
            </w:tcBorders>
            <w:vAlign w:val="center"/>
          </w:tcPr>
          <w:p w14:paraId="600406E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Very wide, tiny</w:t>
            </w:r>
          </w:p>
        </w:tc>
        <w:tc>
          <w:tcPr>
            <w:tcW w:w="3883" w:type="dxa"/>
            <w:tcBorders>
              <w:top w:val="single" w:sz="5" w:space="0" w:color="000000"/>
              <w:left w:val="single" w:sz="5" w:space="0" w:color="000000"/>
              <w:bottom w:val="single" w:sz="5" w:space="0" w:color="000000"/>
              <w:right w:val="single" w:sz="5" w:space="0" w:color="000000"/>
            </w:tcBorders>
          </w:tcPr>
          <w:p w14:paraId="1589512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Narrowband (quarter-wave); must be built accurately</w:t>
            </w:r>
          </w:p>
        </w:tc>
      </w:tr>
    </w:tbl>
    <w:p w14:paraId="7F7CEDA2" w14:textId="77777777" w:rsidR="00EC6F6C" w:rsidRPr="0055340C" w:rsidRDefault="00D441D5" w:rsidP="0055340C">
      <w:pPr>
        <w:spacing w:after="54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Suitability for the two-branch feed.</w:t>
      </w:r>
      <w:r w:rsidRPr="0055340C">
        <w:rPr>
          <w:rFonts w:ascii="Times New Roman" w:hAnsi="Times New Roman" w:cs="Times New Roman"/>
          <w:sz w:val="28"/>
          <w:szCs w:val="28"/>
        </w:rPr>
        <w:t xml:space="preserve"> Yes, the Wilkinson divider is suitable. It keeps the source matched and decouples the two antenna branches, so a mismatch or failure in one branch does not disturb the other. Two engineering cautions apply: each branch receives </w:t>
      </w:r>
      <w:r w:rsidRPr="0055340C">
        <w:rPr>
          <w:rFonts w:ascii="Times New Roman" w:hAnsi="Times New Roman" w:cs="Times New Roman"/>
          <w:sz w:val="28"/>
          <w:szCs w:val="28"/>
        </w:rPr>
        <w:t>only about 0.91 W (half of the 1.82 W through-port power, before divider loss), and if one branch becomes fully reflective the 100 Ω resistor can dissipate up to about 0.45 W, so a ≥ 1 W thin-film resistor is recommended. The divider does not cure any of the observed field faults; it is a feed-network upgrade rather than a repair.</w:t>
      </w:r>
    </w:p>
    <w:p w14:paraId="76B55377"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STAGE 2 – RESONATOR AND FREQUENCY STABILITY</w:t>
      </w:r>
    </w:p>
    <w:p w14:paraId="254FE090"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Role of the cavity resonator</w:t>
      </w:r>
    </w:p>
    <w:p w14:paraId="0466B02F"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A microwave cavity is a metal enclosure that stores electromagnetic energy at discrete resonant frequencies. Used as the frequency-determining element of an oscillator (the Gunn diode is mounted in or coupled to the cavity), it presents a very steep reactance-versus-frequency slope. If the oscillation frequency tries to move, the cavity changes the phase of the feedback and pulls the oscillator back, so the oscillator frequency follows the cavity. Two parameters matter: the </w:t>
      </w:r>
      <w:r w:rsidRPr="0055340C">
        <w:rPr>
          <w:rFonts w:ascii="Times New Roman" w:hAnsi="Times New Roman" w:cs="Times New Roman"/>
          <w:b/>
          <w:sz w:val="28"/>
          <w:szCs w:val="28"/>
        </w:rPr>
        <w:t xml:space="preserve">resonant frequency f </w:t>
      </w:r>
      <w:r w:rsidRPr="0055340C">
        <w:rPr>
          <w:rFonts w:ascii="Times New Roman" w:hAnsi="Times New Roman" w:cs="Times New Roman"/>
          <w:sz w:val="28"/>
          <w:szCs w:val="28"/>
        </w:rPr>
        <w:t>,</w:t>
      </w:r>
      <w:r w:rsidRPr="0055340C">
        <w:rPr>
          <w:rFonts w:ascii="Times New Roman" w:hAnsi="Times New Roman" w:cs="Times New Roman"/>
          <w:sz w:val="28"/>
          <w:szCs w:val="28"/>
        </w:rPr>
        <w:t xml:space="preserve"> fixed by the cavity dimensions and mode, which sets where the oscillator runs; and the </w:t>
      </w:r>
      <w:r w:rsidRPr="0055340C">
        <w:rPr>
          <w:rFonts w:ascii="Times New Roman" w:hAnsi="Times New Roman" w:cs="Times New Roman"/>
          <w:b/>
          <w:sz w:val="28"/>
          <w:szCs w:val="28"/>
        </w:rPr>
        <w:t>0</w:t>
      </w:r>
    </w:p>
    <w:p w14:paraId="7281B391" w14:textId="77777777" w:rsidR="00EC6F6C" w:rsidRPr="0055340C" w:rsidRDefault="00D441D5" w:rsidP="0055340C">
      <w:pPr>
        <w:tabs>
          <w:tab w:val="center" w:pos="6079"/>
        </w:tabs>
        <w:spacing w:line="360" w:lineRule="auto"/>
        <w:ind w:left="-15" w:right="0" w:firstLine="0"/>
        <w:rPr>
          <w:rFonts w:ascii="Times New Roman" w:hAnsi="Times New Roman" w:cs="Times New Roman"/>
          <w:sz w:val="28"/>
          <w:szCs w:val="28"/>
        </w:rPr>
      </w:pPr>
      <w:r w:rsidRPr="0055340C">
        <w:rPr>
          <w:rFonts w:ascii="Times New Roman" w:hAnsi="Times New Roman" w:cs="Times New Roman"/>
          <w:b/>
          <w:sz w:val="28"/>
          <w:szCs w:val="28"/>
        </w:rPr>
        <w:t>quality factor Q</w:t>
      </w:r>
      <w:r w:rsidRPr="0055340C">
        <w:rPr>
          <w:rFonts w:ascii="Times New Roman" w:hAnsi="Times New Roman" w:cs="Times New Roman"/>
          <w:sz w:val="28"/>
          <w:szCs w:val="28"/>
        </w:rPr>
        <w:t xml:space="preserve"> = f /BW</w:t>
      </w:r>
      <w:r w:rsidRPr="0055340C">
        <w:rPr>
          <w:rFonts w:ascii="Times New Roman" w:hAnsi="Times New Roman" w:cs="Times New Roman"/>
          <w:sz w:val="28"/>
          <w:szCs w:val="28"/>
        </w:rPr>
        <w:tab/>
        <w:t xml:space="preserve"> = ω × (stored energy)/(power lost). A higher Q gives a narrower, steeper resonance,</w:t>
      </w:r>
    </w:p>
    <w:p w14:paraId="74D2C03A" w14:textId="77777777" w:rsidR="00EC6F6C" w:rsidRPr="0055340C" w:rsidRDefault="00D441D5" w:rsidP="0055340C">
      <w:pPr>
        <w:tabs>
          <w:tab w:val="center" w:pos="1771"/>
          <w:tab w:val="center" w:pos="2352"/>
          <w:tab w:val="center" w:pos="2897"/>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0</w:t>
      </w:r>
      <w:r w:rsidRPr="0055340C">
        <w:rPr>
          <w:rFonts w:ascii="Times New Roman" w:hAnsi="Times New Roman" w:cs="Times New Roman"/>
          <w:sz w:val="28"/>
          <w:szCs w:val="28"/>
        </w:rPr>
        <w:tab/>
        <w:t>3dB</w:t>
      </w:r>
      <w:r w:rsidRPr="0055340C">
        <w:rPr>
          <w:rFonts w:ascii="Times New Roman" w:hAnsi="Times New Roman" w:cs="Times New Roman"/>
          <w:sz w:val="28"/>
          <w:szCs w:val="28"/>
        </w:rPr>
        <w:tab/>
        <w:t>0</w:t>
      </w:r>
    </w:p>
    <w:p w14:paraId="54256954" w14:textId="77777777" w:rsidR="00EC6F6C" w:rsidRPr="0055340C" w:rsidRDefault="00D441D5" w:rsidP="0055340C">
      <w:pPr>
        <w:spacing w:after="241"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lower phase noise and less pulling by load changes. Because the resonance is set by metal dimensions, the oscillator's temperature stability is largely the cavity's thermal-expansion stability.</w:t>
      </w:r>
    </w:p>
    <w:p w14:paraId="3A46A9E3" w14:textId="77777777" w:rsidR="00EC6F6C" w:rsidRPr="0055340C" w:rsidRDefault="00D441D5" w:rsidP="0055340C">
      <w:pPr>
        <w:pStyle w:val="Heading2"/>
        <w:tabs>
          <w:tab w:val="center" w:pos="3800"/>
        </w:tabs>
        <w:spacing w:line="360" w:lineRule="auto"/>
        <w:ind w:left="-15" w:firstLine="0"/>
        <w:rPr>
          <w:rFonts w:ascii="Times New Roman" w:hAnsi="Times New Roman" w:cs="Times New Roman"/>
          <w:sz w:val="28"/>
          <w:szCs w:val="28"/>
        </w:rPr>
      </w:pPr>
      <w:r w:rsidRPr="0055340C">
        <w:rPr>
          <w:rFonts w:ascii="Times New Roman" w:hAnsi="Times New Roman" w:cs="Times New Roman"/>
          <w:sz w:val="28"/>
          <w:szCs w:val="28"/>
        </w:rPr>
        <w:t>Cavity dimension for 10 GHz (TE</w:t>
      </w:r>
      <w:r w:rsidRPr="0055340C">
        <w:rPr>
          <w:rFonts w:ascii="Times New Roman" w:hAnsi="Times New Roman" w:cs="Times New Roman"/>
          <w:sz w:val="28"/>
          <w:szCs w:val="28"/>
        </w:rPr>
        <w:tab/>
        <w:t>)</w:t>
      </w:r>
    </w:p>
    <w:p w14:paraId="43F0324C" w14:textId="77777777" w:rsidR="00EC6F6C" w:rsidRPr="0055340C" w:rsidRDefault="00D441D5" w:rsidP="0055340C">
      <w:pPr>
        <w:spacing w:line="360" w:lineRule="auto"/>
        <w:ind w:left="-15" w:right="4270" w:firstLine="3460"/>
        <w:rPr>
          <w:rFonts w:ascii="Times New Roman" w:hAnsi="Times New Roman" w:cs="Times New Roman"/>
          <w:sz w:val="28"/>
          <w:szCs w:val="28"/>
        </w:rPr>
      </w:pPr>
      <w:r w:rsidRPr="0055340C">
        <w:rPr>
          <w:rFonts w:ascii="Times New Roman" w:hAnsi="Times New Roman" w:cs="Times New Roman"/>
          <w:b/>
          <w:sz w:val="28"/>
          <w:szCs w:val="28"/>
        </w:rPr>
        <w:t xml:space="preserve">101 </w:t>
      </w:r>
      <w:r w:rsidRPr="0055340C">
        <w:rPr>
          <w:rFonts w:ascii="Times New Roman" w:hAnsi="Times New Roman" w:cs="Times New Roman"/>
          <w:sz w:val="28"/>
          <w:szCs w:val="28"/>
        </w:rPr>
        <w:t>For an air-filled rectangular cavity, the TE</w:t>
      </w:r>
      <w:r w:rsidRPr="0055340C">
        <w:rPr>
          <w:rFonts w:ascii="Times New Roman" w:hAnsi="Times New Roman" w:cs="Times New Roman"/>
          <w:sz w:val="28"/>
          <w:szCs w:val="28"/>
        </w:rPr>
        <w:tab/>
        <w:t xml:space="preserve"> resonant frequency is</w:t>
      </w:r>
    </w:p>
    <w:p w14:paraId="70C6565D" w14:textId="77777777" w:rsidR="00EC6F6C" w:rsidRPr="0055340C" w:rsidRDefault="00D441D5" w:rsidP="0055340C">
      <w:pPr>
        <w:spacing w:after="80" w:line="360" w:lineRule="auto"/>
        <w:ind w:left="3573" w:right="0"/>
        <w:rPr>
          <w:rFonts w:ascii="Times New Roman" w:hAnsi="Times New Roman" w:cs="Times New Roman"/>
          <w:sz w:val="28"/>
          <w:szCs w:val="28"/>
        </w:rPr>
      </w:pPr>
      <w:r w:rsidRPr="0055340C">
        <w:rPr>
          <w:rFonts w:ascii="Times New Roman" w:hAnsi="Times New Roman" w:cs="Times New Roman"/>
          <w:sz w:val="28"/>
          <w:szCs w:val="28"/>
        </w:rPr>
        <w:t>101</w:t>
      </w:r>
    </w:p>
    <w:p w14:paraId="03EC15F1" w14:textId="77777777" w:rsidR="00EC6F6C" w:rsidRPr="0055340C" w:rsidRDefault="00D441D5" w:rsidP="0055340C">
      <w:pPr>
        <w:spacing w:after="77" w:line="360" w:lineRule="auto"/>
        <w:ind w:left="510" w:right="4932" w:hanging="70"/>
        <w:rPr>
          <w:rFonts w:ascii="Times New Roman" w:hAnsi="Times New Roman" w:cs="Times New Roman"/>
          <w:sz w:val="28"/>
          <w:szCs w:val="28"/>
        </w:rPr>
      </w:pPr>
      <w:r w:rsidRPr="0055340C">
        <w:rPr>
          <w:rFonts w:ascii="Times New Roman" w:hAnsi="Times New Roman" w:cs="Times New Roman"/>
          <w:sz w:val="28"/>
          <w:szCs w:val="28"/>
        </w:rPr>
        <w:t>f = (c/2) √[ (1/a)</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(1/d)</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 1/d</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(2f /c)</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− 1/a</w:t>
      </w:r>
      <w:r w:rsidRPr="0055340C">
        <w:rPr>
          <w:rFonts w:ascii="Times New Roman" w:hAnsi="Times New Roman" w:cs="Times New Roman"/>
          <w:sz w:val="28"/>
          <w:szCs w:val="28"/>
          <w:vertAlign w:val="superscript"/>
        </w:rPr>
        <w:t xml:space="preserve">2 </w:t>
      </w:r>
      <w:r w:rsidRPr="0055340C">
        <w:rPr>
          <w:rFonts w:ascii="Times New Roman" w:hAnsi="Times New Roman" w:cs="Times New Roman"/>
          <w:sz w:val="28"/>
          <w:szCs w:val="28"/>
        </w:rPr>
        <w:t>0</w:t>
      </w:r>
      <w:r w:rsidRPr="0055340C">
        <w:rPr>
          <w:rFonts w:ascii="Times New Roman" w:hAnsi="Times New Roman" w:cs="Times New Roman"/>
          <w:sz w:val="28"/>
          <w:szCs w:val="28"/>
        </w:rPr>
        <w:tab/>
        <w:t>0</w:t>
      </w:r>
    </w:p>
    <w:p w14:paraId="13125E40" w14:textId="77777777" w:rsidR="00EC6F6C" w:rsidRPr="0055340C" w:rsidRDefault="00D441D5" w:rsidP="0055340C">
      <w:pPr>
        <w:spacing w:after="72" w:line="360" w:lineRule="auto"/>
        <w:ind w:left="685" w:right="4526" w:hanging="245"/>
        <w:rPr>
          <w:rFonts w:ascii="Times New Roman" w:hAnsi="Times New Roman" w:cs="Times New Roman"/>
          <w:sz w:val="28"/>
          <w:szCs w:val="28"/>
        </w:rPr>
      </w:pPr>
      <w:r w:rsidRPr="0055340C">
        <w:rPr>
          <w:rFonts w:ascii="Times New Roman" w:hAnsi="Times New Roman" w:cs="Times New Roman"/>
          <w:sz w:val="28"/>
          <w:szCs w:val="28"/>
        </w:rPr>
        <w:t>(2f /c)</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(2×10</w:t>
      </w:r>
      <w:r w:rsidRPr="0055340C">
        <w:rPr>
          <w:rFonts w:ascii="Times New Roman" w:hAnsi="Times New Roman" w:cs="Times New Roman"/>
          <w:sz w:val="28"/>
          <w:szCs w:val="28"/>
          <w:vertAlign w:val="superscript"/>
        </w:rPr>
        <w:t>10</w:t>
      </w:r>
      <w:r w:rsidRPr="0055340C">
        <w:rPr>
          <w:rFonts w:ascii="Times New Roman" w:hAnsi="Times New Roman" w:cs="Times New Roman"/>
          <w:sz w:val="28"/>
          <w:szCs w:val="28"/>
        </w:rPr>
        <w:t xml:space="preserve"> / 3×10</w:t>
      </w:r>
      <w:r w:rsidRPr="0055340C">
        <w:rPr>
          <w:rFonts w:ascii="Times New Roman" w:hAnsi="Times New Roman" w:cs="Times New Roman"/>
          <w:sz w:val="28"/>
          <w:szCs w:val="28"/>
          <w:vertAlign w:val="superscript"/>
        </w:rPr>
        <w:t>8</w:t>
      </w:r>
      <w:r w:rsidRPr="0055340C">
        <w:rPr>
          <w:rFonts w:ascii="Times New Roman" w:hAnsi="Times New Roman" w:cs="Times New Roman"/>
          <w:sz w:val="28"/>
          <w:szCs w:val="28"/>
        </w:rPr>
        <w:t>)</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(66.67 m</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1</w:t>
      </w:r>
      <w:r w:rsidRPr="0055340C">
        <w:rPr>
          <w:rFonts w:ascii="Times New Roman" w:hAnsi="Times New Roman" w:cs="Times New Roman"/>
          <w:sz w:val="28"/>
          <w:szCs w:val="28"/>
        </w:rPr>
        <w:t>)</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4444.4 m</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 xml:space="preserve">2 </w:t>
      </w:r>
      <w:r w:rsidRPr="0055340C">
        <w:rPr>
          <w:rFonts w:ascii="Times New Roman" w:hAnsi="Times New Roman" w:cs="Times New Roman"/>
          <w:sz w:val="28"/>
          <w:szCs w:val="28"/>
        </w:rPr>
        <w:t>0</w:t>
      </w:r>
    </w:p>
    <w:p w14:paraId="42B66A5B" w14:textId="77777777" w:rsidR="00EC6F6C" w:rsidRPr="0055340C" w:rsidRDefault="00D441D5" w:rsidP="0055340C">
      <w:pPr>
        <w:spacing w:line="360" w:lineRule="auto"/>
        <w:ind w:left="450" w:right="1618"/>
        <w:rPr>
          <w:rFonts w:ascii="Times New Roman" w:hAnsi="Times New Roman" w:cs="Times New Roman"/>
          <w:sz w:val="28"/>
          <w:szCs w:val="28"/>
        </w:rPr>
      </w:pPr>
      <w:r w:rsidRPr="0055340C">
        <w:rPr>
          <w:rFonts w:ascii="Times New Roman" w:hAnsi="Times New Roman" w:cs="Times New Roman"/>
          <w:sz w:val="28"/>
          <w:szCs w:val="28"/>
        </w:rPr>
        <w:t>1/a</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1/(0.02286)</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1913.6 m</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1/d</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2530.8 m</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 xml:space="preserve">2 </w:t>
      </w:r>
      <w:r w:rsidRPr="0055340C">
        <w:rPr>
          <w:rFonts w:ascii="Times New Roman" w:hAnsi="Times New Roman" w:cs="Times New Roman"/>
          <w:sz w:val="28"/>
          <w:szCs w:val="28"/>
        </w:rPr>
        <w:t xml:space="preserve">d = 1/√2530.8 = 0.019878 m = </w:t>
      </w:r>
      <w:r w:rsidRPr="0055340C">
        <w:rPr>
          <w:rFonts w:ascii="Times New Roman" w:hAnsi="Times New Roman" w:cs="Times New Roman"/>
          <w:b/>
          <w:sz w:val="28"/>
          <w:szCs w:val="28"/>
        </w:rPr>
        <w:t>19.88 mm</w:t>
      </w:r>
      <w:r w:rsidRPr="0055340C">
        <w:rPr>
          <w:rFonts w:ascii="Times New Roman" w:hAnsi="Times New Roman" w:cs="Times New Roman"/>
          <w:sz w:val="28"/>
          <w:szCs w:val="28"/>
        </w:rPr>
        <w:t xml:space="preserve"> (b = 10.16 mm does not enter the TE</w:t>
      </w:r>
      <w:r w:rsidRPr="0055340C">
        <w:rPr>
          <w:rFonts w:ascii="Times New Roman" w:hAnsi="Times New Roman" w:cs="Times New Roman"/>
          <w:sz w:val="28"/>
          <w:szCs w:val="28"/>
        </w:rPr>
        <w:tab/>
        <w:t xml:space="preserve"> frequency)</w:t>
      </w:r>
    </w:p>
    <w:p w14:paraId="6B1B0C3C" w14:textId="77777777" w:rsidR="00EC6F6C" w:rsidRPr="0055340C" w:rsidRDefault="00D441D5" w:rsidP="0055340C">
      <w:pPr>
        <w:spacing w:after="65" w:line="360" w:lineRule="auto"/>
        <w:ind w:left="4530" w:right="0"/>
        <w:jc w:val="center"/>
        <w:rPr>
          <w:rFonts w:ascii="Times New Roman" w:hAnsi="Times New Roman" w:cs="Times New Roman"/>
          <w:sz w:val="28"/>
          <w:szCs w:val="28"/>
        </w:rPr>
      </w:pPr>
      <w:r w:rsidRPr="0055340C">
        <w:rPr>
          <w:rFonts w:ascii="Times New Roman" w:hAnsi="Times New Roman" w:cs="Times New Roman"/>
          <w:sz w:val="28"/>
          <w:szCs w:val="28"/>
        </w:rPr>
        <w:t>101</w:t>
      </w:r>
    </w:p>
    <w:p w14:paraId="07B1383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i/>
          <w:sz w:val="28"/>
          <w:szCs w:val="28"/>
        </w:rPr>
        <w:t>Check:</w:t>
      </w:r>
      <w:r w:rsidRPr="0055340C">
        <w:rPr>
          <w:rFonts w:ascii="Times New Roman" w:hAnsi="Times New Roman" w:cs="Times New Roman"/>
          <w:sz w:val="28"/>
          <w:szCs w:val="28"/>
        </w:rPr>
        <w:t xml:space="preserve"> (3×10</w:t>
      </w:r>
      <w:r w:rsidRPr="0055340C">
        <w:rPr>
          <w:rFonts w:ascii="Times New Roman" w:hAnsi="Times New Roman" w:cs="Times New Roman"/>
          <w:sz w:val="28"/>
          <w:szCs w:val="28"/>
          <w:vertAlign w:val="superscript"/>
        </w:rPr>
        <w:t>8</w:t>
      </w:r>
      <w:r w:rsidRPr="0055340C">
        <w:rPr>
          <w:rFonts w:ascii="Times New Roman" w:hAnsi="Times New Roman" w:cs="Times New Roman"/>
          <w:sz w:val="28"/>
          <w:szCs w:val="28"/>
        </w:rPr>
        <w:t>/2)√(1913.6 + 2530.8) = 1.5×10</w:t>
      </w:r>
      <w:r w:rsidRPr="0055340C">
        <w:rPr>
          <w:rFonts w:ascii="Times New Roman" w:hAnsi="Times New Roman" w:cs="Times New Roman"/>
          <w:sz w:val="28"/>
          <w:szCs w:val="28"/>
          <w:vertAlign w:val="superscript"/>
        </w:rPr>
        <w:t>8</w:t>
      </w:r>
      <w:r w:rsidRPr="0055340C">
        <w:rPr>
          <w:rFonts w:ascii="Times New Roman" w:hAnsi="Times New Roman" w:cs="Times New Roman"/>
          <w:sz w:val="28"/>
          <w:szCs w:val="28"/>
        </w:rPr>
        <w:t xml:space="preserve"> × 66.67 = 10.00 GHz. </w:t>
      </w:r>
      <w:r w:rsidRPr="0055340C">
        <w:rPr>
          <w:rFonts w:ascii="Times New Roman" w:hAnsi="Times New Roman" w:cs="Times New Roman"/>
          <w:i/>
          <w:sz w:val="28"/>
          <w:szCs w:val="28"/>
        </w:rPr>
        <w:t>Remark:</w:t>
      </w:r>
      <w:r w:rsidRPr="0055340C">
        <w:rPr>
          <w:rFonts w:ascii="Times New Roman" w:hAnsi="Times New Roman" w:cs="Times New Roman"/>
          <w:sz w:val="28"/>
          <w:szCs w:val="28"/>
        </w:rPr>
        <w:t xml:space="preserve"> the field log shows an LO at 9.90 GHz (RF − IF). For a cavity that stabilises that LO directly the same relation gives d = 20.23 mm; a 0.36 mm change in length moves the resonance by 100 MHz, which shows how sensitive the resonance is to mechanical dimensions.</w:t>
      </w:r>
    </w:p>
    <w:p w14:paraId="34C61E00" w14:textId="77777777" w:rsidR="00EC6F6C" w:rsidRPr="0055340C" w:rsidRDefault="00D441D5" w:rsidP="0055340C">
      <w:pPr>
        <w:spacing w:after="377" w:line="360" w:lineRule="auto"/>
        <w:ind w:left="248" w:right="0" w:firstLine="0"/>
        <w:rPr>
          <w:rFonts w:ascii="Times New Roman" w:hAnsi="Times New Roman" w:cs="Times New Roman"/>
          <w:sz w:val="28"/>
          <w:szCs w:val="28"/>
        </w:rPr>
      </w:pPr>
      <w:r w:rsidRPr="0055340C">
        <w:rPr>
          <w:rFonts w:ascii="Times New Roman" w:hAnsi="Times New Roman" w:cs="Times New Roman"/>
          <w:noProof/>
          <w:sz w:val="28"/>
          <w:szCs w:val="28"/>
        </w:rPr>
        <w:drawing>
          <wp:inline distT="0" distB="0" distL="0" distR="0" wp14:anchorId="0E10BC79" wp14:editId="331B28ED">
            <wp:extent cx="5993892" cy="2847218"/>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9"/>
                    <a:stretch>
                      <a:fillRect/>
                    </a:stretch>
                  </pic:blipFill>
                  <pic:spPr>
                    <a:xfrm>
                      <a:off x="0" y="0"/>
                      <a:ext cx="5993892" cy="2847218"/>
                    </a:xfrm>
                    <a:prstGeom prst="rect">
                      <a:avLst/>
                    </a:prstGeom>
                  </pic:spPr>
                </pic:pic>
              </a:graphicData>
            </a:graphic>
          </wp:inline>
        </w:drawing>
      </w:r>
    </w:p>
    <w:p w14:paraId="2F79AA30"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Loaded Q and bandwidth</w:t>
      </w:r>
    </w:p>
    <w:p w14:paraId="6982B22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For a coupling coefficient β = 1 (critical coupling), the loaded Q is</w:t>
      </w:r>
    </w:p>
    <w:p w14:paraId="55F95D48"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Q = Q /(1 + β) = 5000/2 = </w:t>
      </w:r>
      <w:r w:rsidRPr="0055340C">
        <w:rPr>
          <w:rFonts w:ascii="Times New Roman" w:hAnsi="Times New Roman" w:cs="Times New Roman"/>
          <w:b/>
          <w:sz w:val="28"/>
          <w:szCs w:val="28"/>
        </w:rPr>
        <w:t>2500</w:t>
      </w:r>
    </w:p>
    <w:p w14:paraId="5A7C6833" w14:textId="77777777" w:rsidR="00EC6F6C" w:rsidRPr="0055340C" w:rsidRDefault="00D441D5" w:rsidP="0055340C">
      <w:pPr>
        <w:tabs>
          <w:tab w:val="center" w:pos="644"/>
          <w:tab w:val="center" w:pos="1113"/>
        </w:tabs>
        <w:spacing w:after="82"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L</w:t>
      </w:r>
      <w:r w:rsidRPr="0055340C">
        <w:rPr>
          <w:rFonts w:ascii="Times New Roman" w:hAnsi="Times New Roman" w:cs="Times New Roman"/>
          <w:sz w:val="28"/>
          <w:szCs w:val="28"/>
        </w:rPr>
        <w:tab/>
        <w:t>0</w:t>
      </w:r>
    </w:p>
    <w:p w14:paraId="71B64C95" w14:textId="77777777" w:rsidR="00EC6F6C" w:rsidRPr="0055340C" w:rsidRDefault="00D441D5" w:rsidP="0055340C">
      <w:pPr>
        <w:tabs>
          <w:tab w:val="center" w:pos="609"/>
          <w:tab w:val="center" w:pos="4440"/>
        </w:tabs>
        <w:spacing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BW</w:t>
      </w:r>
      <w:r w:rsidRPr="0055340C">
        <w:rPr>
          <w:rFonts w:ascii="Times New Roman" w:hAnsi="Times New Roman" w:cs="Times New Roman"/>
          <w:sz w:val="28"/>
          <w:szCs w:val="28"/>
        </w:rPr>
        <w:tab/>
        <w:t xml:space="preserve"> = f /Q = 10×10</w:t>
      </w:r>
      <w:r w:rsidRPr="0055340C">
        <w:rPr>
          <w:rFonts w:ascii="Times New Roman" w:hAnsi="Times New Roman" w:cs="Times New Roman"/>
          <w:sz w:val="28"/>
          <w:szCs w:val="28"/>
          <w:vertAlign w:val="superscript"/>
        </w:rPr>
        <w:t>9</w:t>
      </w:r>
      <w:r w:rsidRPr="0055340C">
        <w:rPr>
          <w:rFonts w:ascii="Times New Roman" w:hAnsi="Times New Roman" w:cs="Times New Roman"/>
          <w:sz w:val="28"/>
          <w:szCs w:val="28"/>
        </w:rPr>
        <w:t xml:space="preserve">/2500 = </w:t>
      </w:r>
      <w:r w:rsidRPr="0055340C">
        <w:rPr>
          <w:rFonts w:ascii="Times New Roman" w:hAnsi="Times New Roman" w:cs="Times New Roman"/>
          <w:b/>
          <w:sz w:val="28"/>
          <w:szCs w:val="28"/>
        </w:rPr>
        <w:t>4.0 MHz</w:t>
      </w:r>
      <w:r w:rsidRPr="0055340C">
        <w:rPr>
          <w:rFonts w:ascii="Times New Roman" w:hAnsi="Times New Roman" w:cs="Times New Roman"/>
          <w:sz w:val="28"/>
          <w:szCs w:val="28"/>
        </w:rPr>
        <w:t xml:space="preserve"> (unloaded cavity: 10 GHz/5000 = 2.0 MHz)</w:t>
      </w:r>
    </w:p>
    <w:p w14:paraId="79A4EB15" w14:textId="77777777" w:rsidR="00EC6F6C" w:rsidRPr="0055340C" w:rsidRDefault="00D441D5" w:rsidP="0055340C">
      <w:pPr>
        <w:tabs>
          <w:tab w:val="center" w:pos="920"/>
          <w:tab w:val="center" w:pos="1398"/>
          <w:tab w:val="center" w:pos="1702"/>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3dB</w:t>
      </w:r>
      <w:r w:rsidRPr="0055340C">
        <w:rPr>
          <w:rFonts w:ascii="Times New Roman" w:hAnsi="Times New Roman" w:cs="Times New Roman"/>
          <w:sz w:val="28"/>
          <w:szCs w:val="28"/>
        </w:rPr>
        <w:tab/>
        <w:t>0</w:t>
      </w:r>
      <w:r w:rsidRPr="0055340C">
        <w:rPr>
          <w:rFonts w:ascii="Times New Roman" w:hAnsi="Times New Roman" w:cs="Times New Roman"/>
          <w:sz w:val="28"/>
          <w:szCs w:val="28"/>
        </w:rPr>
        <w:tab/>
        <w:t>L</w:t>
      </w:r>
    </w:p>
    <w:p w14:paraId="46DB87AE"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Critical coupling transfers maximum power from the cavity but halves the Q; the 4 MHz loaded bandwidth is the frequency window within which the cavity can control the oscillator, and it is the yardstick for the thermal drift below.</w:t>
      </w:r>
    </w:p>
    <w:p w14:paraId="6EF0EC35"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Thermal drift for brass and Invar</w:t>
      </w:r>
    </w:p>
    <w:p w14:paraId="2BA2B0D4" w14:textId="77777777" w:rsidR="00EC6F6C" w:rsidRPr="0055340C" w:rsidRDefault="00D441D5" w:rsidP="0055340C">
      <w:pPr>
        <w:spacing w:after="9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Assumptions:</w:t>
      </w:r>
      <w:r w:rsidRPr="0055340C">
        <w:rPr>
          <w:rFonts w:ascii="Times New Roman" w:hAnsi="Times New Roman" w:cs="Times New Roman"/>
          <w:sz w:val="28"/>
          <w:szCs w:val="28"/>
        </w:rPr>
        <w:t xml:space="preserve"> uniform, isotropic expansion of all cavity dimensions (a, b, d scale together); air filling with negligible permittivity change; no change in iris, tuning-screw or mounting stress; temperature rise ΔT = 20 °C; linear expansion coefficient constant. Under uniform scaling every resonant frequency is inversely proportional to the linear dimension, so f is proportional to 1/L and</w:t>
      </w:r>
    </w:p>
    <w:p w14:paraId="1B668D5C"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Δf/f = −α ΔT → Δf = −α · f · ΔT</w:t>
      </w:r>
    </w:p>
    <w:p w14:paraId="4849BBD1" w14:textId="77777777" w:rsidR="00EC6F6C" w:rsidRPr="0055340C" w:rsidRDefault="00D441D5" w:rsidP="0055340C">
      <w:pPr>
        <w:tabs>
          <w:tab w:val="center" w:pos="816"/>
          <w:tab w:val="center" w:pos="2885"/>
        </w:tabs>
        <w:spacing w:after="8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0</w:t>
      </w:r>
      <w:r w:rsidRPr="0055340C">
        <w:rPr>
          <w:rFonts w:ascii="Times New Roman" w:hAnsi="Times New Roman" w:cs="Times New Roman"/>
          <w:sz w:val="28"/>
          <w:szCs w:val="28"/>
        </w:rPr>
        <w:tab/>
        <w:t>0</w:t>
      </w:r>
    </w:p>
    <w:p w14:paraId="4FB72002" w14:textId="77777777" w:rsidR="00EC6F6C" w:rsidRPr="0055340C" w:rsidRDefault="00D441D5" w:rsidP="0055340C">
      <w:pPr>
        <w:spacing w:after="70"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Brass (α = 19 ppm/°C): Δf/ΔT = −19×10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6</w:t>
      </w:r>
      <w:r w:rsidRPr="0055340C">
        <w:rPr>
          <w:rFonts w:ascii="Times New Roman" w:hAnsi="Times New Roman" w:cs="Times New Roman"/>
          <w:sz w:val="28"/>
          <w:szCs w:val="28"/>
        </w:rPr>
        <w:t xml:space="preserve"> × 10 GHz = </w:t>
      </w:r>
      <w:r w:rsidRPr="0055340C">
        <w:rPr>
          <w:rFonts w:ascii="Times New Roman" w:hAnsi="Times New Roman" w:cs="Times New Roman"/>
          <w:b/>
          <w:sz w:val="28"/>
          <w:szCs w:val="28"/>
        </w:rPr>
        <w:t>−</w:t>
      </w:r>
      <w:r w:rsidRPr="0055340C">
        <w:rPr>
          <w:rFonts w:ascii="Times New Roman" w:hAnsi="Times New Roman" w:cs="Times New Roman"/>
          <w:b/>
          <w:sz w:val="28"/>
          <w:szCs w:val="28"/>
        </w:rPr>
        <w:t>190 kHz/°C</w:t>
      </w:r>
      <w:r w:rsidRPr="0055340C">
        <w:rPr>
          <w:rFonts w:ascii="Times New Roman" w:hAnsi="Times New Roman" w:cs="Times New Roman"/>
          <w:sz w:val="28"/>
          <w:szCs w:val="28"/>
        </w:rPr>
        <w:t xml:space="preserve">; for 20 °C: </w:t>
      </w:r>
      <w:r w:rsidRPr="0055340C">
        <w:rPr>
          <w:rFonts w:ascii="Times New Roman" w:hAnsi="Times New Roman" w:cs="Times New Roman"/>
          <w:b/>
          <w:sz w:val="28"/>
          <w:szCs w:val="28"/>
        </w:rPr>
        <w:t>−</w:t>
      </w:r>
      <w:r w:rsidRPr="0055340C">
        <w:rPr>
          <w:rFonts w:ascii="Times New Roman" w:hAnsi="Times New Roman" w:cs="Times New Roman"/>
          <w:b/>
          <w:sz w:val="28"/>
          <w:szCs w:val="28"/>
        </w:rPr>
        <w:t>3.80 MHz</w:t>
      </w:r>
      <w:r w:rsidRPr="0055340C">
        <w:rPr>
          <w:rFonts w:ascii="Times New Roman" w:hAnsi="Times New Roman" w:cs="Times New Roman"/>
          <w:sz w:val="28"/>
          <w:szCs w:val="28"/>
        </w:rPr>
        <w:t xml:space="preserve"> (−380 ppm)</w:t>
      </w:r>
    </w:p>
    <w:p w14:paraId="3F53D9D3"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Invar (α = 1.3 ppm/°C): Δf/ΔT = −1.3×10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6</w:t>
      </w:r>
      <w:r w:rsidRPr="0055340C">
        <w:rPr>
          <w:rFonts w:ascii="Times New Roman" w:hAnsi="Times New Roman" w:cs="Times New Roman"/>
          <w:sz w:val="28"/>
          <w:szCs w:val="28"/>
        </w:rPr>
        <w:t xml:space="preserve"> × 10 GHz = </w:t>
      </w:r>
      <w:r w:rsidRPr="0055340C">
        <w:rPr>
          <w:rFonts w:ascii="Times New Roman" w:hAnsi="Times New Roman" w:cs="Times New Roman"/>
          <w:b/>
          <w:sz w:val="28"/>
          <w:szCs w:val="28"/>
        </w:rPr>
        <w:t>−</w:t>
      </w:r>
      <w:r w:rsidRPr="0055340C">
        <w:rPr>
          <w:rFonts w:ascii="Times New Roman" w:hAnsi="Times New Roman" w:cs="Times New Roman"/>
          <w:b/>
          <w:sz w:val="28"/>
          <w:szCs w:val="28"/>
        </w:rPr>
        <w:t>13 kHz/°C</w:t>
      </w:r>
      <w:r w:rsidRPr="0055340C">
        <w:rPr>
          <w:rFonts w:ascii="Times New Roman" w:hAnsi="Times New Roman" w:cs="Times New Roman"/>
          <w:sz w:val="28"/>
          <w:szCs w:val="28"/>
        </w:rPr>
        <w:t xml:space="preserve">; for 20 °C: </w:t>
      </w:r>
      <w:r w:rsidRPr="0055340C">
        <w:rPr>
          <w:rFonts w:ascii="Times New Roman" w:hAnsi="Times New Roman" w:cs="Times New Roman"/>
          <w:b/>
          <w:sz w:val="28"/>
          <w:szCs w:val="28"/>
        </w:rPr>
        <w:t>−</w:t>
      </w:r>
      <w:r w:rsidRPr="0055340C">
        <w:rPr>
          <w:rFonts w:ascii="Times New Roman" w:hAnsi="Times New Roman" w:cs="Times New Roman"/>
          <w:b/>
          <w:sz w:val="28"/>
          <w:szCs w:val="28"/>
        </w:rPr>
        <w:t>0.26 MHz</w:t>
      </w:r>
      <w:r w:rsidRPr="0055340C">
        <w:rPr>
          <w:rFonts w:ascii="Times New Roman" w:hAnsi="Times New Roman" w:cs="Times New Roman"/>
          <w:sz w:val="28"/>
          <w:szCs w:val="28"/>
        </w:rPr>
        <w:t xml:space="preserve"> (−26 ppm)</w:t>
      </w:r>
    </w:p>
    <w:p w14:paraId="0ED8391D"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The brass drift (3.8 MHz) is 95 % of the 4 MHz loaded bandwidth and almost twice the 2 MHz IF channel; the Invar drift (0.26 MHz) is 6.5 % of the bandwidth. The length change behind these numbers is only 7.6 µm for brass and 0.52 µm for Invar over 20 °C, which shows how small mechanical movements matter at 10 GHz. Invar is 14.6 times better than brass.</w:t>
      </w:r>
    </w:p>
    <w:p w14:paraId="1813CFA0"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Comparison table</w:t>
      </w:r>
    </w:p>
    <w:tbl>
      <w:tblPr>
        <w:tblStyle w:val="TableGrid"/>
        <w:tblW w:w="9936" w:type="dxa"/>
        <w:tblInd w:w="0" w:type="dxa"/>
        <w:tblCellMar>
          <w:left w:w="80" w:type="dxa"/>
          <w:right w:w="115" w:type="dxa"/>
        </w:tblCellMar>
        <w:tblLook w:val="04A0" w:firstRow="1" w:lastRow="0" w:firstColumn="1" w:lastColumn="0" w:noHBand="0" w:noVBand="1"/>
      </w:tblPr>
      <w:tblGrid>
        <w:gridCol w:w="7"/>
        <w:gridCol w:w="2481"/>
        <w:gridCol w:w="3385"/>
        <w:gridCol w:w="4057"/>
        <w:gridCol w:w="6"/>
      </w:tblGrid>
      <w:tr w:rsidR="00EC6F6C" w:rsidRPr="0055340C" w14:paraId="3181241A"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shd w:val="clear" w:color="auto" w:fill="D9EAF7"/>
          </w:tcPr>
          <w:p w14:paraId="4B10E88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Parameter</w:t>
            </w:r>
          </w:p>
        </w:tc>
        <w:tc>
          <w:tcPr>
            <w:tcW w:w="3387" w:type="dxa"/>
            <w:tcBorders>
              <w:top w:val="single" w:sz="5" w:space="0" w:color="000000"/>
              <w:left w:val="single" w:sz="5" w:space="0" w:color="000000"/>
              <w:bottom w:val="single" w:sz="5" w:space="0" w:color="000000"/>
              <w:right w:val="single" w:sz="5" w:space="0" w:color="000000"/>
            </w:tcBorders>
            <w:shd w:val="clear" w:color="auto" w:fill="D9EAF7"/>
          </w:tcPr>
          <w:p w14:paraId="62B5F7E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Brass cavity</w:t>
            </w:r>
          </w:p>
        </w:tc>
        <w:tc>
          <w:tcPr>
            <w:tcW w:w="4065" w:type="dxa"/>
            <w:gridSpan w:val="2"/>
            <w:tcBorders>
              <w:top w:val="single" w:sz="5" w:space="0" w:color="000000"/>
              <w:left w:val="single" w:sz="5" w:space="0" w:color="000000"/>
              <w:bottom w:val="single" w:sz="5" w:space="0" w:color="000000"/>
              <w:right w:val="single" w:sz="5" w:space="0" w:color="000000"/>
            </w:tcBorders>
            <w:shd w:val="clear" w:color="auto" w:fill="D9EAF7"/>
          </w:tcPr>
          <w:p w14:paraId="79F4703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Invar cavity</w:t>
            </w:r>
          </w:p>
        </w:tc>
      </w:tr>
      <w:tr w:rsidR="00EC6F6C" w:rsidRPr="0055340C" w14:paraId="49B85A5E"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tcPr>
          <w:p w14:paraId="4252CFB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Mode / fill</w:t>
            </w:r>
          </w:p>
        </w:tc>
        <w:tc>
          <w:tcPr>
            <w:tcW w:w="3387" w:type="dxa"/>
            <w:tcBorders>
              <w:top w:val="single" w:sz="5" w:space="0" w:color="000000"/>
              <w:left w:val="single" w:sz="5" w:space="0" w:color="000000"/>
              <w:bottom w:val="single" w:sz="5" w:space="0" w:color="000000"/>
              <w:right w:val="single" w:sz="5" w:space="0" w:color="000000"/>
            </w:tcBorders>
            <w:vAlign w:val="bottom"/>
          </w:tcPr>
          <w:p w14:paraId="7DF66F65" w14:textId="77777777" w:rsidR="00EC6F6C" w:rsidRPr="0055340C" w:rsidRDefault="00D441D5" w:rsidP="0055340C">
            <w:pPr>
              <w:spacing w:after="0" w:line="360" w:lineRule="auto"/>
              <w:ind w:left="225" w:right="1790" w:hanging="225"/>
              <w:rPr>
                <w:rFonts w:ascii="Times New Roman" w:hAnsi="Times New Roman" w:cs="Times New Roman"/>
                <w:sz w:val="28"/>
                <w:szCs w:val="28"/>
              </w:rPr>
            </w:pPr>
            <w:r w:rsidRPr="0055340C">
              <w:rPr>
                <w:rFonts w:ascii="Times New Roman" w:hAnsi="Times New Roman" w:cs="Times New Roman"/>
                <w:sz w:val="28"/>
                <w:szCs w:val="28"/>
              </w:rPr>
              <w:t>TE</w:t>
            </w:r>
            <w:r w:rsidRPr="0055340C">
              <w:rPr>
                <w:rFonts w:ascii="Times New Roman" w:hAnsi="Times New Roman" w:cs="Times New Roman"/>
                <w:sz w:val="28"/>
                <w:szCs w:val="28"/>
              </w:rPr>
              <w:tab/>
              <w:t>, air-filled 101</w:t>
            </w:r>
          </w:p>
        </w:tc>
        <w:tc>
          <w:tcPr>
            <w:tcW w:w="4065" w:type="dxa"/>
            <w:gridSpan w:val="2"/>
            <w:tcBorders>
              <w:top w:val="single" w:sz="5" w:space="0" w:color="000000"/>
              <w:left w:val="single" w:sz="5" w:space="0" w:color="000000"/>
              <w:bottom w:val="single" w:sz="5" w:space="0" w:color="000000"/>
              <w:right w:val="single" w:sz="5" w:space="0" w:color="000000"/>
            </w:tcBorders>
            <w:vAlign w:val="bottom"/>
          </w:tcPr>
          <w:p w14:paraId="721C7B70" w14:textId="77777777" w:rsidR="00EC6F6C" w:rsidRPr="0055340C" w:rsidRDefault="00D441D5" w:rsidP="0055340C">
            <w:pPr>
              <w:spacing w:after="0" w:line="360" w:lineRule="auto"/>
              <w:ind w:left="225" w:right="2467" w:hanging="225"/>
              <w:rPr>
                <w:rFonts w:ascii="Times New Roman" w:hAnsi="Times New Roman" w:cs="Times New Roman"/>
                <w:sz w:val="28"/>
                <w:szCs w:val="28"/>
              </w:rPr>
            </w:pPr>
            <w:r w:rsidRPr="0055340C">
              <w:rPr>
                <w:rFonts w:ascii="Times New Roman" w:hAnsi="Times New Roman" w:cs="Times New Roman"/>
                <w:sz w:val="28"/>
                <w:szCs w:val="28"/>
              </w:rPr>
              <w:t>TE</w:t>
            </w:r>
            <w:r w:rsidRPr="0055340C">
              <w:rPr>
                <w:rFonts w:ascii="Times New Roman" w:hAnsi="Times New Roman" w:cs="Times New Roman"/>
                <w:sz w:val="28"/>
                <w:szCs w:val="28"/>
              </w:rPr>
              <w:tab/>
              <w:t>, air-filled 101</w:t>
            </w:r>
          </w:p>
        </w:tc>
      </w:tr>
      <w:tr w:rsidR="00EC6F6C" w:rsidRPr="0055340C" w14:paraId="266BC4A9"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tcPr>
          <w:p w14:paraId="406FAA8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Dimensions a × b × d</w:t>
            </w:r>
          </w:p>
        </w:tc>
        <w:tc>
          <w:tcPr>
            <w:tcW w:w="3387" w:type="dxa"/>
            <w:tcBorders>
              <w:top w:val="single" w:sz="5" w:space="0" w:color="000000"/>
              <w:left w:val="single" w:sz="5" w:space="0" w:color="000000"/>
              <w:bottom w:val="single" w:sz="5" w:space="0" w:color="000000"/>
              <w:right w:val="single" w:sz="5" w:space="0" w:color="000000"/>
            </w:tcBorders>
          </w:tcPr>
          <w:p w14:paraId="16EDE9D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22.86 × 10.16 × 19.88 mm</w:t>
            </w:r>
          </w:p>
        </w:tc>
        <w:tc>
          <w:tcPr>
            <w:tcW w:w="4065" w:type="dxa"/>
            <w:gridSpan w:val="2"/>
            <w:tcBorders>
              <w:top w:val="single" w:sz="5" w:space="0" w:color="000000"/>
              <w:left w:val="single" w:sz="5" w:space="0" w:color="000000"/>
              <w:bottom w:val="single" w:sz="5" w:space="0" w:color="000000"/>
              <w:right w:val="single" w:sz="5" w:space="0" w:color="000000"/>
            </w:tcBorders>
          </w:tcPr>
          <w:p w14:paraId="4030AD0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22.86 × 10.16 × 19.88 mm</w:t>
            </w:r>
          </w:p>
        </w:tc>
      </w:tr>
      <w:tr w:rsidR="00EC6F6C" w:rsidRPr="0055340C" w14:paraId="2D4EB369" w14:textId="77777777">
        <w:trPr>
          <w:gridBefore w:val="1"/>
          <w:wBefore w:w="6" w:type="dxa"/>
          <w:trHeight w:val="548"/>
        </w:trPr>
        <w:tc>
          <w:tcPr>
            <w:tcW w:w="2484" w:type="dxa"/>
            <w:tcBorders>
              <w:top w:val="single" w:sz="5" w:space="0" w:color="000000"/>
              <w:left w:val="single" w:sz="5" w:space="0" w:color="000000"/>
              <w:bottom w:val="single" w:sz="5" w:space="0" w:color="000000"/>
              <w:right w:val="single" w:sz="5" w:space="0" w:color="000000"/>
            </w:tcBorders>
            <w:vAlign w:val="bottom"/>
          </w:tcPr>
          <w:p w14:paraId="0F64415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Q / Q (β = 1)</w:t>
            </w:r>
          </w:p>
          <w:p w14:paraId="142A8391" w14:textId="77777777" w:rsidR="00EC6F6C" w:rsidRPr="0055340C" w:rsidRDefault="00D441D5" w:rsidP="0055340C">
            <w:pPr>
              <w:tabs>
                <w:tab w:val="center" w:pos="527"/>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w:t>
            </w:r>
            <w:r w:rsidRPr="0055340C">
              <w:rPr>
                <w:rFonts w:ascii="Times New Roman" w:hAnsi="Times New Roman" w:cs="Times New Roman"/>
                <w:sz w:val="28"/>
                <w:szCs w:val="28"/>
              </w:rPr>
              <w:tab/>
              <w:t>L</w:t>
            </w:r>
          </w:p>
        </w:tc>
        <w:tc>
          <w:tcPr>
            <w:tcW w:w="3387" w:type="dxa"/>
            <w:tcBorders>
              <w:top w:val="single" w:sz="5" w:space="0" w:color="000000"/>
              <w:left w:val="single" w:sz="5" w:space="0" w:color="000000"/>
              <w:bottom w:val="single" w:sz="5" w:space="0" w:color="000000"/>
              <w:right w:val="single" w:sz="5" w:space="0" w:color="000000"/>
            </w:tcBorders>
            <w:vAlign w:val="center"/>
          </w:tcPr>
          <w:p w14:paraId="3E05FB9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5000 / 2500</w:t>
            </w:r>
          </w:p>
        </w:tc>
        <w:tc>
          <w:tcPr>
            <w:tcW w:w="4065" w:type="dxa"/>
            <w:gridSpan w:val="2"/>
            <w:tcBorders>
              <w:top w:val="single" w:sz="5" w:space="0" w:color="000000"/>
              <w:left w:val="single" w:sz="5" w:space="0" w:color="000000"/>
              <w:bottom w:val="single" w:sz="5" w:space="0" w:color="000000"/>
              <w:right w:val="single" w:sz="5" w:space="0" w:color="000000"/>
            </w:tcBorders>
          </w:tcPr>
          <w:p w14:paraId="06908B6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5000 / 2500 (needs silver/gold internal plating; bare</w:t>
            </w:r>
          </w:p>
          <w:p w14:paraId="7240717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Invar is a poorer conductor and would lower Q)</w:t>
            </w:r>
          </w:p>
        </w:tc>
      </w:tr>
      <w:tr w:rsidR="00EC6F6C" w:rsidRPr="0055340C" w14:paraId="16AF2C73"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tcPr>
          <w:p w14:paraId="3F45854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 dB bandwidth (loaded)</w:t>
            </w:r>
          </w:p>
        </w:tc>
        <w:tc>
          <w:tcPr>
            <w:tcW w:w="3387" w:type="dxa"/>
            <w:tcBorders>
              <w:top w:val="single" w:sz="5" w:space="0" w:color="000000"/>
              <w:left w:val="single" w:sz="5" w:space="0" w:color="000000"/>
              <w:bottom w:val="single" w:sz="5" w:space="0" w:color="000000"/>
              <w:right w:val="single" w:sz="5" w:space="0" w:color="000000"/>
            </w:tcBorders>
          </w:tcPr>
          <w:p w14:paraId="6917EA1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4.0 MHz</w:t>
            </w:r>
          </w:p>
        </w:tc>
        <w:tc>
          <w:tcPr>
            <w:tcW w:w="4065" w:type="dxa"/>
            <w:gridSpan w:val="2"/>
            <w:tcBorders>
              <w:top w:val="single" w:sz="5" w:space="0" w:color="000000"/>
              <w:left w:val="single" w:sz="5" w:space="0" w:color="000000"/>
              <w:bottom w:val="single" w:sz="5" w:space="0" w:color="000000"/>
              <w:right w:val="single" w:sz="5" w:space="0" w:color="000000"/>
            </w:tcBorders>
          </w:tcPr>
          <w:p w14:paraId="557C254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4.0 MHz</w:t>
            </w:r>
          </w:p>
        </w:tc>
      </w:tr>
      <w:tr w:rsidR="00EC6F6C" w:rsidRPr="0055340C" w14:paraId="38BE5E61"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tcPr>
          <w:p w14:paraId="594903D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Drift per °C</w:t>
            </w:r>
          </w:p>
        </w:tc>
        <w:tc>
          <w:tcPr>
            <w:tcW w:w="3387" w:type="dxa"/>
            <w:tcBorders>
              <w:top w:val="single" w:sz="5" w:space="0" w:color="000000"/>
              <w:left w:val="single" w:sz="5" w:space="0" w:color="000000"/>
              <w:bottom w:val="single" w:sz="5" w:space="0" w:color="000000"/>
              <w:right w:val="single" w:sz="5" w:space="0" w:color="000000"/>
            </w:tcBorders>
          </w:tcPr>
          <w:p w14:paraId="6124C3D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190 kHz/°C</w:t>
            </w:r>
          </w:p>
        </w:tc>
        <w:tc>
          <w:tcPr>
            <w:tcW w:w="4065" w:type="dxa"/>
            <w:gridSpan w:val="2"/>
            <w:tcBorders>
              <w:top w:val="single" w:sz="5" w:space="0" w:color="000000"/>
              <w:left w:val="single" w:sz="5" w:space="0" w:color="000000"/>
              <w:bottom w:val="single" w:sz="5" w:space="0" w:color="000000"/>
              <w:right w:val="single" w:sz="5" w:space="0" w:color="000000"/>
            </w:tcBorders>
          </w:tcPr>
          <w:p w14:paraId="5A7AEC0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13 kHz/°C</w:t>
            </w:r>
          </w:p>
        </w:tc>
      </w:tr>
      <w:tr w:rsidR="00EC6F6C" w:rsidRPr="0055340C" w14:paraId="631FD741" w14:textId="77777777">
        <w:trPr>
          <w:gridBefore w:val="1"/>
          <w:wBefore w:w="6" w:type="dxa"/>
          <w:trHeight w:val="324"/>
        </w:trPr>
        <w:tc>
          <w:tcPr>
            <w:tcW w:w="2484" w:type="dxa"/>
            <w:tcBorders>
              <w:top w:val="single" w:sz="5" w:space="0" w:color="000000"/>
              <w:left w:val="single" w:sz="5" w:space="0" w:color="000000"/>
              <w:bottom w:val="single" w:sz="5" w:space="0" w:color="000000"/>
              <w:right w:val="single" w:sz="5" w:space="0" w:color="000000"/>
            </w:tcBorders>
          </w:tcPr>
          <w:p w14:paraId="7A3776C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Drift for +20 °C</w:t>
            </w:r>
          </w:p>
        </w:tc>
        <w:tc>
          <w:tcPr>
            <w:tcW w:w="3387" w:type="dxa"/>
            <w:tcBorders>
              <w:top w:val="single" w:sz="5" w:space="0" w:color="000000"/>
              <w:left w:val="single" w:sz="5" w:space="0" w:color="000000"/>
              <w:bottom w:val="single" w:sz="5" w:space="0" w:color="000000"/>
              <w:right w:val="single" w:sz="5" w:space="0" w:color="000000"/>
            </w:tcBorders>
          </w:tcPr>
          <w:p w14:paraId="3CD5357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3.80 MHz (95 % of BW)</w:t>
            </w:r>
          </w:p>
        </w:tc>
        <w:tc>
          <w:tcPr>
            <w:tcW w:w="4065" w:type="dxa"/>
            <w:gridSpan w:val="2"/>
            <w:tcBorders>
              <w:top w:val="single" w:sz="5" w:space="0" w:color="000000"/>
              <w:left w:val="single" w:sz="5" w:space="0" w:color="000000"/>
              <w:bottom w:val="single" w:sz="5" w:space="0" w:color="000000"/>
              <w:right w:val="single" w:sz="5" w:space="0" w:color="000000"/>
            </w:tcBorders>
          </w:tcPr>
          <w:p w14:paraId="5A72046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0.26 MHz (6.5 % of BW)</w:t>
            </w:r>
          </w:p>
        </w:tc>
      </w:tr>
      <w:tr w:rsidR="00EC6F6C" w:rsidRPr="0055340C" w14:paraId="47A74C9F" w14:textId="77777777">
        <w:trPr>
          <w:gridBefore w:val="1"/>
          <w:wBefore w:w="6" w:type="dxa"/>
          <w:trHeight w:val="548"/>
        </w:trPr>
        <w:tc>
          <w:tcPr>
            <w:tcW w:w="2484" w:type="dxa"/>
            <w:tcBorders>
              <w:top w:val="single" w:sz="5" w:space="0" w:color="000000"/>
              <w:left w:val="single" w:sz="5" w:space="0" w:color="000000"/>
              <w:bottom w:val="single" w:sz="5" w:space="0" w:color="000000"/>
              <w:right w:val="single" w:sz="5" w:space="0" w:color="000000"/>
            </w:tcBorders>
            <w:vAlign w:val="center"/>
          </w:tcPr>
          <w:p w14:paraId="5791D1C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Material choice</w:t>
            </w:r>
          </w:p>
        </w:tc>
        <w:tc>
          <w:tcPr>
            <w:tcW w:w="3387" w:type="dxa"/>
            <w:tcBorders>
              <w:top w:val="single" w:sz="5" w:space="0" w:color="000000"/>
              <w:left w:val="single" w:sz="5" w:space="0" w:color="000000"/>
              <w:bottom w:val="single" w:sz="5" w:space="0" w:color="000000"/>
              <w:right w:val="single" w:sz="5" w:space="0" w:color="000000"/>
            </w:tcBorders>
          </w:tcPr>
          <w:p w14:paraId="102967C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Cheap, easy to machine, high conductivity; poor thermal stability</w:t>
            </w:r>
          </w:p>
        </w:tc>
        <w:tc>
          <w:tcPr>
            <w:tcW w:w="4065" w:type="dxa"/>
            <w:gridSpan w:val="2"/>
            <w:tcBorders>
              <w:top w:val="single" w:sz="5" w:space="0" w:color="000000"/>
              <w:left w:val="single" w:sz="5" w:space="0" w:color="000000"/>
              <w:bottom w:val="single" w:sz="5" w:space="0" w:color="000000"/>
              <w:right w:val="single" w:sz="5" w:space="0" w:color="000000"/>
            </w:tcBorders>
          </w:tcPr>
          <w:p w14:paraId="1F7E344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Higher cost, heavier, harder to machine; excellent thermal stability</w:t>
            </w:r>
          </w:p>
        </w:tc>
      </w:tr>
      <w:tr w:rsidR="00EC6F6C" w:rsidRPr="0055340C" w14:paraId="5C8DF6C7" w14:textId="77777777">
        <w:trPr>
          <w:gridAfter w:val="1"/>
          <w:wAfter w:w="6" w:type="dxa"/>
          <w:trHeight w:val="1296"/>
        </w:trPr>
        <w:tc>
          <w:tcPr>
            <w:tcW w:w="9936" w:type="dxa"/>
            <w:gridSpan w:val="4"/>
            <w:tcBorders>
              <w:top w:val="nil"/>
              <w:left w:val="nil"/>
              <w:bottom w:val="nil"/>
              <w:right w:val="nil"/>
            </w:tcBorders>
            <w:shd w:val="clear" w:color="auto" w:fill="D9EAF7"/>
            <w:vAlign w:val="bottom"/>
          </w:tcPr>
          <w:p w14:paraId="783353A3" w14:textId="77777777" w:rsidR="00EC6F6C" w:rsidRPr="0055340C" w:rsidRDefault="00D441D5" w:rsidP="0055340C">
            <w:pPr>
              <w:tabs>
                <w:tab w:val="center" w:pos="647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 xml:space="preserve">Design Decision 2: I would choose a </w:t>
            </w:r>
            <w:r w:rsidRPr="0055340C">
              <w:rPr>
                <w:rFonts w:ascii="Times New Roman" w:hAnsi="Times New Roman" w:cs="Times New Roman"/>
                <w:b/>
                <w:sz w:val="28"/>
                <w:szCs w:val="28"/>
                <w:u w:val="single" w:color="000000"/>
              </w:rPr>
              <w:t>TE</w:t>
            </w:r>
            <w:r w:rsidRPr="0055340C">
              <w:rPr>
                <w:rFonts w:ascii="Times New Roman" w:hAnsi="Times New Roman" w:cs="Times New Roman"/>
                <w:b/>
                <w:sz w:val="28"/>
                <w:szCs w:val="28"/>
                <w:u w:val="single" w:color="000000"/>
              </w:rPr>
              <w:tab/>
              <w:t xml:space="preserve"> rectangular air-filled</w:t>
            </w:r>
            <w:r w:rsidRPr="0055340C">
              <w:rPr>
                <w:rFonts w:ascii="Times New Roman" w:hAnsi="Times New Roman" w:cs="Times New Roman"/>
                <w:b/>
                <w:sz w:val="28"/>
                <w:szCs w:val="28"/>
              </w:rPr>
              <w:t xml:space="preserve"> cavity made from </w:t>
            </w:r>
            <w:r w:rsidRPr="0055340C">
              <w:rPr>
                <w:rFonts w:ascii="Times New Roman" w:hAnsi="Times New Roman" w:cs="Times New Roman"/>
                <w:b/>
                <w:sz w:val="28"/>
                <w:szCs w:val="28"/>
                <w:u w:val="single" w:color="000000"/>
              </w:rPr>
              <w:t>Invar (silver-plated</w:t>
            </w:r>
          </w:p>
          <w:p w14:paraId="641C9949" w14:textId="77777777" w:rsidR="00EC6F6C" w:rsidRPr="0055340C" w:rsidRDefault="00D441D5" w:rsidP="0055340C">
            <w:pPr>
              <w:spacing w:after="0" w:line="360" w:lineRule="auto"/>
              <w:ind w:left="3518" w:right="0" w:firstLine="0"/>
              <w:rPr>
                <w:rFonts w:ascii="Times New Roman" w:hAnsi="Times New Roman" w:cs="Times New Roman"/>
                <w:sz w:val="28"/>
                <w:szCs w:val="28"/>
              </w:rPr>
            </w:pPr>
            <w:r w:rsidRPr="0055340C">
              <w:rPr>
                <w:rFonts w:ascii="Times New Roman" w:hAnsi="Times New Roman" w:cs="Times New Roman"/>
                <w:b/>
                <w:sz w:val="28"/>
                <w:szCs w:val="28"/>
              </w:rPr>
              <w:t>101</w:t>
            </w:r>
          </w:p>
          <w:p w14:paraId="38317623" w14:textId="77777777" w:rsidR="00EC6F6C" w:rsidRPr="0055340C" w:rsidRDefault="00D441D5" w:rsidP="0055340C">
            <w:pPr>
              <w:spacing w:after="0" w:line="360" w:lineRule="auto"/>
              <w:ind w:left="0" w:right="66" w:firstLine="0"/>
              <w:rPr>
                <w:rFonts w:ascii="Times New Roman" w:hAnsi="Times New Roman" w:cs="Times New Roman"/>
                <w:sz w:val="28"/>
                <w:szCs w:val="28"/>
              </w:rPr>
            </w:pPr>
            <w:r w:rsidRPr="0055340C">
              <w:rPr>
                <w:rFonts w:ascii="Times New Roman" w:hAnsi="Times New Roman" w:cs="Times New Roman"/>
                <w:b/>
                <w:sz w:val="28"/>
                <w:szCs w:val="28"/>
                <w:u w:val="single" w:color="000000"/>
              </w:rPr>
              <w:t>internally)</w:t>
            </w:r>
            <w:r w:rsidRPr="0055340C">
              <w:rPr>
                <w:rFonts w:ascii="Times New Roman" w:hAnsi="Times New Roman" w:cs="Times New Roman"/>
                <w:b/>
                <w:sz w:val="28"/>
                <w:szCs w:val="28"/>
              </w:rPr>
              <w:t xml:space="preserve"> because its thermal drift is 14.6 times smaller than brass (0.26 MHz against 3.8 MHz for a 20 °C rise), keeping the drift well inside the 4 MHz loaded bandwidth and the 2 MHz IF channel, while the plating restores the conductivity needed for Q ≈ 5000. 0</w:t>
            </w:r>
          </w:p>
        </w:tc>
      </w:tr>
    </w:tbl>
    <w:p w14:paraId="4D4116DF"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Note: even the brass estimate (3.8 MHz) is far smaller than the 40 MHz LO shift seen in the field log (Stage 5). The field drift therefore cannot be a pure cavity-expansion effect; it points to an oscillator that is not locked tightly to a cavity, so cavity stabilisation should be combined with temperature control or AFC.</w:t>
      </w:r>
    </w:p>
    <w:p w14:paraId="55173609"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STAGE 3 – ACTIVE DEVICES AND SOURCE SELECTION</w:t>
      </w:r>
    </w:p>
    <w:p w14:paraId="7680ECFB"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3(a) Device principles</w:t>
      </w:r>
    </w:p>
    <w:p w14:paraId="4B1040BC"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Gunn diode (transferred-electron effect).</w:t>
      </w:r>
      <w:r w:rsidRPr="0055340C">
        <w:rPr>
          <w:rFonts w:ascii="Times New Roman" w:hAnsi="Times New Roman" w:cs="Times New Roman"/>
          <w:sz w:val="28"/>
          <w:szCs w:val="28"/>
        </w:rPr>
        <w:t xml:space="preserve"> A Gunn diode is a slice of n-type GaAs or InP</w:t>
      </w:r>
      <w:r w:rsidRPr="0055340C">
        <w:rPr>
          <w:rFonts w:ascii="Times New Roman" w:hAnsi="Times New Roman" w:cs="Times New Roman"/>
          <w:sz w:val="28"/>
          <w:szCs w:val="28"/>
        </w:rPr>
        <w:t xml:space="preserve"> with no p–n junction. Its conduction band has a low-energy central valley (small effective mass, high mobility, roughly 8000 cm</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/V·s) and higher-energy satellite valleys (heavy mass, low mobility, about 100–200 cm</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/V·s) about 0.3 eV above it. Below a threshold field of about 3.2 kV/cm electrons stay in the central valley and drift velocity rises with field. Above threshold, electrons are scattered into the heavy satellite valleys and the average drift velocity </w:t>
      </w:r>
      <w:r w:rsidRPr="0055340C">
        <w:rPr>
          <w:rFonts w:ascii="Times New Roman" w:hAnsi="Times New Roman" w:cs="Times New Roman"/>
          <w:i/>
          <w:sz w:val="28"/>
          <w:szCs w:val="28"/>
        </w:rPr>
        <w:t>falls</w:t>
      </w:r>
      <w:r w:rsidRPr="0055340C">
        <w:rPr>
          <w:rFonts w:ascii="Times New Roman" w:hAnsi="Times New Roman" w:cs="Times New Roman"/>
          <w:sz w:val="28"/>
          <w:szCs w:val="28"/>
        </w:rPr>
        <w:t xml:space="preserve"> as the field rises: a negative differential mobility. In a sample with n·L above about 10</w:t>
      </w:r>
      <w:r w:rsidRPr="0055340C">
        <w:rPr>
          <w:rFonts w:ascii="Times New Roman" w:hAnsi="Times New Roman" w:cs="Times New Roman"/>
          <w:sz w:val="28"/>
          <w:szCs w:val="28"/>
          <w:vertAlign w:val="superscript"/>
        </w:rPr>
        <w:t>12</w:t>
      </w:r>
      <w:r w:rsidRPr="0055340C">
        <w:rPr>
          <w:rFonts w:ascii="Times New Roman" w:hAnsi="Times New Roman" w:cs="Times New Roman"/>
          <w:sz w:val="28"/>
          <w:szCs w:val="28"/>
        </w:rPr>
        <w:t xml:space="preserve"> cm</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this unstable region gives rise to a travelling high-field space-charge domain that forms at the cathode, drifts to the anode at about 10</w:t>
      </w:r>
      <w:r w:rsidRPr="0055340C">
        <w:rPr>
          <w:rFonts w:ascii="Times New Roman" w:hAnsi="Times New Roman" w:cs="Times New Roman"/>
          <w:sz w:val="28"/>
          <w:szCs w:val="28"/>
          <w:vertAlign w:val="superscript"/>
        </w:rPr>
        <w:t>5</w:t>
      </w:r>
      <w:r w:rsidRPr="0055340C">
        <w:rPr>
          <w:rFonts w:ascii="Times New Roman" w:hAnsi="Times New Roman" w:cs="Times New Roman"/>
          <w:sz w:val="28"/>
          <w:szCs w:val="28"/>
        </w:rPr>
        <w:t xml:space="preserve"> m/s and collapses, after which a new domain forms. Each transit produces a current pulse, so the oscillation frequency is approximately f ≈ v /L (for L = 10 µm, f ≈ 10 GHz). Gunn diodes give clean, low-noise, low-voltage (5–12 V) oscillation, which suits d</w:t>
      </w:r>
    </w:p>
    <w:p w14:paraId="49904756" w14:textId="77777777" w:rsidR="00EC6F6C" w:rsidRPr="0055340C" w:rsidRDefault="00D441D5" w:rsidP="0055340C">
      <w:pPr>
        <w:spacing w:after="101"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receiver LOs.</w:t>
      </w:r>
    </w:p>
    <w:p w14:paraId="3F0D7C51"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IMPATT diode (avalanche and transit time).</w:t>
      </w:r>
      <w:r w:rsidRPr="0055340C">
        <w:rPr>
          <w:rFonts w:ascii="Times New Roman" w:hAnsi="Times New Roman" w:cs="Times New Roman"/>
          <w:sz w:val="28"/>
          <w:szCs w:val="28"/>
        </w:rPr>
        <w:t xml:space="preserve"> An IMPATT is a reverse-biased p–n junction driven into avalanche breakdown. Carrier generation by impact ionisation builds up with a delay of about 90° after the RF voltage peak (avalanche delay). The generated carriers then drift across the drift region, which adds a further delay of about 90° (transit-time delay). The total of about 180° between RF voltage and current means the diode presents a negative resistance at the frequency f</w:t>
      </w:r>
      <w:r w:rsidRPr="0055340C">
        <w:rPr>
          <w:rFonts w:ascii="Times New Roman" w:hAnsi="Times New Roman" w:cs="Times New Roman"/>
          <w:sz w:val="28"/>
          <w:szCs w:val="28"/>
        </w:rPr>
        <w:t xml:space="preserve"> ≈ v /(2W), where W is the drift length and v the saturated drift velocity. </w:t>
      </w:r>
      <w:r w:rsidRPr="0055340C">
        <w:rPr>
          <w:rFonts w:ascii="Times New Roman" w:hAnsi="Times New Roman" w:cs="Times New Roman"/>
          <w:i/>
          <w:sz w:val="28"/>
          <w:szCs w:val="28"/>
        </w:rPr>
        <w:t>Evaluation:</w:t>
      </w:r>
      <w:r w:rsidRPr="0055340C">
        <w:rPr>
          <w:rFonts w:ascii="Times New Roman" w:hAnsi="Times New Roman" w:cs="Times New Roman"/>
          <w:sz w:val="28"/>
          <w:szCs w:val="28"/>
        </w:rPr>
        <w:t xml:space="preserve"> the s</w:t>
      </w:r>
      <w:r w:rsidRPr="0055340C">
        <w:rPr>
          <w:rFonts w:ascii="Times New Roman" w:hAnsi="Times New Roman" w:cs="Times New Roman"/>
          <w:sz w:val="28"/>
          <w:szCs w:val="28"/>
        </w:rPr>
        <w:tab/>
        <w:t>s</w:t>
      </w:r>
    </w:p>
    <w:p w14:paraId="0367139C" w14:textId="77777777" w:rsidR="00EC6F6C" w:rsidRPr="0055340C" w:rsidRDefault="00D441D5" w:rsidP="0055340C">
      <w:pPr>
        <w:spacing w:after="9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IMPATT delivers the highest power of the solid-state two-terminal devices (roughly 0.1–several watts CW at X-band, tens of watts pulsed) at 10–20 % efficiency. However, avalanche multiplication is a statistical, noisy process, so AM and FM noise are high (an IMPATT amplifier has noise figure of order 30 dB or worse), it requires high bias (tens of volts) and good heat-sinking, and it is sensitive to temperature and load. It is therefore well suited to a power source but poorly suited to a low-noise communic</w:t>
      </w:r>
      <w:r w:rsidRPr="0055340C">
        <w:rPr>
          <w:rFonts w:ascii="Times New Roman" w:hAnsi="Times New Roman" w:cs="Times New Roman"/>
          <w:sz w:val="28"/>
          <w:szCs w:val="28"/>
        </w:rPr>
        <w:t>ations LO.</w:t>
      </w:r>
    </w:p>
    <w:p w14:paraId="2467F588"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Reflex klystron.</w:t>
      </w:r>
      <w:r w:rsidRPr="0055340C">
        <w:rPr>
          <w:rFonts w:ascii="Times New Roman" w:hAnsi="Times New Roman" w:cs="Times New Roman"/>
          <w:sz w:val="28"/>
          <w:szCs w:val="28"/>
        </w:rPr>
        <w:t xml:space="preserve"> Electrons from a heated cathode are accelerated by a beam voltage through the gap of a single resonant cavity, where the RF field velocity-modulates them. A negative repeller electrode turns the beam back toward the gap. Fast electrons travel farther into the repeller space and slow ones less, so the electrons bunch on the way back; if the bunch re-enters the gap when the gap field is retarding, it gives up energy to the cavity and sustains oscillation. The condition is a repeller</w:t>
      </w:r>
      <w:r w:rsidRPr="0055340C">
        <w:rPr>
          <w:rFonts w:ascii="Times New Roman" w:hAnsi="Times New Roman" w:cs="Times New Roman"/>
          <w:sz w:val="28"/>
          <w:szCs w:val="28"/>
        </w:rPr>
        <w:t xml:space="preserve"> transit time of (n + 3/4) RF periods (n = 0, 1, 2…), which gives the oscillating modes. Frequency is set mainly by the cavity and fine-tuned electronically by the repeller voltage. It is a low-power oscillator (tens to a few hundred mW) with good spectral purity but needs hundreds of volts, a heater and has limited life.</w:t>
      </w:r>
    </w:p>
    <w:p w14:paraId="43431C2D" w14:textId="77777777" w:rsidR="00EC6F6C" w:rsidRPr="0055340C" w:rsidRDefault="00D441D5" w:rsidP="0055340C">
      <w:pPr>
        <w:spacing w:after="9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Travelling-wave tube (TWT).</w:t>
      </w:r>
      <w:r w:rsidRPr="0055340C">
        <w:rPr>
          <w:rFonts w:ascii="Times New Roman" w:hAnsi="Times New Roman" w:cs="Times New Roman"/>
          <w:sz w:val="28"/>
          <w:szCs w:val="28"/>
        </w:rPr>
        <w:t xml:space="preserve"> A helical (or coupled-cavity) slow-wave structure reduces the RF wave phase velocity to about the beam velocity. The electron beam interacts continuously with the wave, bunches in the retarding field, and transfers kinetic energy to the wave, giving gain of 30–60 dB over an octave or more and watts to kilowatts of output. A TWT is an </w:t>
      </w:r>
      <w:r w:rsidRPr="0055340C">
        <w:rPr>
          <w:rFonts w:ascii="Times New Roman" w:hAnsi="Times New Roman" w:cs="Times New Roman"/>
          <w:i/>
          <w:sz w:val="28"/>
          <w:szCs w:val="28"/>
        </w:rPr>
        <w:t>amplifier</w:t>
      </w:r>
      <w:r w:rsidRPr="0055340C">
        <w:rPr>
          <w:rFonts w:ascii="Times New Roman" w:hAnsi="Times New Roman" w:cs="Times New Roman"/>
          <w:sz w:val="28"/>
          <w:szCs w:val="28"/>
        </w:rPr>
        <w:t>: it needs an RF input.</w:t>
      </w:r>
    </w:p>
    <w:p w14:paraId="009CC5EA"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Magnetron.</w:t>
      </w:r>
      <w:r w:rsidRPr="0055340C">
        <w:rPr>
          <w:rFonts w:ascii="Times New Roman" w:hAnsi="Times New Roman" w:cs="Times New Roman"/>
          <w:sz w:val="28"/>
          <w:szCs w:val="28"/>
        </w:rPr>
        <w:t xml:space="preserve"> A magnetron is a crossed-field (E perpendicular to B) oscillator with a cylindrical anode containing resonant cavities. Electrons spiralling in the crossed fields bunch into rotating ‘spokes’ synchronised with the RF field (π-mode), and deliver high power (kW–MW peak) with 60–80 % efficiency, but with poor frequency stability and high noise. It is an </w:t>
      </w:r>
      <w:r w:rsidRPr="0055340C">
        <w:rPr>
          <w:rFonts w:ascii="Times New Roman" w:hAnsi="Times New Roman" w:cs="Times New Roman"/>
          <w:i/>
          <w:sz w:val="28"/>
          <w:szCs w:val="28"/>
        </w:rPr>
        <w:t>oscillator</w:t>
      </w:r>
      <w:r w:rsidRPr="0055340C">
        <w:rPr>
          <w:rFonts w:ascii="Times New Roman" w:hAnsi="Times New Roman" w:cs="Times New Roman"/>
          <w:sz w:val="28"/>
          <w:szCs w:val="28"/>
        </w:rPr>
        <w:t xml:space="preserve"> used in radar and heating.</w:t>
      </w:r>
    </w:p>
    <w:p w14:paraId="19615423"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Oscillator versus amplifier.</w:t>
      </w:r>
      <w:r w:rsidRPr="0055340C">
        <w:rPr>
          <w:rFonts w:ascii="Times New Roman" w:hAnsi="Times New Roman" w:cs="Times New Roman"/>
          <w:sz w:val="28"/>
          <w:szCs w:val="28"/>
        </w:rPr>
        <w:t xml:space="preserve"> An oscillator generates RF from DC alone using a negative resistance with positive feedback in a resonator and its frequency is set by the resonator; an amplifier increases the power of an input signal and needs no resonant feedback (its gain bandwidth and linearity matter). </w:t>
      </w:r>
      <w:r w:rsidRPr="0055340C">
        <w:rPr>
          <w:rFonts w:ascii="Times New Roman" w:hAnsi="Times New Roman" w:cs="Times New Roman"/>
          <w:b/>
          <w:sz w:val="28"/>
          <w:szCs w:val="28"/>
        </w:rPr>
        <w:t>Low-power LO:</w:t>
      </w:r>
      <w:r w:rsidRPr="0055340C">
        <w:rPr>
          <w:rFonts w:ascii="Times New Roman" w:hAnsi="Times New Roman" w:cs="Times New Roman"/>
          <w:sz w:val="28"/>
          <w:szCs w:val="28"/>
        </w:rPr>
        <w:t xml:space="preserve"> Gunn (best), with the reflex klystron as a legacy option. </w:t>
      </w:r>
      <w:r w:rsidRPr="0055340C">
        <w:rPr>
          <w:rFonts w:ascii="Times New Roman" w:hAnsi="Times New Roman" w:cs="Times New Roman"/>
          <w:b/>
          <w:sz w:val="28"/>
          <w:szCs w:val="28"/>
        </w:rPr>
        <w:t>High-power transmission:</w:t>
      </w:r>
      <w:r w:rsidRPr="0055340C">
        <w:rPr>
          <w:rFonts w:ascii="Times New Roman" w:hAnsi="Times New Roman" w:cs="Times New Roman"/>
          <w:sz w:val="28"/>
          <w:szCs w:val="28"/>
        </w:rPr>
        <w:t xml:space="preserve"> TWT (linear, wideband) or solid-state power amplifiers; the magnetron is for pulsed radar; the IMPATT can serve as a compact power source.</w:t>
      </w:r>
    </w:p>
    <w:p w14:paraId="45E58A0C"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3(b) Quantitative comparison and selection</w:t>
      </w:r>
    </w:p>
    <w:p w14:paraId="11EDD0B5" w14:textId="77777777" w:rsidR="00EC6F6C" w:rsidRPr="0055340C" w:rsidRDefault="00D441D5" w:rsidP="0055340C">
      <w:pPr>
        <w:spacing w:after="0" w:line="360" w:lineRule="auto"/>
        <w:ind w:left="-5" w:right="0"/>
        <w:rPr>
          <w:rFonts w:ascii="Times New Roman" w:hAnsi="Times New Roman" w:cs="Times New Roman"/>
          <w:sz w:val="28"/>
          <w:szCs w:val="28"/>
        </w:rPr>
      </w:pPr>
      <w:r w:rsidRPr="0055340C">
        <w:rPr>
          <w:rFonts w:ascii="Times New Roman" w:hAnsi="Times New Roman" w:cs="Times New Roman"/>
          <w:i/>
          <w:sz w:val="28"/>
          <w:szCs w:val="28"/>
        </w:rPr>
        <w:t>Typical textbook values for X-band; verify against the chosen datasheet.</w:t>
      </w:r>
    </w:p>
    <w:tbl>
      <w:tblPr>
        <w:tblStyle w:val="TableGrid"/>
        <w:tblW w:w="9936" w:type="dxa"/>
        <w:tblInd w:w="0" w:type="dxa"/>
        <w:tblCellMar>
          <w:top w:w="102" w:type="dxa"/>
          <w:left w:w="80" w:type="dxa"/>
          <w:right w:w="92" w:type="dxa"/>
        </w:tblCellMar>
        <w:tblLook w:val="04A0" w:firstRow="1" w:lastRow="0" w:firstColumn="1" w:lastColumn="0" w:noHBand="0" w:noVBand="1"/>
      </w:tblPr>
      <w:tblGrid>
        <w:gridCol w:w="2136"/>
        <w:gridCol w:w="2600"/>
        <w:gridCol w:w="2600"/>
        <w:gridCol w:w="2600"/>
      </w:tblGrid>
      <w:tr w:rsidR="00EC6F6C" w:rsidRPr="0055340C" w14:paraId="261B3FAD" w14:textId="77777777">
        <w:trPr>
          <w:trHeight w:val="304"/>
        </w:trPr>
        <w:tc>
          <w:tcPr>
            <w:tcW w:w="2136" w:type="dxa"/>
            <w:tcBorders>
              <w:top w:val="single" w:sz="5" w:space="0" w:color="000000"/>
              <w:left w:val="single" w:sz="5" w:space="0" w:color="000000"/>
              <w:bottom w:val="single" w:sz="5" w:space="0" w:color="000000"/>
              <w:right w:val="single" w:sz="5" w:space="0" w:color="000000"/>
            </w:tcBorders>
            <w:shd w:val="clear" w:color="auto" w:fill="D9EAF7"/>
          </w:tcPr>
          <w:p w14:paraId="6B6C5F8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Criterion</w:t>
            </w:r>
          </w:p>
        </w:tc>
        <w:tc>
          <w:tcPr>
            <w:tcW w:w="2600" w:type="dxa"/>
            <w:tcBorders>
              <w:top w:val="single" w:sz="5" w:space="0" w:color="000000"/>
              <w:left w:val="single" w:sz="5" w:space="0" w:color="000000"/>
              <w:bottom w:val="single" w:sz="5" w:space="0" w:color="000000"/>
              <w:right w:val="single" w:sz="5" w:space="0" w:color="000000"/>
            </w:tcBorders>
            <w:shd w:val="clear" w:color="auto" w:fill="D9EAF7"/>
          </w:tcPr>
          <w:p w14:paraId="379AC67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Gunn</w:t>
            </w:r>
          </w:p>
        </w:tc>
        <w:tc>
          <w:tcPr>
            <w:tcW w:w="2600" w:type="dxa"/>
            <w:tcBorders>
              <w:top w:val="single" w:sz="5" w:space="0" w:color="000000"/>
              <w:left w:val="single" w:sz="5" w:space="0" w:color="000000"/>
              <w:bottom w:val="single" w:sz="5" w:space="0" w:color="000000"/>
              <w:right w:val="single" w:sz="5" w:space="0" w:color="000000"/>
            </w:tcBorders>
            <w:shd w:val="clear" w:color="auto" w:fill="D9EAF7"/>
          </w:tcPr>
          <w:p w14:paraId="47BBC0A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IMPATT</w:t>
            </w:r>
          </w:p>
        </w:tc>
        <w:tc>
          <w:tcPr>
            <w:tcW w:w="2600" w:type="dxa"/>
            <w:tcBorders>
              <w:top w:val="single" w:sz="5" w:space="0" w:color="000000"/>
              <w:left w:val="single" w:sz="5" w:space="0" w:color="000000"/>
              <w:bottom w:val="single" w:sz="5" w:space="0" w:color="000000"/>
              <w:right w:val="single" w:sz="5" w:space="0" w:color="000000"/>
            </w:tcBorders>
            <w:shd w:val="clear" w:color="auto" w:fill="D9EAF7"/>
          </w:tcPr>
          <w:p w14:paraId="08D9C9B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Reflex klystron</w:t>
            </w:r>
          </w:p>
        </w:tc>
      </w:tr>
      <w:tr w:rsidR="00EC6F6C" w:rsidRPr="0055340C" w14:paraId="2C02C401" w14:textId="77777777">
        <w:trPr>
          <w:trHeight w:val="304"/>
        </w:trPr>
        <w:tc>
          <w:tcPr>
            <w:tcW w:w="2136" w:type="dxa"/>
            <w:tcBorders>
              <w:top w:val="single" w:sz="5" w:space="0" w:color="000000"/>
              <w:left w:val="single" w:sz="5" w:space="0" w:color="000000"/>
              <w:bottom w:val="single" w:sz="5" w:space="0" w:color="000000"/>
              <w:right w:val="single" w:sz="5" w:space="0" w:color="000000"/>
            </w:tcBorders>
          </w:tcPr>
          <w:p w14:paraId="7E66A86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Output power (CW, 10 GHz)</w:t>
            </w:r>
          </w:p>
        </w:tc>
        <w:tc>
          <w:tcPr>
            <w:tcW w:w="2600" w:type="dxa"/>
            <w:tcBorders>
              <w:top w:val="single" w:sz="5" w:space="0" w:color="000000"/>
              <w:left w:val="single" w:sz="5" w:space="0" w:color="000000"/>
              <w:bottom w:val="single" w:sz="5" w:space="0" w:color="000000"/>
              <w:right w:val="single" w:sz="5" w:space="0" w:color="000000"/>
            </w:tcBorders>
          </w:tcPr>
          <w:p w14:paraId="4357B8C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10–100 mW (up to ~1 W special)</w:t>
            </w:r>
          </w:p>
        </w:tc>
        <w:tc>
          <w:tcPr>
            <w:tcW w:w="2600" w:type="dxa"/>
            <w:tcBorders>
              <w:top w:val="single" w:sz="5" w:space="0" w:color="000000"/>
              <w:left w:val="single" w:sz="5" w:space="0" w:color="000000"/>
              <w:bottom w:val="single" w:sz="5" w:space="0" w:color="000000"/>
              <w:right w:val="single" w:sz="5" w:space="0" w:color="000000"/>
            </w:tcBorders>
          </w:tcPr>
          <w:p w14:paraId="1759AFF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0.1–several W</w:t>
            </w:r>
          </w:p>
        </w:tc>
        <w:tc>
          <w:tcPr>
            <w:tcW w:w="2600" w:type="dxa"/>
            <w:tcBorders>
              <w:top w:val="single" w:sz="5" w:space="0" w:color="000000"/>
              <w:left w:val="single" w:sz="5" w:space="0" w:color="000000"/>
              <w:bottom w:val="single" w:sz="5" w:space="0" w:color="000000"/>
              <w:right w:val="single" w:sz="5" w:space="0" w:color="000000"/>
            </w:tcBorders>
          </w:tcPr>
          <w:p w14:paraId="66C1987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10–500 mW</w:t>
            </w:r>
          </w:p>
        </w:tc>
      </w:tr>
      <w:tr w:rsidR="00EC6F6C" w:rsidRPr="0055340C" w14:paraId="557EDEDE" w14:textId="77777777">
        <w:trPr>
          <w:trHeight w:val="508"/>
        </w:trPr>
        <w:tc>
          <w:tcPr>
            <w:tcW w:w="2136" w:type="dxa"/>
            <w:tcBorders>
              <w:top w:val="single" w:sz="5" w:space="0" w:color="000000"/>
              <w:left w:val="single" w:sz="5" w:space="0" w:color="000000"/>
              <w:bottom w:val="single" w:sz="5" w:space="0" w:color="000000"/>
              <w:right w:val="single" w:sz="5" w:space="0" w:color="000000"/>
            </w:tcBorders>
            <w:vAlign w:val="center"/>
          </w:tcPr>
          <w:p w14:paraId="01262BB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Phase / FM noise</w:t>
            </w:r>
          </w:p>
        </w:tc>
        <w:tc>
          <w:tcPr>
            <w:tcW w:w="2600" w:type="dxa"/>
            <w:tcBorders>
              <w:top w:val="single" w:sz="5" w:space="0" w:color="000000"/>
              <w:left w:val="single" w:sz="5" w:space="0" w:color="000000"/>
              <w:bottom w:val="single" w:sz="5" w:space="0" w:color="000000"/>
              <w:right w:val="single" w:sz="5" w:space="0" w:color="000000"/>
            </w:tcBorders>
          </w:tcPr>
          <w:p w14:paraId="3068AF2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 to moderate; good with cavity or dielectric stabilisation</w:t>
            </w:r>
          </w:p>
        </w:tc>
        <w:tc>
          <w:tcPr>
            <w:tcW w:w="2600" w:type="dxa"/>
            <w:tcBorders>
              <w:top w:val="single" w:sz="5" w:space="0" w:color="000000"/>
              <w:left w:val="single" w:sz="5" w:space="0" w:color="000000"/>
              <w:bottom w:val="single" w:sz="5" w:space="0" w:color="000000"/>
              <w:right w:val="single" w:sz="5" w:space="0" w:color="000000"/>
            </w:tcBorders>
          </w:tcPr>
          <w:p w14:paraId="3B15300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 (avalanche noise); poor for</w:t>
            </w:r>
          </w:p>
          <w:p w14:paraId="36E1853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t>
            </w:r>
          </w:p>
        </w:tc>
        <w:tc>
          <w:tcPr>
            <w:tcW w:w="2600" w:type="dxa"/>
            <w:tcBorders>
              <w:top w:val="single" w:sz="5" w:space="0" w:color="000000"/>
              <w:left w:val="single" w:sz="5" w:space="0" w:color="000000"/>
              <w:bottom w:val="single" w:sz="5" w:space="0" w:color="000000"/>
              <w:right w:val="single" w:sz="5" w:space="0" w:color="000000"/>
            </w:tcBorders>
            <w:vAlign w:val="center"/>
          </w:tcPr>
          <w:p w14:paraId="04C004A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 very good spectral purity</w:t>
            </w:r>
          </w:p>
        </w:tc>
      </w:tr>
      <w:tr w:rsidR="00EC6F6C" w:rsidRPr="0055340C" w14:paraId="63C8C022" w14:textId="77777777">
        <w:trPr>
          <w:trHeight w:val="508"/>
        </w:trPr>
        <w:tc>
          <w:tcPr>
            <w:tcW w:w="2136" w:type="dxa"/>
            <w:tcBorders>
              <w:top w:val="single" w:sz="5" w:space="0" w:color="000000"/>
              <w:left w:val="single" w:sz="5" w:space="0" w:color="000000"/>
              <w:bottom w:val="single" w:sz="5" w:space="0" w:color="000000"/>
              <w:right w:val="single" w:sz="5" w:space="0" w:color="000000"/>
            </w:tcBorders>
            <w:vAlign w:val="center"/>
          </w:tcPr>
          <w:p w14:paraId="7F38DBF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Bias / supply</w:t>
            </w:r>
          </w:p>
        </w:tc>
        <w:tc>
          <w:tcPr>
            <w:tcW w:w="2600" w:type="dxa"/>
            <w:tcBorders>
              <w:top w:val="single" w:sz="5" w:space="0" w:color="000000"/>
              <w:left w:val="single" w:sz="5" w:space="0" w:color="000000"/>
              <w:bottom w:val="single" w:sz="5" w:space="0" w:color="000000"/>
              <w:right w:val="single" w:sz="5" w:space="0" w:color="000000"/>
            </w:tcBorders>
            <w:vAlign w:val="center"/>
          </w:tcPr>
          <w:p w14:paraId="435A789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5–12 V DC, 100–300 mA</w:t>
            </w:r>
          </w:p>
        </w:tc>
        <w:tc>
          <w:tcPr>
            <w:tcW w:w="2600" w:type="dxa"/>
            <w:tcBorders>
              <w:top w:val="single" w:sz="5" w:space="0" w:color="000000"/>
              <w:left w:val="single" w:sz="5" w:space="0" w:color="000000"/>
              <w:bottom w:val="single" w:sz="5" w:space="0" w:color="000000"/>
              <w:right w:val="single" w:sz="5" w:space="0" w:color="000000"/>
            </w:tcBorders>
          </w:tcPr>
          <w:p w14:paraId="00D193E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Tens of volts constant-current, high heat</w:t>
            </w:r>
          </w:p>
        </w:tc>
        <w:tc>
          <w:tcPr>
            <w:tcW w:w="2600" w:type="dxa"/>
            <w:tcBorders>
              <w:top w:val="single" w:sz="5" w:space="0" w:color="000000"/>
              <w:left w:val="single" w:sz="5" w:space="0" w:color="000000"/>
              <w:bottom w:val="single" w:sz="5" w:space="0" w:color="000000"/>
              <w:right w:val="single" w:sz="5" w:space="0" w:color="000000"/>
            </w:tcBorders>
          </w:tcPr>
          <w:p w14:paraId="0322A96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Beam 300–2000 V, repeller</w:t>
            </w:r>
            <w:r w:rsidRPr="0055340C">
              <w:rPr>
                <w:rFonts w:ascii="Times New Roman" w:hAnsi="Times New Roman" w:cs="Times New Roman"/>
                <w:sz w:val="28"/>
                <w:szCs w:val="28"/>
              </w:rPr>
              <w:t xml:space="preserve"> −V, heater</w:t>
            </w:r>
          </w:p>
        </w:tc>
      </w:tr>
      <w:tr w:rsidR="00EC6F6C" w:rsidRPr="0055340C" w14:paraId="0F02284E" w14:textId="77777777">
        <w:trPr>
          <w:trHeight w:val="712"/>
        </w:trPr>
        <w:tc>
          <w:tcPr>
            <w:tcW w:w="2136" w:type="dxa"/>
            <w:tcBorders>
              <w:top w:val="single" w:sz="5" w:space="0" w:color="000000"/>
              <w:left w:val="single" w:sz="5" w:space="0" w:color="000000"/>
              <w:bottom w:val="single" w:sz="5" w:space="0" w:color="000000"/>
              <w:right w:val="single" w:sz="5" w:space="0" w:color="000000"/>
            </w:tcBorders>
            <w:vAlign w:val="center"/>
          </w:tcPr>
          <w:p w14:paraId="277FD22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Temperature sensitivity</w:t>
            </w:r>
          </w:p>
        </w:tc>
        <w:tc>
          <w:tcPr>
            <w:tcW w:w="2600" w:type="dxa"/>
            <w:tcBorders>
              <w:top w:val="single" w:sz="5" w:space="0" w:color="000000"/>
              <w:left w:val="single" w:sz="5" w:space="0" w:color="000000"/>
              <w:bottom w:val="single" w:sz="5" w:space="0" w:color="000000"/>
              <w:right w:val="single" w:sz="5" w:space="0" w:color="000000"/>
            </w:tcBorders>
          </w:tcPr>
          <w:p w14:paraId="6DADB55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Moderate; free-running drift of hundreds of kHz/°C; needs cavity/AFC</w:t>
            </w:r>
          </w:p>
        </w:tc>
        <w:tc>
          <w:tcPr>
            <w:tcW w:w="2600" w:type="dxa"/>
            <w:tcBorders>
              <w:top w:val="single" w:sz="5" w:space="0" w:color="000000"/>
              <w:left w:val="single" w:sz="5" w:space="0" w:color="000000"/>
              <w:bottom w:val="single" w:sz="5" w:space="0" w:color="000000"/>
              <w:right w:val="single" w:sz="5" w:space="0" w:color="000000"/>
            </w:tcBorders>
            <w:vAlign w:val="center"/>
          </w:tcPr>
          <w:p w14:paraId="3C13045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 frequency and power vary with junction temperature</w:t>
            </w:r>
          </w:p>
        </w:tc>
        <w:tc>
          <w:tcPr>
            <w:tcW w:w="2600" w:type="dxa"/>
            <w:tcBorders>
              <w:top w:val="single" w:sz="5" w:space="0" w:color="000000"/>
              <w:left w:val="single" w:sz="5" w:space="0" w:color="000000"/>
              <w:bottom w:val="single" w:sz="5" w:space="0" w:color="000000"/>
              <w:right w:val="single" w:sz="5" w:space="0" w:color="000000"/>
            </w:tcBorders>
            <w:vAlign w:val="center"/>
          </w:tcPr>
          <w:p w14:paraId="409AD5A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Moderate; cavity and repeller drift</w:t>
            </w:r>
          </w:p>
        </w:tc>
      </w:tr>
      <w:tr w:rsidR="00EC6F6C" w:rsidRPr="0055340C" w14:paraId="4CAC367C" w14:textId="77777777">
        <w:trPr>
          <w:trHeight w:val="304"/>
        </w:trPr>
        <w:tc>
          <w:tcPr>
            <w:tcW w:w="2136" w:type="dxa"/>
            <w:tcBorders>
              <w:top w:val="single" w:sz="5" w:space="0" w:color="000000"/>
              <w:left w:val="single" w:sz="5" w:space="0" w:color="000000"/>
              <w:bottom w:val="single" w:sz="5" w:space="0" w:color="000000"/>
              <w:right w:val="single" w:sz="5" w:space="0" w:color="000000"/>
            </w:tcBorders>
          </w:tcPr>
          <w:p w14:paraId="60D0EF4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Size / weight</w:t>
            </w:r>
          </w:p>
        </w:tc>
        <w:tc>
          <w:tcPr>
            <w:tcW w:w="2600" w:type="dxa"/>
            <w:tcBorders>
              <w:top w:val="single" w:sz="5" w:space="0" w:color="000000"/>
              <w:left w:val="single" w:sz="5" w:space="0" w:color="000000"/>
              <w:bottom w:val="single" w:sz="5" w:space="0" w:color="000000"/>
              <w:right w:val="single" w:sz="5" w:space="0" w:color="000000"/>
            </w:tcBorders>
          </w:tcPr>
          <w:p w14:paraId="4A77964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Very small</w:t>
            </w:r>
          </w:p>
        </w:tc>
        <w:tc>
          <w:tcPr>
            <w:tcW w:w="2600" w:type="dxa"/>
            <w:tcBorders>
              <w:top w:val="single" w:sz="5" w:space="0" w:color="000000"/>
              <w:left w:val="single" w:sz="5" w:space="0" w:color="000000"/>
              <w:bottom w:val="single" w:sz="5" w:space="0" w:color="000000"/>
              <w:right w:val="single" w:sz="5" w:space="0" w:color="000000"/>
            </w:tcBorders>
          </w:tcPr>
          <w:p w14:paraId="68CD4A2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Small but needs heat sink</w:t>
            </w:r>
          </w:p>
        </w:tc>
        <w:tc>
          <w:tcPr>
            <w:tcW w:w="2600" w:type="dxa"/>
            <w:tcBorders>
              <w:top w:val="single" w:sz="5" w:space="0" w:color="000000"/>
              <w:left w:val="single" w:sz="5" w:space="0" w:color="000000"/>
              <w:bottom w:val="single" w:sz="5" w:space="0" w:color="000000"/>
              <w:right w:val="single" w:sz="5" w:space="0" w:color="000000"/>
            </w:tcBorders>
          </w:tcPr>
          <w:p w14:paraId="26A2BFF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Large, heavy, tube envelope</w:t>
            </w:r>
          </w:p>
        </w:tc>
      </w:tr>
      <w:tr w:rsidR="00EC6F6C" w:rsidRPr="0055340C" w14:paraId="3F93B72F" w14:textId="77777777">
        <w:trPr>
          <w:trHeight w:val="508"/>
        </w:trPr>
        <w:tc>
          <w:tcPr>
            <w:tcW w:w="2136" w:type="dxa"/>
            <w:tcBorders>
              <w:top w:val="single" w:sz="5" w:space="0" w:color="000000"/>
              <w:left w:val="single" w:sz="5" w:space="0" w:color="000000"/>
              <w:bottom w:val="single" w:sz="5" w:space="0" w:color="000000"/>
              <w:right w:val="single" w:sz="5" w:space="0" w:color="000000"/>
            </w:tcBorders>
            <w:vAlign w:val="center"/>
          </w:tcPr>
          <w:p w14:paraId="05B30A4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Maintenance / life</w:t>
            </w:r>
          </w:p>
        </w:tc>
        <w:tc>
          <w:tcPr>
            <w:tcW w:w="2600" w:type="dxa"/>
            <w:tcBorders>
              <w:top w:val="single" w:sz="5" w:space="0" w:color="000000"/>
              <w:left w:val="single" w:sz="5" w:space="0" w:color="000000"/>
              <w:bottom w:val="single" w:sz="5" w:space="0" w:color="000000"/>
              <w:right w:val="single" w:sz="5" w:space="0" w:color="000000"/>
            </w:tcBorders>
            <w:vAlign w:val="center"/>
          </w:tcPr>
          <w:p w14:paraId="409D96A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Long life, solid state</w:t>
            </w:r>
          </w:p>
        </w:tc>
        <w:tc>
          <w:tcPr>
            <w:tcW w:w="2600" w:type="dxa"/>
            <w:tcBorders>
              <w:top w:val="single" w:sz="5" w:space="0" w:color="000000"/>
              <w:left w:val="single" w:sz="5" w:space="0" w:color="000000"/>
              <w:bottom w:val="single" w:sz="5" w:space="0" w:color="000000"/>
              <w:right w:val="single" w:sz="5" w:space="0" w:color="000000"/>
            </w:tcBorders>
          </w:tcPr>
          <w:p w14:paraId="78A9C7E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Long life if well cooled; burn-out risk</w:t>
            </w:r>
          </w:p>
        </w:tc>
        <w:tc>
          <w:tcPr>
            <w:tcW w:w="2600" w:type="dxa"/>
            <w:tcBorders>
              <w:top w:val="single" w:sz="5" w:space="0" w:color="000000"/>
              <w:left w:val="single" w:sz="5" w:space="0" w:color="000000"/>
              <w:bottom w:val="single" w:sz="5" w:space="0" w:color="000000"/>
              <w:right w:val="single" w:sz="5" w:space="0" w:color="000000"/>
            </w:tcBorders>
          </w:tcPr>
          <w:p w14:paraId="2467DCF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Cathode wear; finite life, needs replacement</w:t>
            </w:r>
          </w:p>
        </w:tc>
      </w:tr>
      <w:tr w:rsidR="00EC6F6C" w:rsidRPr="0055340C" w14:paraId="6A8CB5C8" w14:textId="77777777">
        <w:trPr>
          <w:trHeight w:val="508"/>
        </w:trPr>
        <w:tc>
          <w:tcPr>
            <w:tcW w:w="2136" w:type="dxa"/>
            <w:tcBorders>
              <w:top w:val="single" w:sz="5" w:space="0" w:color="000000"/>
              <w:left w:val="single" w:sz="5" w:space="0" w:color="000000"/>
              <w:bottom w:val="single" w:sz="5" w:space="0" w:color="000000"/>
              <w:right w:val="single" w:sz="5" w:space="0" w:color="000000"/>
            </w:tcBorders>
            <w:vAlign w:val="center"/>
          </w:tcPr>
          <w:p w14:paraId="20E7514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Suitability as 10 GHz LO</w:t>
            </w:r>
          </w:p>
        </w:tc>
        <w:tc>
          <w:tcPr>
            <w:tcW w:w="2600" w:type="dxa"/>
            <w:tcBorders>
              <w:top w:val="single" w:sz="5" w:space="0" w:color="000000"/>
              <w:left w:val="single" w:sz="5" w:space="0" w:color="000000"/>
              <w:bottom w:val="single" w:sz="5" w:space="0" w:color="000000"/>
              <w:right w:val="single" w:sz="5" w:space="0" w:color="000000"/>
            </w:tcBorders>
            <w:vAlign w:val="center"/>
          </w:tcPr>
          <w:p w14:paraId="6526DEE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Best</w:t>
            </w:r>
          </w:p>
        </w:tc>
        <w:tc>
          <w:tcPr>
            <w:tcW w:w="2600" w:type="dxa"/>
            <w:tcBorders>
              <w:top w:val="single" w:sz="5" w:space="0" w:color="000000"/>
              <w:left w:val="single" w:sz="5" w:space="0" w:color="000000"/>
              <w:bottom w:val="single" w:sz="5" w:space="0" w:color="000000"/>
              <w:right w:val="single" w:sz="5" w:space="0" w:color="000000"/>
            </w:tcBorders>
            <w:vAlign w:val="center"/>
          </w:tcPr>
          <w:p w14:paraId="1F41F4E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Poor (noise)</w:t>
            </w:r>
          </w:p>
        </w:tc>
        <w:tc>
          <w:tcPr>
            <w:tcW w:w="2600" w:type="dxa"/>
            <w:tcBorders>
              <w:top w:val="single" w:sz="5" w:space="0" w:color="000000"/>
              <w:left w:val="single" w:sz="5" w:space="0" w:color="000000"/>
              <w:bottom w:val="single" w:sz="5" w:space="0" w:color="000000"/>
              <w:right w:val="single" w:sz="5" w:space="0" w:color="000000"/>
            </w:tcBorders>
          </w:tcPr>
          <w:p w14:paraId="405DD3A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Acceptable technically, impractical today</w:t>
            </w:r>
          </w:p>
        </w:tc>
      </w:tr>
    </w:tbl>
    <w:p w14:paraId="3326A1E2" w14:textId="77777777" w:rsidR="00EC6F6C" w:rsidRPr="0055340C" w:rsidRDefault="00D441D5" w:rsidP="0055340C">
      <w:pPr>
        <w:spacing w:after="100"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Mixer-drive calculation.</w:t>
      </w:r>
      <w:r w:rsidRPr="0055340C">
        <w:rPr>
          <w:rFonts w:ascii="Times New Roman" w:hAnsi="Times New Roman" w:cs="Times New Roman"/>
          <w:sz w:val="28"/>
          <w:szCs w:val="28"/>
        </w:rPr>
        <w:t xml:space="preserve"> Source 50 mW (16.99 dBm), required 10 mW (10 dBm):</w:t>
      </w:r>
    </w:p>
    <w:p w14:paraId="6C1D27FA" w14:textId="77777777" w:rsidR="00EC6F6C" w:rsidRPr="0055340C" w:rsidRDefault="00D441D5" w:rsidP="0055340C">
      <w:pPr>
        <w:spacing w:after="59"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Maximum ideal power reduction = 10 log(50/10) = 10 log 5 = </w:t>
      </w:r>
      <w:r w:rsidRPr="0055340C">
        <w:rPr>
          <w:rFonts w:ascii="Times New Roman" w:hAnsi="Times New Roman" w:cs="Times New Roman"/>
          <w:b/>
          <w:sz w:val="28"/>
          <w:szCs w:val="28"/>
        </w:rPr>
        <w:t>6.99 ≈ 7.0 dB</w:t>
      </w:r>
    </w:p>
    <w:p w14:paraId="35938999"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This ideal figure assumes lossless connections and a perfect match. In practice, the waveguide/coax, the isolator, the coupler and the connectors already absorb part of the power (say L</w:t>
      </w:r>
      <w:r w:rsidRPr="0055340C">
        <w:rPr>
          <w:rFonts w:ascii="Times New Roman" w:hAnsi="Times New Roman" w:cs="Times New Roman"/>
          <w:sz w:val="28"/>
          <w:szCs w:val="28"/>
        </w:rPr>
        <w:tab/>
        <w:t xml:space="preserve"> dB), so the pad is only (7.0 − L</w:t>
      </w:r>
      <w:r w:rsidRPr="0055340C">
        <w:rPr>
          <w:rFonts w:ascii="Times New Roman" w:hAnsi="Times New Roman" w:cs="Times New Roman"/>
          <w:sz w:val="28"/>
          <w:szCs w:val="28"/>
        </w:rPr>
        <w:tab/>
        <w:t>) dB, e.g. 5.5</w:t>
      </w:r>
    </w:p>
    <w:p w14:paraId="78127C15" w14:textId="77777777" w:rsidR="00EC6F6C" w:rsidRPr="0055340C" w:rsidRDefault="00D441D5" w:rsidP="0055340C">
      <w:pPr>
        <w:spacing w:line="360" w:lineRule="auto"/>
        <w:ind w:left="-15" w:right="109" w:firstLine="5599"/>
        <w:rPr>
          <w:rFonts w:ascii="Times New Roman" w:hAnsi="Times New Roman" w:cs="Times New Roman"/>
          <w:sz w:val="28"/>
          <w:szCs w:val="28"/>
        </w:rPr>
      </w:pPr>
      <w:r w:rsidRPr="0055340C">
        <w:rPr>
          <w:rFonts w:ascii="Times New Roman" w:hAnsi="Times New Roman" w:cs="Times New Roman"/>
          <w:sz w:val="28"/>
          <w:szCs w:val="28"/>
        </w:rPr>
        <w:t>path</w:t>
      </w:r>
      <w:r w:rsidRPr="0055340C">
        <w:rPr>
          <w:rFonts w:ascii="Times New Roman" w:hAnsi="Times New Roman" w:cs="Times New Roman"/>
          <w:sz w:val="28"/>
          <w:szCs w:val="28"/>
        </w:rPr>
        <w:tab/>
        <w:t>path dB if the path loss is 1.5 dB.</w:t>
      </w:r>
      <w:r w:rsidRPr="0055340C">
        <w:rPr>
          <w:rFonts w:ascii="Times New Roman" w:hAnsi="Times New Roman" w:cs="Times New Roman"/>
          <w:sz w:val="28"/>
          <w:szCs w:val="28"/>
        </w:rPr>
        <w:t xml:space="preserve"> Mismatch also matters: with VSWR 1.5 at the mixer port, 4 % of power is reflected, which both wastes drive and, without an isolating pad, returns to the Gunn oscillator and pulls its frequency. The mixer's LO-port impedance also varies with drive level and temperature. The correct method is therefore to set the final drive by measuring LO power at the mixer port (or mixer dc current) with an adjustable attenuator, not by calculation alone. </w:t>
      </w:r>
      <w:r w:rsidRPr="0055340C">
        <w:rPr>
          <w:rFonts w:ascii="Times New Roman" w:hAnsi="Times New Roman" w:cs="Times New Roman"/>
          <w:b/>
          <w:sz w:val="28"/>
          <w:szCs w:val="28"/>
        </w:rPr>
        <w:t>Recommendation.</w:t>
      </w:r>
      <w:r w:rsidRPr="0055340C">
        <w:rPr>
          <w:rFonts w:ascii="Times New Roman" w:hAnsi="Times New Roman" w:cs="Times New Roman"/>
          <w:sz w:val="28"/>
          <w:szCs w:val="28"/>
        </w:rPr>
        <w:t xml:space="preserve"> </w:t>
      </w:r>
      <w:r w:rsidRPr="0055340C">
        <w:rPr>
          <w:rFonts w:ascii="Times New Roman" w:hAnsi="Times New Roman" w:cs="Times New Roman"/>
          <w:i/>
          <w:sz w:val="28"/>
          <w:szCs w:val="28"/>
        </w:rPr>
        <w:t>LO:</w:t>
      </w:r>
      <w:r w:rsidRPr="0055340C">
        <w:rPr>
          <w:rFonts w:ascii="Times New Roman" w:hAnsi="Times New Roman" w:cs="Times New Roman"/>
          <w:sz w:val="28"/>
          <w:szCs w:val="28"/>
        </w:rPr>
        <w:t xml:space="preserve"> a Gunn oscillator stabilised by the Invar TE</w:t>
      </w:r>
      <w:r w:rsidRPr="0055340C">
        <w:rPr>
          <w:rFonts w:ascii="Times New Roman" w:hAnsi="Times New Roman" w:cs="Times New Roman"/>
          <w:sz w:val="28"/>
          <w:szCs w:val="28"/>
        </w:rPr>
        <w:tab/>
      </w:r>
      <w:r w:rsidRPr="0055340C">
        <w:rPr>
          <w:rFonts w:ascii="Times New Roman" w:hAnsi="Times New Roman" w:cs="Times New Roman"/>
          <w:sz w:val="28"/>
          <w:szCs w:val="28"/>
        </w:rPr>
        <w:t xml:space="preserve"> cavity (Stage 2) with AFC and a ≈ 5–7 dB 101 pad. </w:t>
      </w:r>
      <w:r w:rsidRPr="0055340C">
        <w:rPr>
          <w:rFonts w:ascii="Times New Roman" w:hAnsi="Times New Roman" w:cs="Times New Roman"/>
          <w:i/>
          <w:sz w:val="28"/>
          <w:szCs w:val="28"/>
        </w:rPr>
        <w:t>Transmitter source:</w:t>
      </w:r>
      <w:r w:rsidRPr="0055340C">
        <w:rPr>
          <w:rFonts w:ascii="Times New Roman" w:hAnsi="Times New Roman" w:cs="Times New Roman"/>
          <w:sz w:val="28"/>
          <w:szCs w:val="28"/>
        </w:rPr>
        <w:t xml:space="preserve"> the 2 W requirement is best met by a solid-state power amplifier chain (GaAs/GaN</w:t>
      </w:r>
      <w:r w:rsidRPr="0055340C">
        <w:rPr>
          <w:rFonts w:ascii="Times New Roman" w:hAnsi="Times New Roman" w:cs="Times New Roman"/>
          <w:sz w:val="28"/>
          <w:szCs w:val="28"/>
        </w:rPr>
        <w:t>) driven by a stabilised low-noise oscillator; an IMPATT could give the power but its noise would degrade the link, a TWT is justified only for much higher power or wide bandwidth, and a magnetron or reflex klystron is unsuitable for a communications transmitter. This solid-state amplifier choice goes beyond the three LO candidates listed in the case and is an engineering judgement.</w:t>
      </w:r>
    </w:p>
    <w:tbl>
      <w:tblPr>
        <w:tblStyle w:val="TableGrid"/>
        <w:tblW w:w="9936" w:type="dxa"/>
        <w:tblInd w:w="0" w:type="dxa"/>
        <w:tblCellMar>
          <w:top w:w="106" w:type="dxa"/>
          <w:left w:w="80" w:type="dxa"/>
          <w:right w:w="115" w:type="dxa"/>
        </w:tblCellMar>
        <w:tblLook w:val="04A0" w:firstRow="1" w:lastRow="0" w:firstColumn="1" w:lastColumn="0" w:noHBand="0" w:noVBand="1"/>
      </w:tblPr>
      <w:tblGrid>
        <w:gridCol w:w="4331"/>
        <w:gridCol w:w="1274"/>
        <w:gridCol w:w="1274"/>
        <w:gridCol w:w="1274"/>
        <w:gridCol w:w="1783"/>
      </w:tblGrid>
      <w:tr w:rsidR="00EC6F6C" w:rsidRPr="0055340C" w14:paraId="2F772D53" w14:textId="77777777">
        <w:trPr>
          <w:trHeight w:val="324"/>
        </w:trPr>
        <w:tc>
          <w:tcPr>
            <w:tcW w:w="4331" w:type="dxa"/>
            <w:tcBorders>
              <w:top w:val="single" w:sz="5" w:space="0" w:color="000000"/>
              <w:left w:val="single" w:sz="5" w:space="0" w:color="000000"/>
              <w:bottom w:val="single" w:sz="5" w:space="0" w:color="000000"/>
              <w:right w:val="single" w:sz="5" w:space="0" w:color="000000"/>
            </w:tcBorders>
            <w:shd w:val="clear" w:color="auto" w:fill="D9EAF7"/>
          </w:tcPr>
          <w:p w14:paraId="782F391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Selection matrix (score 1–5, 5 = best)</w:t>
            </w:r>
          </w:p>
        </w:tc>
        <w:tc>
          <w:tcPr>
            <w:tcW w:w="1274" w:type="dxa"/>
            <w:tcBorders>
              <w:top w:val="single" w:sz="5" w:space="0" w:color="000000"/>
              <w:left w:val="single" w:sz="5" w:space="0" w:color="000000"/>
              <w:bottom w:val="single" w:sz="5" w:space="0" w:color="000000"/>
              <w:right w:val="single" w:sz="5" w:space="0" w:color="000000"/>
            </w:tcBorders>
            <w:shd w:val="clear" w:color="auto" w:fill="D9EAF7"/>
          </w:tcPr>
          <w:p w14:paraId="46AE5D8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Weight</w:t>
            </w:r>
          </w:p>
        </w:tc>
        <w:tc>
          <w:tcPr>
            <w:tcW w:w="1274" w:type="dxa"/>
            <w:tcBorders>
              <w:top w:val="single" w:sz="5" w:space="0" w:color="000000"/>
              <w:left w:val="single" w:sz="5" w:space="0" w:color="000000"/>
              <w:bottom w:val="single" w:sz="5" w:space="0" w:color="000000"/>
              <w:right w:val="single" w:sz="5" w:space="0" w:color="000000"/>
            </w:tcBorders>
            <w:shd w:val="clear" w:color="auto" w:fill="D9EAF7"/>
          </w:tcPr>
          <w:p w14:paraId="2A460D9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Gunn</w:t>
            </w:r>
          </w:p>
        </w:tc>
        <w:tc>
          <w:tcPr>
            <w:tcW w:w="1274" w:type="dxa"/>
            <w:tcBorders>
              <w:top w:val="single" w:sz="5" w:space="0" w:color="000000"/>
              <w:left w:val="single" w:sz="5" w:space="0" w:color="000000"/>
              <w:bottom w:val="single" w:sz="5" w:space="0" w:color="000000"/>
              <w:right w:val="single" w:sz="5" w:space="0" w:color="000000"/>
            </w:tcBorders>
            <w:shd w:val="clear" w:color="auto" w:fill="D9EAF7"/>
          </w:tcPr>
          <w:p w14:paraId="5C83E04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IMPATT</w:t>
            </w:r>
          </w:p>
        </w:tc>
        <w:tc>
          <w:tcPr>
            <w:tcW w:w="1783" w:type="dxa"/>
            <w:tcBorders>
              <w:top w:val="single" w:sz="5" w:space="0" w:color="000000"/>
              <w:left w:val="single" w:sz="5" w:space="0" w:color="000000"/>
              <w:bottom w:val="single" w:sz="5" w:space="0" w:color="000000"/>
              <w:right w:val="single" w:sz="5" w:space="0" w:color="000000"/>
            </w:tcBorders>
            <w:shd w:val="clear" w:color="auto" w:fill="D9EAF7"/>
          </w:tcPr>
          <w:p w14:paraId="4A40B54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Reflex klystron</w:t>
            </w:r>
          </w:p>
        </w:tc>
      </w:tr>
      <w:tr w:rsidR="00EC6F6C" w:rsidRPr="0055340C" w14:paraId="43CC6263"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0A129C6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Phase/FM noise</w:t>
            </w:r>
          </w:p>
        </w:tc>
        <w:tc>
          <w:tcPr>
            <w:tcW w:w="1274" w:type="dxa"/>
            <w:tcBorders>
              <w:top w:val="single" w:sz="5" w:space="0" w:color="000000"/>
              <w:left w:val="single" w:sz="5" w:space="0" w:color="000000"/>
              <w:bottom w:val="single" w:sz="5" w:space="0" w:color="000000"/>
              <w:right w:val="single" w:sz="5" w:space="0" w:color="000000"/>
            </w:tcBorders>
          </w:tcPr>
          <w:p w14:paraId="0706C75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30 %</w:t>
            </w:r>
          </w:p>
        </w:tc>
        <w:tc>
          <w:tcPr>
            <w:tcW w:w="1274" w:type="dxa"/>
            <w:tcBorders>
              <w:top w:val="single" w:sz="5" w:space="0" w:color="000000"/>
              <w:left w:val="single" w:sz="5" w:space="0" w:color="000000"/>
              <w:bottom w:val="single" w:sz="5" w:space="0" w:color="000000"/>
              <w:right w:val="single" w:sz="5" w:space="0" w:color="000000"/>
            </w:tcBorders>
          </w:tcPr>
          <w:p w14:paraId="2A19A5E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c>
          <w:tcPr>
            <w:tcW w:w="1274" w:type="dxa"/>
            <w:tcBorders>
              <w:top w:val="single" w:sz="5" w:space="0" w:color="000000"/>
              <w:left w:val="single" w:sz="5" w:space="0" w:color="000000"/>
              <w:bottom w:val="single" w:sz="5" w:space="0" w:color="000000"/>
              <w:right w:val="single" w:sz="5" w:space="0" w:color="000000"/>
            </w:tcBorders>
          </w:tcPr>
          <w:p w14:paraId="34FF48B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w:t>
            </w:r>
          </w:p>
        </w:tc>
        <w:tc>
          <w:tcPr>
            <w:tcW w:w="1783" w:type="dxa"/>
            <w:tcBorders>
              <w:top w:val="single" w:sz="5" w:space="0" w:color="000000"/>
              <w:left w:val="single" w:sz="5" w:space="0" w:color="000000"/>
              <w:bottom w:val="single" w:sz="5" w:space="0" w:color="000000"/>
              <w:right w:val="single" w:sz="5" w:space="0" w:color="000000"/>
            </w:tcBorders>
          </w:tcPr>
          <w:p w14:paraId="4095899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r>
      <w:tr w:rsidR="00EC6F6C" w:rsidRPr="0055340C" w14:paraId="48876824"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12E7457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Power adequacy (≥ 10 mW + loss)</w:t>
            </w:r>
          </w:p>
        </w:tc>
        <w:tc>
          <w:tcPr>
            <w:tcW w:w="1274" w:type="dxa"/>
            <w:tcBorders>
              <w:top w:val="single" w:sz="5" w:space="0" w:color="000000"/>
              <w:left w:val="single" w:sz="5" w:space="0" w:color="000000"/>
              <w:bottom w:val="single" w:sz="5" w:space="0" w:color="000000"/>
              <w:right w:val="single" w:sz="5" w:space="0" w:color="000000"/>
            </w:tcBorders>
          </w:tcPr>
          <w:p w14:paraId="4D607D0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15 %</w:t>
            </w:r>
          </w:p>
        </w:tc>
        <w:tc>
          <w:tcPr>
            <w:tcW w:w="1274" w:type="dxa"/>
            <w:tcBorders>
              <w:top w:val="single" w:sz="5" w:space="0" w:color="000000"/>
              <w:left w:val="single" w:sz="5" w:space="0" w:color="000000"/>
              <w:bottom w:val="single" w:sz="5" w:space="0" w:color="000000"/>
              <w:right w:val="single" w:sz="5" w:space="0" w:color="000000"/>
            </w:tcBorders>
          </w:tcPr>
          <w:p w14:paraId="09A897F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c>
          <w:tcPr>
            <w:tcW w:w="1274" w:type="dxa"/>
            <w:tcBorders>
              <w:top w:val="single" w:sz="5" w:space="0" w:color="000000"/>
              <w:left w:val="single" w:sz="5" w:space="0" w:color="000000"/>
              <w:bottom w:val="single" w:sz="5" w:space="0" w:color="000000"/>
              <w:right w:val="single" w:sz="5" w:space="0" w:color="000000"/>
            </w:tcBorders>
          </w:tcPr>
          <w:p w14:paraId="23DA70D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c>
          <w:tcPr>
            <w:tcW w:w="1783" w:type="dxa"/>
            <w:tcBorders>
              <w:top w:val="single" w:sz="5" w:space="0" w:color="000000"/>
              <w:left w:val="single" w:sz="5" w:space="0" w:color="000000"/>
              <w:bottom w:val="single" w:sz="5" w:space="0" w:color="000000"/>
              <w:right w:val="single" w:sz="5" w:space="0" w:color="000000"/>
            </w:tcBorders>
          </w:tcPr>
          <w:p w14:paraId="0E28A67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r>
      <w:tr w:rsidR="00EC6F6C" w:rsidRPr="0055340C" w14:paraId="4BCEFBB9"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0DB3146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Bias simplicity / safety</w:t>
            </w:r>
          </w:p>
        </w:tc>
        <w:tc>
          <w:tcPr>
            <w:tcW w:w="1274" w:type="dxa"/>
            <w:tcBorders>
              <w:top w:val="single" w:sz="5" w:space="0" w:color="000000"/>
              <w:left w:val="single" w:sz="5" w:space="0" w:color="000000"/>
              <w:bottom w:val="single" w:sz="5" w:space="0" w:color="000000"/>
              <w:right w:val="single" w:sz="5" w:space="0" w:color="000000"/>
            </w:tcBorders>
          </w:tcPr>
          <w:p w14:paraId="2A229FC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15 %</w:t>
            </w:r>
          </w:p>
        </w:tc>
        <w:tc>
          <w:tcPr>
            <w:tcW w:w="1274" w:type="dxa"/>
            <w:tcBorders>
              <w:top w:val="single" w:sz="5" w:space="0" w:color="000000"/>
              <w:left w:val="single" w:sz="5" w:space="0" w:color="000000"/>
              <w:bottom w:val="single" w:sz="5" w:space="0" w:color="000000"/>
              <w:right w:val="single" w:sz="5" w:space="0" w:color="000000"/>
            </w:tcBorders>
          </w:tcPr>
          <w:p w14:paraId="0D57EEB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c>
          <w:tcPr>
            <w:tcW w:w="1274" w:type="dxa"/>
            <w:tcBorders>
              <w:top w:val="single" w:sz="5" w:space="0" w:color="000000"/>
              <w:left w:val="single" w:sz="5" w:space="0" w:color="000000"/>
              <w:bottom w:val="single" w:sz="5" w:space="0" w:color="000000"/>
              <w:right w:val="single" w:sz="5" w:space="0" w:color="000000"/>
            </w:tcBorders>
          </w:tcPr>
          <w:p w14:paraId="016D5AB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w:t>
            </w:r>
          </w:p>
        </w:tc>
        <w:tc>
          <w:tcPr>
            <w:tcW w:w="1783" w:type="dxa"/>
            <w:tcBorders>
              <w:top w:val="single" w:sz="5" w:space="0" w:color="000000"/>
              <w:left w:val="single" w:sz="5" w:space="0" w:color="000000"/>
              <w:bottom w:val="single" w:sz="5" w:space="0" w:color="000000"/>
              <w:right w:val="single" w:sz="5" w:space="0" w:color="000000"/>
            </w:tcBorders>
          </w:tcPr>
          <w:p w14:paraId="5B3CEFF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w:t>
            </w:r>
          </w:p>
        </w:tc>
      </w:tr>
      <w:tr w:rsidR="00EC6F6C" w:rsidRPr="0055340C" w14:paraId="15C09DFC"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5E9BCC7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Temperature behaviour (stabilisable)</w:t>
            </w:r>
          </w:p>
        </w:tc>
        <w:tc>
          <w:tcPr>
            <w:tcW w:w="1274" w:type="dxa"/>
            <w:tcBorders>
              <w:top w:val="single" w:sz="5" w:space="0" w:color="000000"/>
              <w:left w:val="single" w:sz="5" w:space="0" w:color="000000"/>
              <w:bottom w:val="single" w:sz="5" w:space="0" w:color="000000"/>
              <w:right w:val="single" w:sz="5" w:space="0" w:color="000000"/>
            </w:tcBorders>
          </w:tcPr>
          <w:p w14:paraId="19FFA60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15 %</w:t>
            </w:r>
          </w:p>
        </w:tc>
        <w:tc>
          <w:tcPr>
            <w:tcW w:w="1274" w:type="dxa"/>
            <w:tcBorders>
              <w:top w:val="single" w:sz="5" w:space="0" w:color="000000"/>
              <w:left w:val="single" w:sz="5" w:space="0" w:color="000000"/>
              <w:bottom w:val="single" w:sz="5" w:space="0" w:color="000000"/>
              <w:right w:val="single" w:sz="5" w:space="0" w:color="000000"/>
            </w:tcBorders>
          </w:tcPr>
          <w:p w14:paraId="7F92431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c>
          <w:tcPr>
            <w:tcW w:w="1274" w:type="dxa"/>
            <w:tcBorders>
              <w:top w:val="single" w:sz="5" w:space="0" w:color="000000"/>
              <w:left w:val="single" w:sz="5" w:space="0" w:color="000000"/>
              <w:bottom w:val="single" w:sz="5" w:space="0" w:color="000000"/>
              <w:right w:val="single" w:sz="5" w:space="0" w:color="000000"/>
            </w:tcBorders>
          </w:tcPr>
          <w:p w14:paraId="2924F20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w:t>
            </w:r>
          </w:p>
        </w:tc>
        <w:tc>
          <w:tcPr>
            <w:tcW w:w="1783" w:type="dxa"/>
            <w:tcBorders>
              <w:top w:val="single" w:sz="5" w:space="0" w:color="000000"/>
              <w:left w:val="single" w:sz="5" w:space="0" w:color="000000"/>
              <w:bottom w:val="single" w:sz="5" w:space="0" w:color="000000"/>
              <w:right w:val="single" w:sz="5" w:space="0" w:color="000000"/>
            </w:tcBorders>
          </w:tcPr>
          <w:p w14:paraId="09657ED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w:t>
            </w:r>
          </w:p>
        </w:tc>
      </w:tr>
      <w:tr w:rsidR="00EC6F6C" w:rsidRPr="0055340C" w14:paraId="6AF9971B"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19797AC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Size and weight</w:t>
            </w:r>
          </w:p>
        </w:tc>
        <w:tc>
          <w:tcPr>
            <w:tcW w:w="1274" w:type="dxa"/>
            <w:tcBorders>
              <w:top w:val="single" w:sz="5" w:space="0" w:color="000000"/>
              <w:left w:val="single" w:sz="5" w:space="0" w:color="000000"/>
              <w:bottom w:val="single" w:sz="5" w:space="0" w:color="000000"/>
              <w:right w:val="single" w:sz="5" w:space="0" w:color="000000"/>
            </w:tcBorders>
          </w:tcPr>
          <w:p w14:paraId="646800E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10 %</w:t>
            </w:r>
          </w:p>
        </w:tc>
        <w:tc>
          <w:tcPr>
            <w:tcW w:w="1274" w:type="dxa"/>
            <w:tcBorders>
              <w:top w:val="single" w:sz="5" w:space="0" w:color="000000"/>
              <w:left w:val="single" w:sz="5" w:space="0" w:color="000000"/>
              <w:bottom w:val="single" w:sz="5" w:space="0" w:color="000000"/>
              <w:right w:val="single" w:sz="5" w:space="0" w:color="000000"/>
            </w:tcBorders>
          </w:tcPr>
          <w:p w14:paraId="04F78B3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c>
          <w:tcPr>
            <w:tcW w:w="1274" w:type="dxa"/>
            <w:tcBorders>
              <w:top w:val="single" w:sz="5" w:space="0" w:color="000000"/>
              <w:left w:val="single" w:sz="5" w:space="0" w:color="000000"/>
              <w:bottom w:val="single" w:sz="5" w:space="0" w:color="000000"/>
              <w:right w:val="single" w:sz="5" w:space="0" w:color="000000"/>
            </w:tcBorders>
          </w:tcPr>
          <w:p w14:paraId="27A57D8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c>
          <w:tcPr>
            <w:tcW w:w="1783" w:type="dxa"/>
            <w:tcBorders>
              <w:top w:val="single" w:sz="5" w:space="0" w:color="000000"/>
              <w:left w:val="single" w:sz="5" w:space="0" w:color="000000"/>
              <w:bottom w:val="single" w:sz="5" w:space="0" w:color="000000"/>
              <w:right w:val="single" w:sz="5" w:space="0" w:color="000000"/>
            </w:tcBorders>
          </w:tcPr>
          <w:p w14:paraId="12CD59C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w:t>
            </w:r>
          </w:p>
        </w:tc>
      </w:tr>
      <w:tr w:rsidR="00EC6F6C" w:rsidRPr="0055340C" w14:paraId="24C18161"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0426DE0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Maintenance / life</w:t>
            </w:r>
          </w:p>
        </w:tc>
        <w:tc>
          <w:tcPr>
            <w:tcW w:w="1274" w:type="dxa"/>
            <w:tcBorders>
              <w:top w:val="single" w:sz="5" w:space="0" w:color="000000"/>
              <w:left w:val="single" w:sz="5" w:space="0" w:color="000000"/>
              <w:bottom w:val="single" w:sz="5" w:space="0" w:color="000000"/>
              <w:right w:val="single" w:sz="5" w:space="0" w:color="000000"/>
            </w:tcBorders>
          </w:tcPr>
          <w:p w14:paraId="62203F5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15 %</w:t>
            </w:r>
          </w:p>
        </w:tc>
        <w:tc>
          <w:tcPr>
            <w:tcW w:w="1274" w:type="dxa"/>
            <w:tcBorders>
              <w:top w:val="single" w:sz="5" w:space="0" w:color="000000"/>
              <w:left w:val="single" w:sz="5" w:space="0" w:color="000000"/>
              <w:bottom w:val="single" w:sz="5" w:space="0" w:color="000000"/>
              <w:right w:val="single" w:sz="5" w:space="0" w:color="000000"/>
            </w:tcBorders>
          </w:tcPr>
          <w:p w14:paraId="0A2B623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c>
          <w:tcPr>
            <w:tcW w:w="1274" w:type="dxa"/>
            <w:tcBorders>
              <w:top w:val="single" w:sz="5" w:space="0" w:color="000000"/>
              <w:left w:val="single" w:sz="5" w:space="0" w:color="000000"/>
              <w:bottom w:val="single" w:sz="5" w:space="0" w:color="000000"/>
              <w:right w:val="single" w:sz="5" w:space="0" w:color="000000"/>
            </w:tcBorders>
          </w:tcPr>
          <w:p w14:paraId="3D63E83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w:t>
            </w:r>
          </w:p>
        </w:tc>
        <w:tc>
          <w:tcPr>
            <w:tcW w:w="1783" w:type="dxa"/>
            <w:tcBorders>
              <w:top w:val="single" w:sz="5" w:space="0" w:color="000000"/>
              <w:left w:val="single" w:sz="5" w:space="0" w:color="000000"/>
              <w:bottom w:val="single" w:sz="5" w:space="0" w:color="000000"/>
              <w:right w:val="single" w:sz="5" w:space="0" w:color="000000"/>
            </w:tcBorders>
          </w:tcPr>
          <w:p w14:paraId="3CD0791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w:t>
            </w:r>
          </w:p>
        </w:tc>
      </w:tr>
      <w:tr w:rsidR="00EC6F6C" w:rsidRPr="0055340C" w14:paraId="7F3C7ADD" w14:textId="77777777">
        <w:trPr>
          <w:trHeight w:val="324"/>
        </w:trPr>
        <w:tc>
          <w:tcPr>
            <w:tcW w:w="4331" w:type="dxa"/>
            <w:tcBorders>
              <w:top w:val="single" w:sz="5" w:space="0" w:color="000000"/>
              <w:left w:val="single" w:sz="5" w:space="0" w:color="000000"/>
              <w:bottom w:val="single" w:sz="5" w:space="0" w:color="000000"/>
              <w:right w:val="single" w:sz="5" w:space="0" w:color="000000"/>
            </w:tcBorders>
          </w:tcPr>
          <w:p w14:paraId="2E8D37E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Weighted score</w:t>
            </w:r>
          </w:p>
        </w:tc>
        <w:tc>
          <w:tcPr>
            <w:tcW w:w="1274" w:type="dxa"/>
            <w:tcBorders>
              <w:top w:val="single" w:sz="5" w:space="0" w:color="000000"/>
              <w:left w:val="single" w:sz="5" w:space="0" w:color="000000"/>
              <w:bottom w:val="single" w:sz="5" w:space="0" w:color="000000"/>
              <w:right w:val="single" w:sz="5" w:space="0" w:color="000000"/>
            </w:tcBorders>
          </w:tcPr>
          <w:p w14:paraId="7AA6BF0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100 %</w:t>
            </w:r>
          </w:p>
        </w:tc>
        <w:tc>
          <w:tcPr>
            <w:tcW w:w="1274" w:type="dxa"/>
            <w:tcBorders>
              <w:top w:val="single" w:sz="5" w:space="0" w:color="000000"/>
              <w:left w:val="single" w:sz="5" w:space="0" w:color="000000"/>
              <w:bottom w:val="single" w:sz="5" w:space="0" w:color="000000"/>
              <w:right w:val="single" w:sz="5" w:space="0" w:color="000000"/>
            </w:tcBorders>
          </w:tcPr>
          <w:p w14:paraId="69FB8A7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4.40</w:t>
            </w:r>
          </w:p>
        </w:tc>
        <w:tc>
          <w:tcPr>
            <w:tcW w:w="1274" w:type="dxa"/>
            <w:tcBorders>
              <w:top w:val="single" w:sz="5" w:space="0" w:color="000000"/>
              <w:left w:val="single" w:sz="5" w:space="0" w:color="000000"/>
              <w:bottom w:val="single" w:sz="5" w:space="0" w:color="000000"/>
              <w:right w:val="single" w:sz="5" w:space="0" w:color="000000"/>
            </w:tcBorders>
          </w:tcPr>
          <w:p w14:paraId="71FCF5E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2.65</w:t>
            </w:r>
          </w:p>
        </w:tc>
        <w:tc>
          <w:tcPr>
            <w:tcW w:w="1783" w:type="dxa"/>
            <w:tcBorders>
              <w:top w:val="single" w:sz="5" w:space="0" w:color="000000"/>
              <w:left w:val="single" w:sz="5" w:space="0" w:color="000000"/>
              <w:bottom w:val="single" w:sz="5" w:space="0" w:color="000000"/>
              <w:right w:val="single" w:sz="5" w:space="0" w:color="000000"/>
            </w:tcBorders>
          </w:tcPr>
          <w:p w14:paraId="1071F7C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2.95</w:t>
            </w:r>
          </w:p>
        </w:tc>
      </w:tr>
    </w:tbl>
    <w:p w14:paraId="4E42791B" w14:textId="77777777" w:rsidR="00EC6F6C" w:rsidRPr="0055340C" w:rsidRDefault="00D441D5" w:rsidP="0055340C">
      <w:pPr>
        <w:spacing w:after="106" w:line="360" w:lineRule="auto"/>
        <w:ind w:left="-5" w:right="0"/>
        <w:rPr>
          <w:rFonts w:ascii="Times New Roman" w:hAnsi="Times New Roman" w:cs="Times New Roman"/>
          <w:sz w:val="28"/>
          <w:szCs w:val="28"/>
        </w:rPr>
      </w:pPr>
      <w:r w:rsidRPr="0055340C">
        <w:rPr>
          <w:rFonts w:ascii="Times New Roman" w:hAnsi="Times New Roman" w:cs="Times New Roman"/>
          <w:i/>
          <w:sz w:val="28"/>
          <w:szCs w:val="28"/>
        </w:rPr>
        <w:t>The weights and scores are the author's engineering judgement for this application; they are not measured data.</w:t>
      </w:r>
    </w:p>
    <w:p w14:paraId="672CCE5B"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Two validation measurements.</w:t>
      </w:r>
      <w:r w:rsidRPr="0055340C">
        <w:rPr>
          <w:rFonts w:ascii="Times New Roman" w:hAnsi="Times New Roman" w:cs="Times New Roman"/>
          <w:sz w:val="28"/>
          <w:szCs w:val="28"/>
        </w:rPr>
        <w:t xml:space="preserve"> (1) </w:t>
      </w:r>
      <w:r w:rsidRPr="0055340C">
        <w:rPr>
          <w:rFonts w:ascii="Times New Roman" w:hAnsi="Times New Roman" w:cs="Times New Roman"/>
          <w:b/>
          <w:sz w:val="28"/>
          <w:szCs w:val="28"/>
        </w:rPr>
        <w:t>Single-sideband phase noise (dBc</w:t>
      </w:r>
      <w:r w:rsidRPr="0055340C">
        <w:rPr>
          <w:rFonts w:ascii="Times New Roman" w:hAnsi="Times New Roman" w:cs="Times New Roman"/>
          <w:b/>
          <w:sz w:val="28"/>
          <w:szCs w:val="28"/>
        </w:rPr>
        <w:t>/Hz at 10 kHz and 100 kHz offsets) together with output frequency versus temperature</w:t>
      </w:r>
      <w:r w:rsidRPr="0055340C">
        <w:rPr>
          <w:rFonts w:ascii="Times New Roman" w:hAnsi="Times New Roman" w:cs="Times New Roman"/>
          <w:sz w:val="28"/>
          <w:szCs w:val="28"/>
        </w:rPr>
        <w:t xml:space="preserve"> (for example −10 °C to +70 °C, with and without AFC) using a spectrum or phase-noise analyser and a frequency counter. (2) </w:t>
      </w:r>
      <w:r w:rsidRPr="0055340C">
        <w:rPr>
          <w:rFonts w:ascii="Times New Roman" w:hAnsi="Times New Roman" w:cs="Times New Roman"/>
          <w:b/>
          <w:sz w:val="28"/>
          <w:szCs w:val="28"/>
        </w:rPr>
        <w:t>LO power delivered at the mixer port and frequency pulling versus load VSWR</w:t>
      </w:r>
      <w:r w:rsidRPr="0055340C">
        <w:rPr>
          <w:rFonts w:ascii="Times New Roman" w:hAnsi="Times New Roman" w:cs="Times New Roman"/>
          <w:sz w:val="28"/>
          <w:szCs w:val="28"/>
        </w:rPr>
        <w:t>, with a power meter and a variable load, confirming ≥ 10 mW at the mixer with the pad in place and a frequency change within a fraction of the 2 MHz IF bandwidth.</w:t>
      </w:r>
    </w:p>
    <w:p w14:paraId="3CF57930" w14:textId="77777777" w:rsidR="00EC6F6C" w:rsidRPr="0055340C" w:rsidRDefault="00D441D5" w:rsidP="0055340C">
      <w:pPr>
        <w:shd w:val="clear" w:color="auto" w:fill="D9EAF7"/>
        <w:spacing w:after="630" w:line="360" w:lineRule="auto"/>
        <w:ind w:left="95" w:right="0"/>
        <w:rPr>
          <w:rFonts w:ascii="Times New Roman" w:hAnsi="Times New Roman" w:cs="Times New Roman"/>
          <w:sz w:val="28"/>
          <w:szCs w:val="28"/>
        </w:rPr>
      </w:pPr>
      <w:r w:rsidRPr="0055340C">
        <w:rPr>
          <w:rFonts w:ascii="Times New Roman" w:hAnsi="Times New Roman" w:cs="Times New Roman"/>
          <w:b/>
          <w:sz w:val="28"/>
          <w:szCs w:val="28"/>
        </w:rPr>
        <w:t xml:space="preserve">Design Decision 3: I recommend a </w:t>
      </w:r>
      <w:r w:rsidRPr="0055340C">
        <w:rPr>
          <w:rFonts w:ascii="Times New Roman" w:hAnsi="Times New Roman" w:cs="Times New Roman"/>
          <w:b/>
          <w:sz w:val="28"/>
          <w:szCs w:val="28"/>
          <w:u w:val="single" w:color="000000"/>
        </w:rPr>
        <w:t>Gunn oscillator in an Invar cavity with AFC</w:t>
      </w:r>
      <w:r w:rsidRPr="0055340C">
        <w:rPr>
          <w:rFonts w:ascii="Times New Roman" w:hAnsi="Times New Roman" w:cs="Times New Roman"/>
          <w:b/>
          <w:sz w:val="28"/>
          <w:szCs w:val="28"/>
        </w:rPr>
        <w:t xml:space="preserve"> as the LO (with a solid-state PA chain as the 2 W transmitter source) because it gives low noise, low bias voltage, small size and long life, and its drift can be controlled by the cavity; the IMPATT's avalanche noise and the klystron's high voltage and finite life make them poorer choices for this link.</w:t>
      </w:r>
    </w:p>
    <w:p w14:paraId="3036F124"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STAGE 4 – RECEIVER PROTECTION, MIXER AND NOISE PERFORMANCE</w:t>
      </w:r>
    </w:p>
    <w:p w14:paraId="46CDCF97"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PIN diode operating states and isolation</w:t>
      </w:r>
    </w:p>
    <w:p w14:paraId="60A1A1B4"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A PIN diode has an intrinsic (I) layer between the P and N regions. </w:t>
      </w:r>
      <w:r w:rsidRPr="0055340C">
        <w:rPr>
          <w:rFonts w:ascii="Times New Roman" w:hAnsi="Times New Roman" w:cs="Times New Roman"/>
          <w:b/>
          <w:sz w:val="28"/>
          <w:szCs w:val="28"/>
        </w:rPr>
        <w:t>Forward-biased</w:t>
      </w:r>
      <w:r w:rsidRPr="0055340C">
        <w:rPr>
          <w:rFonts w:ascii="Times New Roman" w:hAnsi="Times New Roman" w:cs="Times New Roman"/>
          <w:sz w:val="28"/>
          <w:szCs w:val="28"/>
        </w:rPr>
        <w:t xml:space="preserve">, carriers injected into the I-layer reduce its resistance to a small R (here 1.5 Ω), so the diode acts as a nearly short circuit. </w:t>
      </w:r>
      <w:r w:rsidRPr="0055340C">
        <w:rPr>
          <w:rFonts w:ascii="Times New Roman" w:hAnsi="Times New Roman" w:cs="Times New Roman"/>
          <w:b/>
          <w:sz w:val="28"/>
          <w:szCs w:val="28"/>
        </w:rPr>
        <w:t>Reverse-biased</w:t>
      </w:r>
      <w:r w:rsidRPr="0055340C">
        <w:rPr>
          <w:rFonts w:ascii="Times New Roman" w:hAnsi="Times New Roman" w:cs="Times New Roman"/>
          <w:sz w:val="28"/>
          <w:szCs w:val="28"/>
        </w:rPr>
        <w:t>, the I-layer s</w:t>
      </w:r>
    </w:p>
    <w:p w14:paraId="33C56C07"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is depleted and the diode looks like a small capacitor C (0.12 pF) in parallel with a very high resistance, i.e. almost an</w:t>
      </w:r>
    </w:p>
    <w:p w14:paraId="37CE2920" w14:textId="77777777" w:rsidR="00EC6F6C" w:rsidRPr="0055340C" w:rsidRDefault="00D441D5" w:rsidP="0055340C">
      <w:pPr>
        <w:spacing w:after="3" w:line="360" w:lineRule="auto"/>
        <w:ind w:left="1887" w:right="2506"/>
        <w:jc w:val="center"/>
        <w:rPr>
          <w:rFonts w:ascii="Times New Roman" w:hAnsi="Times New Roman" w:cs="Times New Roman"/>
          <w:sz w:val="28"/>
          <w:szCs w:val="28"/>
        </w:rPr>
      </w:pPr>
      <w:r w:rsidRPr="0055340C">
        <w:rPr>
          <w:rFonts w:ascii="Times New Roman" w:hAnsi="Times New Roman" w:cs="Times New Roman"/>
          <w:sz w:val="28"/>
          <w:szCs w:val="28"/>
        </w:rPr>
        <w:t>j</w:t>
      </w:r>
    </w:p>
    <w:p w14:paraId="7B0C8FA1" w14:textId="77777777" w:rsidR="00EC6F6C" w:rsidRPr="0055340C" w:rsidRDefault="00D441D5" w:rsidP="0055340C">
      <w:pPr>
        <w:spacing w:after="9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open circuit. A PIN diode is a suitable RF switch element because the I-layer's long carrier lifetime means that at microwave frequencies it behaves as a bias-controlled resistor rather than a rectifier.</w:t>
      </w:r>
    </w:p>
    <w:p w14:paraId="2BEF1FFB" w14:textId="77777777" w:rsidR="00EC6F6C" w:rsidRPr="0055340C" w:rsidRDefault="00D441D5" w:rsidP="0055340C">
      <w:pPr>
        <w:spacing w:after="160" w:line="360" w:lineRule="auto"/>
        <w:ind w:left="-5" w:right="0"/>
        <w:rPr>
          <w:rFonts w:ascii="Times New Roman" w:hAnsi="Times New Roman" w:cs="Times New Roman"/>
          <w:sz w:val="28"/>
          <w:szCs w:val="28"/>
        </w:rPr>
      </w:pPr>
      <w:r w:rsidRPr="0055340C">
        <w:rPr>
          <w:rFonts w:ascii="Times New Roman" w:hAnsi="Times New Roman" w:cs="Times New Roman"/>
          <w:b/>
          <w:sz w:val="28"/>
          <w:szCs w:val="28"/>
        </w:rPr>
        <w:t>Reverse-state reactance at 10 GHz:</w:t>
      </w:r>
    </w:p>
    <w:p w14:paraId="0FAAA9D7" w14:textId="77777777" w:rsidR="00EC6F6C" w:rsidRPr="0055340C" w:rsidRDefault="00D441D5" w:rsidP="0055340C">
      <w:pPr>
        <w:spacing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X = 1/(2π f C ) = 1/(2π × 10×10</w:t>
      </w:r>
      <w:r w:rsidRPr="0055340C">
        <w:rPr>
          <w:rFonts w:ascii="Times New Roman" w:hAnsi="Times New Roman" w:cs="Times New Roman"/>
          <w:sz w:val="28"/>
          <w:szCs w:val="28"/>
          <w:vertAlign w:val="superscript"/>
        </w:rPr>
        <w:t>9</w:t>
      </w:r>
      <w:r w:rsidRPr="0055340C">
        <w:rPr>
          <w:rFonts w:ascii="Times New Roman" w:hAnsi="Times New Roman" w:cs="Times New Roman"/>
          <w:sz w:val="28"/>
          <w:szCs w:val="28"/>
        </w:rPr>
        <w:t xml:space="preserve"> × 0.12×10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12</w:t>
      </w:r>
      <w:r w:rsidRPr="0055340C">
        <w:rPr>
          <w:rFonts w:ascii="Times New Roman" w:hAnsi="Times New Roman" w:cs="Times New Roman"/>
          <w:sz w:val="28"/>
          <w:szCs w:val="28"/>
        </w:rPr>
        <w:t xml:space="preserve">) = </w:t>
      </w:r>
      <w:r w:rsidRPr="0055340C">
        <w:rPr>
          <w:rFonts w:ascii="Times New Roman" w:hAnsi="Times New Roman" w:cs="Times New Roman"/>
          <w:b/>
          <w:sz w:val="28"/>
          <w:szCs w:val="28"/>
        </w:rPr>
        <w:t>132.6 Ω</w:t>
      </w:r>
      <w:r w:rsidRPr="0055340C">
        <w:rPr>
          <w:rFonts w:ascii="Times New Roman" w:hAnsi="Times New Roman" w:cs="Times New Roman"/>
          <w:sz w:val="28"/>
          <w:szCs w:val="28"/>
        </w:rPr>
        <w:t xml:space="preserve"> (order of 10</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Ω)</w:t>
      </w:r>
    </w:p>
    <w:p w14:paraId="214265CA" w14:textId="77777777" w:rsidR="00EC6F6C" w:rsidRPr="0055340C" w:rsidRDefault="00D441D5" w:rsidP="0055340C">
      <w:pPr>
        <w:tabs>
          <w:tab w:val="center" w:pos="648"/>
          <w:tab w:val="center" w:pos="1711"/>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C</w:t>
      </w:r>
      <w:r w:rsidRPr="0055340C">
        <w:rPr>
          <w:rFonts w:ascii="Times New Roman" w:hAnsi="Times New Roman" w:cs="Times New Roman"/>
          <w:sz w:val="28"/>
          <w:szCs w:val="28"/>
        </w:rPr>
        <w:tab/>
        <w:t>j</w:t>
      </w:r>
    </w:p>
    <w:p w14:paraId="0B47B134"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 xml:space="preserve">Implications for isolation (ideal diode, no package parasitics). </w:t>
      </w:r>
      <w:r w:rsidRPr="0055340C">
        <w:rPr>
          <w:rFonts w:ascii="Times New Roman" w:hAnsi="Times New Roman" w:cs="Times New Roman"/>
          <w:sz w:val="28"/>
          <w:szCs w:val="28"/>
        </w:rPr>
        <w:t>•</w:t>
      </w:r>
      <w:r w:rsidRPr="0055340C">
        <w:rPr>
          <w:rFonts w:ascii="Times New Roman" w:hAnsi="Times New Roman" w:cs="Times New Roman"/>
          <w:sz w:val="28"/>
          <w:szCs w:val="28"/>
        </w:rPr>
        <w:tab/>
      </w:r>
      <w:r w:rsidRPr="0055340C">
        <w:rPr>
          <w:rFonts w:ascii="Times New Roman" w:hAnsi="Times New Roman" w:cs="Times New Roman"/>
          <w:i/>
          <w:sz w:val="28"/>
          <w:szCs w:val="28"/>
        </w:rPr>
        <w:t>Series diode:</w:t>
      </w:r>
      <w:r w:rsidRPr="0055340C">
        <w:rPr>
          <w:rFonts w:ascii="Times New Roman" w:hAnsi="Times New Roman" w:cs="Times New Roman"/>
          <w:sz w:val="28"/>
          <w:szCs w:val="28"/>
        </w:rPr>
        <w:t xml:space="preserve"> the OFF state is the reverse state. |S</w:t>
      </w:r>
      <w:r w:rsidRPr="0055340C">
        <w:rPr>
          <w:rFonts w:ascii="Times New Roman" w:hAnsi="Times New Roman" w:cs="Times New Roman"/>
          <w:sz w:val="28"/>
          <w:szCs w:val="28"/>
        </w:rPr>
        <w:tab/>
        <w:t>| = 2Z /|2Z − jX | = 100/√(100</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+ 132.6</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 0.602, isolation =</w:t>
      </w:r>
    </w:p>
    <w:p w14:paraId="5865E1EB" w14:textId="77777777" w:rsidR="00EC6F6C" w:rsidRPr="0055340C" w:rsidRDefault="00D441D5" w:rsidP="0055340C">
      <w:pPr>
        <w:tabs>
          <w:tab w:val="center" w:pos="4544"/>
          <w:tab w:val="center" w:pos="5168"/>
          <w:tab w:val="center" w:pos="5587"/>
          <w:tab w:val="center" w:pos="6117"/>
        </w:tabs>
        <w:spacing w:after="3"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21</w:t>
      </w:r>
      <w:r w:rsidRPr="0055340C">
        <w:rPr>
          <w:rFonts w:ascii="Times New Roman" w:hAnsi="Times New Roman" w:cs="Times New Roman"/>
          <w:sz w:val="28"/>
          <w:szCs w:val="28"/>
        </w:rPr>
        <w:tab/>
        <w:t>0</w:t>
      </w:r>
      <w:r w:rsidRPr="0055340C">
        <w:rPr>
          <w:rFonts w:ascii="Times New Roman" w:hAnsi="Times New Roman" w:cs="Times New Roman"/>
          <w:sz w:val="28"/>
          <w:szCs w:val="28"/>
        </w:rPr>
        <w:tab/>
        <w:t>0</w:t>
      </w:r>
      <w:r w:rsidRPr="0055340C">
        <w:rPr>
          <w:rFonts w:ascii="Times New Roman" w:hAnsi="Times New Roman" w:cs="Times New Roman"/>
          <w:sz w:val="28"/>
          <w:szCs w:val="28"/>
        </w:rPr>
        <w:tab/>
        <w:t>C</w:t>
      </w:r>
    </w:p>
    <w:p w14:paraId="5798DFE4" w14:textId="77777777" w:rsidR="00EC6F6C" w:rsidRPr="0055340C" w:rsidRDefault="00D441D5" w:rsidP="0055340C">
      <w:pPr>
        <w:spacing w:after="0" w:line="360" w:lineRule="auto"/>
        <w:ind w:left="-15" w:right="246" w:firstLine="320"/>
        <w:jc w:val="both"/>
        <w:rPr>
          <w:rFonts w:ascii="Times New Roman" w:hAnsi="Times New Roman" w:cs="Times New Roman"/>
          <w:sz w:val="28"/>
          <w:szCs w:val="28"/>
        </w:rPr>
      </w:pPr>
      <w:r w:rsidRPr="0055340C">
        <w:rPr>
          <w:rFonts w:ascii="Times New Roman" w:hAnsi="Times New Roman" w:cs="Times New Roman"/>
          <w:b/>
          <w:sz w:val="28"/>
          <w:szCs w:val="28"/>
        </w:rPr>
        <w:t>4.4 dB</w:t>
      </w:r>
      <w:r w:rsidRPr="0055340C">
        <w:rPr>
          <w:rFonts w:ascii="Times New Roman" w:hAnsi="Times New Roman" w:cs="Times New Roman"/>
          <w:sz w:val="28"/>
          <w:szCs w:val="28"/>
        </w:rPr>
        <w:t xml:space="preserve">. A single series diode gives very poor isolation at 10 GHz because 132.6 Ω is comparable with the 50 Ω line. • </w:t>
      </w:r>
      <w:r w:rsidRPr="0055340C">
        <w:rPr>
          <w:rFonts w:ascii="Times New Roman" w:hAnsi="Times New Roman" w:cs="Times New Roman"/>
          <w:i/>
          <w:sz w:val="28"/>
          <w:szCs w:val="28"/>
        </w:rPr>
        <w:t>Shunt diode:</w:t>
      </w:r>
      <w:r w:rsidRPr="0055340C">
        <w:rPr>
          <w:rFonts w:ascii="Times New Roman" w:hAnsi="Times New Roman" w:cs="Times New Roman"/>
          <w:sz w:val="28"/>
          <w:szCs w:val="28"/>
        </w:rPr>
        <w:t xml:space="preserve"> the OFF (isolating) state is the forward state: isolation = 20 log(1 + Z /(2R )) = 20 log(1 + 50/3) =</w:t>
      </w:r>
    </w:p>
    <w:p w14:paraId="1ED220C5" w14:textId="77777777" w:rsidR="00EC6F6C" w:rsidRPr="0055340C" w:rsidRDefault="00D441D5" w:rsidP="0055340C">
      <w:pPr>
        <w:tabs>
          <w:tab w:val="center" w:pos="7301"/>
          <w:tab w:val="center" w:pos="7750"/>
        </w:tabs>
        <w:spacing w:after="3"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0</w:t>
      </w:r>
      <w:r w:rsidRPr="0055340C">
        <w:rPr>
          <w:rFonts w:ascii="Times New Roman" w:hAnsi="Times New Roman" w:cs="Times New Roman"/>
          <w:sz w:val="28"/>
          <w:szCs w:val="28"/>
        </w:rPr>
        <w:tab/>
        <w:t>s</w:t>
      </w:r>
    </w:p>
    <w:p w14:paraId="7E3FF177" w14:textId="77777777" w:rsidR="00EC6F6C" w:rsidRPr="0055340C" w:rsidRDefault="00D441D5" w:rsidP="0055340C">
      <w:pPr>
        <w:tabs>
          <w:tab w:val="center" w:pos="4237"/>
          <w:tab w:val="right" w:pos="9936"/>
        </w:tabs>
        <w:spacing w:after="38" w:line="360" w:lineRule="auto"/>
        <w:ind w:left="0" w:right="-12" w:firstLine="0"/>
        <w:rPr>
          <w:rFonts w:ascii="Times New Roman" w:hAnsi="Times New Roman" w:cs="Times New Roman"/>
          <w:sz w:val="28"/>
          <w:szCs w:val="28"/>
        </w:rPr>
      </w:pPr>
      <w:r w:rsidRPr="0055340C">
        <w:rPr>
          <w:rFonts w:ascii="Times New Roman" w:hAnsi="Times New Roman" w:cs="Times New Roman"/>
          <w:sz w:val="28"/>
          <w:szCs w:val="28"/>
        </w:rPr>
        <w:tab/>
      </w:r>
      <w:r w:rsidRPr="0055340C">
        <w:rPr>
          <w:rFonts w:ascii="Times New Roman" w:hAnsi="Times New Roman" w:cs="Times New Roman"/>
          <w:b/>
          <w:sz w:val="28"/>
          <w:szCs w:val="28"/>
        </w:rPr>
        <w:t>24.9 dB</w:t>
      </w:r>
      <w:r w:rsidRPr="0055340C">
        <w:rPr>
          <w:rFonts w:ascii="Times New Roman" w:hAnsi="Times New Roman" w:cs="Times New Roman"/>
          <w:sz w:val="28"/>
          <w:szCs w:val="28"/>
        </w:rPr>
        <w:t>. In its pass state the reverse capacitance adds only about 0.15 dB of insertion loss (|S</w:t>
      </w:r>
      <w:r w:rsidRPr="0055340C">
        <w:rPr>
          <w:rFonts w:ascii="Times New Roman" w:hAnsi="Times New Roman" w:cs="Times New Roman"/>
          <w:sz w:val="28"/>
          <w:szCs w:val="28"/>
        </w:rPr>
        <w:tab/>
        <w:t>| = 2/|2 + jωC Z | =</w:t>
      </w:r>
    </w:p>
    <w:p w14:paraId="761F6281" w14:textId="77777777" w:rsidR="00EC6F6C" w:rsidRPr="0055340C" w:rsidRDefault="00D441D5" w:rsidP="0055340C">
      <w:pPr>
        <w:tabs>
          <w:tab w:val="center" w:pos="8239"/>
          <w:tab w:val="center" w:pos="9483"/>
          <w:tab w:val="center" w:pos="9678"/>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21</w:t>
      </w:r>
      <w:r w:rsidRPr="0055340C">
        <w:rPr>
          <w:rFonts w:ascii="Times New Roman" w:hAnsi="Times New Roman" w:cs="Times New Roman"/>
          <w:sz w:val="28"/>
          <w:szCs w:val="28"/>
        </w:rPr>
        <w:tab/>
        <w:t>j</w:t>
      </w:r>
      <w:r w:rsidRPr="0055340C">
        <w:rPr>
          <w:rFonts w:ascii="Times New Roman" w:hAnsi="Times New Roman" w:cs="Times New Roman"/>
          <w:sz w:val="28"/>
          <w:szCs w:val="28"/>
        </w:rPr>
        <w:tab/>
        <w:t>0</w:t>
      </w:r>
    </w:p>
    <w:p w14:paraId="2D12EDDE" w14:textId="77777777" w:rsidR="00EC6F6C" w:rsidRPr="0055340C" w:rsidRDefault="00D441D5" w:rsidP="0055340C">
      <w:pPr>
        <w:spacing w:after="39" w:line="360" w:lineRule="auto"/>
        <w:ind w:left="330" w:right="12"/>
        <w:rPr>
          <w:rFonts w:ascii="Times New Roman" w:hAnsi="Times New Roman" w:cs="Times New Roman"/>
          <w:sz w:val="28"/>
          <w:szCs w:val="28"/>
        </w:rPr>
      </w:pPr>
      <w:r w:rsidRPr="0055340C">
        <w:rPr>
          <w:rFonts w:ascii="Times New Roman" w:hAnsi="Times New Roman" w:cs="Times New Roman"/>
          <w:sz w:val="28"/>
          <w:szCs w:val="28"/>
        </w:rPr>
        <w:t>0.983).</w:t>
      </w:r>
    </w:p>
    <w:p w14:paraId="4A3C32FE"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A shunt-mounted PIN switch is therefore the right topology for receiver protection, and several stages (or λ/4-spaced diodes) are used to reach the 30 dB class. The 32 dB at commissioning is above the 25 dB single-diode figure, which suggests more than one diode or a lower effective resistance at high bias; the case does not say, so this report uses the measured values.</w:t>
      </w:r>
    </w:p>
    <w:p w14:paraId="027D0FD8"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Mixer leakage risk</w:t>
      </w:r>
    </w:p>
    <w:p w14:paraId="12D59595" w14:textId="77777777" w:rsidR="00EC6F6C" w:rsidRPr="0055340C" w:rsidRDefault="00D441D5" w:rsidP="0055340C">
      <w:pPr>
        <w:spacing w:after="124"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The mixer's safe RF input is 10 mW = 10 dBm. The transmitter is 2 W = 33.01 dBm. The leakage reaching the mixer is</w:t>
      </w:r>
    </w:p>
    <w:p w14:paraId="26D82CE1" w14:textId="77777777" w:rsidR="00EC6F6C" w:rsidRPr="0055340C" w:rsidRDefault="00D441D5" w:rsidP="0055340C">
      <w:pPr>
        <w:spacing w:after="58" w:line="360" w:lineRule="auto"/>
        <w:ind w:left="557" w:right="2780" w:hanging="117"/>
        <w:rPr>
          <w:rFonts w:ascii="Times New Roman" w:hAnsi="Times New Roman" w:cs="Times New Roman"/>
          <w:sz w:val="28"/>
          <w:szCs w:val="28"/>
        </w:rPr>
      </w:pPr>
      <w:r w:rsidRPr="0055340C">
        <w:rPr>
          <w:rFonts w:ascii="Times New Roman" w:hAnsi="Times New Roman" w:cs="Times New Roman"/>
          <w:sz w:val="28"/>
          <w:szCs w:val="28"/>
        </w:rPr>
        <w:t>P</w:t>
      </w:r>
      <w:r w:rsidRPr="0055340C">
        <w:rPr>
          <w:rFonts w:ascii="Times New Roman" w:hAnsi="Times New Roman" w:cs="Times New Roman"/>
          <w:sz w:val="28"/>
          <w:szCs w:val="28"/>
        </w:rPr>
        <w:tab/>
      </w:r>
      <w:r w:rsidRPr="0055340C">
        <w:rPr>
          <w:rFonts w:ascii="Times New Roman" w:hAnsi="Times New Roman" w:cs="Times New Roman"/>
          <w:sz w:val="28"/>
          <w:szCs w:val="28"/>
        </w:rPr>
        <w:t xml:space="preserve"> (dBm) = P</w:t>
      </w:r>
      <w:r w:rsidRPr="0055340C">
        <w:rPr>
          <w:rFonts w:ascii="Times New Roman" w:hAnsi="Times New Roman" w:cs="Times New Roman"/>
          <w:sz w:val="28"/>
          <w:szCs w:val="28"/>
        </w:rPr>
        <w:tab/>
        <w:t xml:space="preserve"> − I</w:t>
      </w:r>
      <w:r w:rsidRPr="0055340C">
        <w:rPr>
          <w:rFonts w:ascii="Times New Roman" w:hAnsi="Times New Roman" w:cs="Times New Roman"/>
          <w:sz w:val="28"/>
          <w:szCs w:val="28"/>
        </w:rPr>
        <w:tab/>
        <w:t xml:space="preserve"> − I</w:t>
      </w:r>
      <w:r w:rsidRPr="0055340C">
        <w:rPr>
          <w:rFonts w:ascii="Times New Roman" w:hAnsi="Times New Roman" w:cs="Times New Roman"/>
          <w:sz w:val="28"/>
          <w:szCs w:val="28"/>
        </w:rPr>
        <w:tab/>
        <w:t xml:space="preserve"> (− clamp of limiter, if any) + G</w:t>
      </w:r>
      <w:r w:rsidRPr="0055340C">
        <w:rPr>
          <w:rFonts w:ascii="Times New Roman" w:hAnsi="Times New Roman" w:cs="Times New Roman"/>
          <w:sz w:val="28"/>
          <w:szCs w:val="28"/>
        </w:rPr>
        <w:tab/>
        <w:t xml:space="preserve"> (if used) leak</w:t>
      </w:r>
      <w:r w:rsidRPr="0055340C">
        <w:rPr>
          <w:rFonts w:ascii="Times New Roman" w:hAnsi="Times New Roman" w:cs="Times New Roman"/>
          <w:sz w:val="28"/>
          <w:szCs w:val="28"/>
        </w:rPr>
        <w:tab/>
        <w:t>Tx</w:t>
      </w:r>
      <w:r w:rsidRPr="0055340C">
        <w:rPr>
          <w:rFonts w:ascii="Times New Roman" w:hAnsi="Times New Roman" w:cs="Times New Roman"/>
          <w:sz w:val="28"/>
          <w:szCs w:val="28"/>
        </w:rPr>
        <w:tab/>
        <w:t>circ</w:t>
      </w:r>
      <w:r w:rsidRPr="0055340C">
        <w:rPr>
          <w:rFonts w:ascii="Times New Roman" w:hAnsi="Times New Roman" w:cs="Times New Roman"/>
          <w:sz w:val="28"/>
          <w:szCs w:val="28"/>
        </w:rPr>
        <w:tab/>
        <w:t>PIN</w:t>
      </w:r>
      <w:r w:rsidRPr="0055340C">
        <w:rPr>
          <w:rFonts w:ascii="Times New Roman" w:hAnsi="Times New Roman" w:cs="Times New Roman"/>
          <w:sz w:val="28"/>
          <w:szCs w:val="28"/>
        </w:rPr>
        <w:tab/>
        <w:t>LNA</w:t>
      </w:r>
    </w:p>
    <w:p w14:paraId="4E3E839C"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Missing parameter:</w:t>
      </w:r>
      <w:r w:rsidRPr="0055340C">
        <w:rPr>
          <w:rFonts w:ascii="Times New Roman" w:hAnsi="Times New Roman" w:cs="Times New Roman"/>
          <w:sz w:val="28"/>
          <w:szCs w:val="28"/>
        </w:rPr>
        <w:t xml:space="preserve"> the case gives the circulator/isolator </w:t>
      </w:r>
      <w:r w:rsidRPr="0055340C">
        <w:rPr>
          <w:rFonts w:ascii="Times New Roman" w:hAnsi="Times New Roman" w:cs="Times New Roman"/>
          <w:i/>
          <w:sz w:val="28"/>
          <w:szCs w:val="28"/>
        </w:rPr>
        <w:t>insertion loss</w:t>
      </w:r>
      <w:r w:rsidRPr="0055340C">
        <w:rPr>
          <w:rFonts w:ascii="Times New Roman" w:hAnsi="Times New Roman" w:cs="Times New Roman"/>
          <w:sz w:val="28"/>
          <w:szCs w:val="28"/>
        </w:rPr>
        <w:t xml:space="preserve"> (0.5 dB) but not its transmit-to-receive </w:t>
      </w:r>
      <w:r w:rsidRPr="0055340C">
        <w:rPr>
          <w:rFonts w:ascii="Times New Roman" w:hAnsi="Times New Roman" w:cs="Times New Roman"/>
          <w:i/>
          <w:sz w:val="28"/>
          <w:szCs w:val="28"/>
        </w:rPr>
        <w:t>isolation</w:t>
      </w:r>
      <w:r w:rsidRPr="0055340C">
        <w:rPr>
          <w:rFonts w:ascii="Times New Roman" w:hAnsi="Times New Roman" w:cs="Times New Roman"/>
          <w:sz w:val="28"/>
          <w:szCs w:val="28"/>
        </w:rPr>
        <w:t xml:space="preserve"> I</w:t>
      </w:r>
      <w:r w:rsidRPr="0055340C">
        <w:rPr>
          <w:rFonts w:ascii="Times New Roman" w:hAnsi="Times New Roman" w:cs="Times New Roman"/>
          <w:sz w:val="28"/>
          <w:szCs w:val="28"/>
        </w:rPr>
        <w:tab/>
        <w:t>, nor the antenna-port reflection phase, the LNA damage level or compression point, or the PIN-switch</w:t>
      </w:r>
    </w:p>
    <w:p w14:paraId="4F4BE9A3" w14:textId="77777777" w:rsidR="00EC6F6C" w:rsidRPr="0055340C" w:rsidRDefault="00D441D5" w:rsidP="0055340C">
      <w:pPr>
        <w:spacing w:after="0" w:line="360" w:lineRule="auto"/>
        <w:ind w:left="868" w:right="0"/>
        <w:rPr>
          <w:rFonts w:ascii="Times New Roman" w:hAnsi="Times New Roman" w:cs="Times New Roman"/>
          <w:sz w:val="28"/>
          <w:szCs w:val="28"/>
        </w:rPr>
      </w:pPr>
      <w:r w:rsidRPr="0055340C">
        <w:rPr>
          <w:rFonts w:ascii="Times New Roman" w:hAnsi="Times New Roman" w:cs="Times New Roman"/>
          <w:sz w:val="28"/>
          <w:szCs w:val="28"/>
        </w:rPr>
        <w:t>circ</w:t>
      </w:r>
    </w:p>
    <w:p w14:paraId="2E4EF69F" w14:textId="77777777" w:rsidR="00EC6F6C" w:rsidRPr="0055340C" w:rsidRDefault="00D441D5" w:rsidP="0055340C">
      <w:pPr>
        <w:spacing w:after="0" w:line="360" w:lineRule="auto"/>
        <w:ind w:left="0" w:right="157" w:firstLine="0"/>
        <w:jc w:val="center"/>
        <w:rPr>
          <w:rFonts w:ascii="Times New Roman" w:hAnsi="Times New Roman" w:cs="Times New Roman"/>
          <w:sz w:val="28"/>
          <w:szCs w:val="28"/>
        </w:rPr>
      </w:pPr>
      <w:r w:rsidRPr="0055340C">
        <w:rPr>
          <w:rFonts w:ascii="Times New Roman" w:hAnsi="Times New Roman" w:cs="Times New Roman"/>
          <w:sz w:val="28"/>
          <w:szCs w:val="28"/>
        </w:rPr>
        <w:t xml:space="preserve">power handling and switching time. A unique numerical leakage therefore cannot be stated. </w:t>
      </w:r>
      <w:r w:rsidRPr="0055340C">
        <w:rPr>
          <w:rFonts w:ascii="Times New Roman" w:hAnsi="Times New Roman" w:cs="Times New Roman"/>
          <w:b/>
          <w:sz w:val="28"/>
          <w:szCs w:val="28"/>
        </w:rPr>
        <w:t>Defensible worst-case method:</w:t>
      </w:r>
      <w:r w:rsidRPr="0055340C">
        <w:rPr>
          <w:rFonts w:ascii="Times New Roman" w:hAnsi="Times New Roman" w:cs="Times New Roman"/>
          <w:sz w:val="28"/>
          <w:szCs w:val="28"/>
        </w:rPr>
        <w:t xml:space="preserve"> set I</w:t>
      </w:r>
      <w:r w:rsidRPr="0055340C">
        <w:rPr>
          <w:rFonts w:ascii="Times New Roman" w:hAnsi="Times New Roman" w:cs="Times New Roman"/>
          <w:sz w:val="28"/>
          <w:szCs w:val="28"/>
        </w:rPr>
        <w:tab/>
      </w:r>
      <w:r w:rsidRPr="0055340C">
        <w:rPr>
          <w:rFonts w:ascii="Times New Roman" w:hAnsi="Times New Roman" w:cs="Times New Roman"/>
          <w:sz w:val="28"/>
          <w:szCs w:val="28"/>
        </w:rPr>
        <w:t xml:space="preserve"> = 0 dB (full transmitter power at the receiver input), use only the PIN isolation I</w:t>
      </w:r>
      <w:r w:rsidRPr="0055340C">
        <w:rPr>
          <w:rFonts w:ascii="Times New Roman" w:hAnsi="Times New Roman" w:cs="Times New Roman"/>
          <w:sz w:val="28"/>
          <w:szCs w:val="28"/>
        </w:rPr>
        <w:tab/>
        <w:t>, and compare circ</w:t>
      </w:r>
      <w:r w:rsidRPr="0055340C">
        <w:rPr>
          <w:rFonts w:ascii="Times New Roman" w:hAnsi="Times New Roman" w:cs="Times New Roman"/>
          <w:sz w:val="28"/>
          <w:szCs w:val="28"/>
        </w:rPr>
        <w:tab/>
        <w:t>PIN</w:t>
      </w:r>
    </w:p>
    <w:p w14:paraId="2657F486"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with the mixer limit; any real circulator isolation subtracts directly from the result and must be measured.</w:t>
      </w:r>
    </w:p>
    <w:tbl>
      <w:tblPr>
        <w:tblStyle w:val="TableGrid"/>
        <w:tblW w:w="9936" w:type="dxa"/>
        <w:tblInd w:w="0" w:type="dxa"/>
        <w:tblCellMar>
          <w:top w:w="106" w:type="dxa"/>
          <w:left w:w="80" w:type="dxa"/>
          <w:bottom w:w="50" w:type="dxa"/>
          <w:right w:w="88" w:type="dxa"/>
        </w:tblCellMar>
        <w:tblLook w:val="04A0" w:firstRow="1" w:lastRow="0" w:firstColumn="1" w:lastColumn="0" w:noHBand="0" w:noVBand="1"/>
      </w:tblPr>
      <w:tblGrid>
        <w:gridCol w:w="2424"/>
        <w:gridCol w:w="1151"/>
        <w:gridCol w:w="2372"/>
        <w:gridCol w:w="1601"/>
        <w:gridCol w:w="2388"/>
      </w:tblGrid>
      <w:tr w:rsidR="00EC6F6C" w:rsidRPr="0055340C" w14:paraId="06AB6C73" w14:textId="77777777">
        <w:trPr>
          <w:trHeight w:val="548"/>
        </w:trPr>
        <w:tc>
          <w:tcPr>
            <w:tcW w:w="2458" w:type="dxa"/>
            <w:tcBorders>
              <w:top w:val="single" w:sz="5" w:space="0" w:color="000000"/>
              <w:left w:val="single" w:sz="5" w:space="0" w:color="000000"/>
              <w:bottom w:val="single" w:sz="5" w:space="0" w:color="000000"/>
              <w:right w:val="single" w:sz="5" w:space="0" w:color="000000"/>
            </w:tcBorders>
            <w:shd w:val="clear" w:color="auto" w:fill="D9EAF7"/>
          </w:tcPr>
          <w:p w14:paraId="174C8C74" w14:textId="77777777" w:rsidR="00EC6F6C" w:rsidRPr="0055340C" w:rsidRDefault="00D441D5" w:rsidP="0055340C">
            <w:pPr>
              <w:tabs>
                <w:tab w:val="right" w:pos="2290"/>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Condition (worst case, I</w:t>
            </w:r>
            <w:r w:rsidRPr="0055340C">
              <w:rPr>
                <w:rFonts w:ascii="Times New Roman" w:hAnsi="Times New Roman" w:cs="Times New Roman"/>
                <w:b/>
                <w:sz w:val="28"/>
                <w:szCs w:val="28"/>
              </w:rPr>
              <w:tab/>
              <w:t xml:space="preserve"> =</w:t>
            </w:r>
          </w:p>
          <w:p w14:paraId="6EB4F476" w14:textId="77777777" w:rsidR="00EC6F6C" w:rsidRPr="0055340C" w:rsidRDefault="00D441D5" w:rsidP="0055340C">
            <w:pPr>
              <w:spacing w:after="0" w:line="360" w:lineRule="auto"/>
              <w:ind w:left="0" w:right="182" w:firstLine="0"/>
              <w:jc w:val="right"/>
              <w:rPr>
                <w:rFonts w:ascii="Times New Roman" w:hAnsi="Times New Roman" w:cs="Times New Roman"/>
                <w:sz w:val="28"/>
                <w:szCs w:val="28"/>
              </w:rPr>
            </w:pPr>
            <w:r w:rsidRPr="0055340C">
              <w:rPr>
                <w:rFonts w:ascii="Times New Roman" w:hAnsi="Times New Roman" w:cs="Times New Roman"/>
                <w:b/>
                <w:sz w:val="28"/>
                <w:szCs w:val="28"/>
              </w:rPr>
              <w:t>circ</w:t>
            </w:r>
          </w:p>
          <w:p w14:paraId="2F13472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0 dB)</w:t>
            </w:r>
          </w:p>
        </w:tc>
        <w:tc>
          <w:tcPr>
            <w:tcW w:w="922" w:type="dxa"/>
            <w:tcBorders>
              <w:top w:val="single" w:sz="5" w:space="0" w:color="000000"/>
              <w:left w:val="single" w:sz="5" w:space="0" w:color="000000"/>
              <w:bottom w:val="single" w:sz="5" w:space="0" w:color="000000"/>
              <w:right w:val="single" w:sz="5" w:space="0" w:color="000000"/>
            </w:tcBorders>
            <w:shd w:val="clear" w:color="auto" w:fill="D9EAF7"/>
            <w:vAlign w:val="bottom"/>
          </w:tcPr>
          <w:p w14:paraId="119D9FC7" w14:textId="77777777" w:rsidR="00EC6F6C" w:rsidRPr="0055340C" w:rsidRDefault="00D441D5" w:rsidP="0055340C">
            <w:pPr>
              <w:spacing w:after="0" w:line="360" w:lineRule="auto"/>
              <w:ind w:left="72" w:right="428" w:hanging="72"/>
              <w:rPr>
                <w:rFonts w:ascii="Times New Roman" w:hAnsi="Times New Roman" w:cs="Times New Roman"/>
                <w:sz w:val="28"/>
                <w:szCs w:val="28"/>
              </w:rPr>
            </w:pPr>
            <w:r w:rsidRPr="0055340C">
              <w:rPr>
                <w:rFonts w:ascii="Times New Roman" w:hAnsi="Times New Roman" w:cs="Times New Roman"/>
                <w:b/>
                <w:sz w:val="28"/>
                <w:szCs w:val="28"/>
              </w:rPr>
              <w:t>I PIN</w:t>
            </w:r>
          </w:p>
        </w:tc>
        <w:tc>
          <w:tcPr>
            <w:tcW w:w="2458"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67074B6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Leakage at mixer, no LNA</w:t>
            </w:r>
          </w:p>
        </w:tc>
        <w:tc>
          <w:tcPr>
            <w:tcW w:w="1639"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1DE41AB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Margin to 10 dBm</w:t>
            </w:r>
          </w:p>
        </w:tc>
        <w:tc>
          <w:tcPr>
            <w:tcW w:w="2458" w:type="dxa"/>
            <w:tcBorders>
              <w:top w:val="single" w:sz="5" w:space="0" w:color="000000"/>
              <w:left w:val="single" w:sz="5" w:space="0" w:color="000000"/>
              <w:bottom w:val="single" w:sz="5" w:space="0" w:color="000000"/>
              <w:right w:val="single" w:sz="5" w:space="0" w:color="000000"/>
            </w:tcBorders>
            <w:shd w:val="clear" w:color="auto" w:fill="D9EAF7"/>
          </w:tcPr>
          <w:p w14:paraId="52E19AB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Linear equivalent with 18 dB</w:t>
            </w:r>
          </w:p>
          <w:p w14:paraId="33F9868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LNA</w:t>
            </w:r>
          </w:p>
        </w:tc>
      </w:tr>
      <w:tr w:rsidR="00EC6F6C" w:rsidRPr="0055340C" w14:paraId="42A784EE" w14:textId="77777777">
        <w:trPr>
          <w:trHeight w:val="548"/>
        </w:trPr>
        <w:tc>
          <w:tcPr>
            <w:tcW w:w="2458" w:type="dxa"/>
            <w:tcBorders>
              <w:top w:val="single" w:sz="5" w:space="0" w:color="000000"/>
              <w:left w:val="single" w:sz="5" w:space="0" w:color="000000"/>
              <w:bottom w:val="single" w:sz="5" w:space="0" w:color="000000"/>
              <w:right w:val="single" w:sz="5" w:space="0" w:color="000000"/>
            </w:tcBorders>
            <w:vAlign w:val="center"/>
          </w:tcPr>
          <w:p w14:paraId="796C251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Commissioning</w:t>
            </w:r>
          </w:p>
        </w:tc>
        <w:tc>
          <w:tcPr>
            <w:tcW w:w="922" w:type="dxa"/>
            <w:tcBorders>
              <w:top w:val="single" w:sz="5" w:space="0" w:color="000000"/>
              <w:left w:val="single" w:sz="5" w:space="0" w:color="000000"/>
              <w:bottom w:val="single" w:sz="5" w:space="0" w:color="000000"/>
              <w:right w:val="single" w:sz="5" w:space="0" w:color="000000"/>
            </w:tcBorders>
            <w:vAlign w:val="center"/>
          </w:tcPr>
          <w:p w14:paraId="44D878E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32 dB</w:t>
            </w:r>
          </w:p>
        </w:tc>
        <w:tc>
          <w:tcPr>
            <w:tcW w:w="2458" w:type="dxa"/>
            <w:tcBorders>
              <w:top w:val="single" w:sz="5" w:space="0" w:color="000000"/>
              <w:left w:val="single" w:sz="5" w:space="0" w:color="000000"/>
              <w:bottom w:val="single" w:sz="5" w:space="0" w:color="000000"/>
              <w:right w:val="single" w:sz="5" w:space="0" w:color="000000"/>
            </w:tcBorders>
          </w:tcPr>
          <w:p w14:paraId="3FA294E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33.0 − 32 = +1.0 dBm (1.26</w:t>
            </w:r>
          </w:p>
          <w:p w14:paraId="5B362B3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mW)</w:t>
            </w:r>
          </w:p>
        </w:tc>
        <w:tc>
          <w:tcPr>
            <w:tcW w:w="1639" w:type="dxa"/>
            <w:tcBorders>
              <w:top w:val="single" w:sz="5" w:space="0" w:color="000000"/>
              <w:left w:val="single" w:sz="5" w:space="0" w:color="000000"/>
              <w:bottom w:val="single" w:sz="5" w:space="0" w:color="000000"/>
              <w:right w:val="single" w:sz="5" w:space="0" w:color="000000"/>
            </w:tcBorders>
            <w:vAlign w:val="center"/>
          </w:tcPr>
          <w:p w14:paraId="4825C98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9.0 dB below limit</w:t>
            </w:r>
          </w:p>
        </w:tc>
        <w:tc>
          <w:tcPr>
            <w:tcW w:w="2458" w:type="dxa"/>
            <w:tcBorders>
              <w:top w:val="single" w:sz="5" w:space="0" w:color="000000"/>
              <w:left w:val="single" w:sz="5" w:space="0" w:color="000000"/>
              <w:bottom w:val="single" w:sz="5" w:space="0" w:color="000000"/>
              <w:right w:val="single" w:sz="5" w:space="0" w:color="000000"/>
            </w:tcBorders>
            <w:vAlign w:val="center"/>
          </w:tcPr>
          <w:p w14:paraId="6CB04DD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19.0 dBm (≈ 80 mW) – hazard</w:t>
            </w:r>
          </w:p>
        </w:tc>
      </w:tr>
      <w:tr w:rsidR="00EC6F6C" w:rsidRPr="0055340C" w14:paraId="6BCC1018" w14:textId="77777777">
        <w:trPr>
          <w:trHeight w:val="548"/>
        </w:trPr>
        <w:tc>
          <w:tcPr>
            <w:tcW w:w="2458" w:type="dxa"/>
            <w:tcBorders>
              <w:top w:val="single" w:sz="5" w:space="0" w:color="000000"/>
              <w:left w:val="single" w:sz="5" w:space="0" w:color="000000"/>
              <w:bottom w:val="single" w:sz="5" w:space="0" w:color="000000"/>
              <w:right w:val="single" w:sz="5" w:space="0" w:color="000000"/>
            </w:tcBorders>
            <w:vAlign w:val="center"/>
          </w:tcPr>
          <w:p w14:paraId="2FA3651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After six months</w:t>
            </w:r>
          </w:p>
        </w:tc>
        <w:tc>
          <w:tcPr>
            <w:tcW w:w="922" w:type="dxa"/>
            <w:tcBorders>
              <w:top w:val="single" w:sz="5" w:space="0" w:color="000000"/>
              <w:left w:val="single" w:sz="5" w:space="0" w:color="000000"/>
              <w:bottom w:val="single" w:sz="5" w:space="0" w:color="000000"/>
              <w:right w:val="single" w:sz="5" w:space="0" w:color="000000"/>
            </w:tcBorders>
            <w:vAlign w:val="center"/>
          </w:tcPr>
          <w:p w14:paraId="2A6B14C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21 dB</w:t>
            </w:r>
          </w:p>
        </w:tc>
        <w:tc>
          <w:tcPr>
            <w:tcW w:w="2458" w:type="dxa"/>
            <w:tcBorders>
              <w:top w:val="single" w:sz="5" w:space="0" w:color="000000"/>
              <w:left w:val="single" w:sz="5" w:space="0" w:color="000000"/>
              <w:bottom w:val="single" w:sz="5" w:space="0" w:color="000000"/>
              <w:right w:val="single" w:sz="5" w:space="0" w:color="000000"/>
            </w:tcBorders>
          </w:tcPr>
          <w:p w14:paraId="6907F65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33.0 − 21 = +12.0 dBm (15.9</w:t>
            </w:r>
          </w:p>
          <w:p w14:paraId="7181893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mW)</w:t>
            </w:r>
          </w:p>
        </w:tc>
        <w:tc>
          <w:tcPr>
            <w:tcW w:w="1639" w:type="dxa"/>
            <w:tcBorders>
              <w:top w:val="single" w:sz="5" w:space="0" w:color="000000"/>
              <w:left w:val="single" w:sz="5" w:space="0" w:color="000000"/>
              <w:bottom w:val="single" w:sz="5" w:space="0" w:color="000000"/>
              <w:right w:val="single" w:sz="5" w:space="0" w:color="000000"/>
            </w:tcBorders>
            <w:vAlign w:val="center"/>
          </w:tcPr>
          <w:p w14:paraId="1179221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2.0 dB above limit</w:t>
            </w:r>
          </w:p>
        </w:tc>
        <w:tc>
          <w:tcPr>
            <w:tcW w:w="2458" w:type="dxa"/>
            <w:tcBorders>
              <w:top w:val="single" w:sz="5" w:space="0" w:color="000000"/>
              <w:left w:val="single" w:sz="5" w:space="0" w:color="000000"/>
              <w:bottom w:val="single" w:sz="5" w:space="0" w:color="000000"/>
              <w:right w:val="single" w:sz="5" w:space="0" w:color="000000"/>
            </w:tcBorders>
            <w:vAlign w:val="center"/>
          </w:tcPr>
          <w:p w14:paraId="6F1DF85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30.0 dBm (≈ 1 W) – hazard</w:t>
            </w:r>
          </w:p>
        </w:tc>
      </w:tr>
    </w:tbl>
    <w:p w14:paraId="0E924C74"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Total isolation needed before the mixer is 33.0 − 10 = 23 dB just to reach the limit, and 33 dB to stay at or below 0 dBm (a 10 dB safety margin). With an 18 dB LNA ahead of the mixer, the requirement rises by 18 dB (to 41 dB and 51 dB) in the linear sense. In reality the LNA compresses and its input would be damaged long before that, so an input limiter and strict T/R sequencing are essential. </w:t>
      </w:r>
      <w:r w:rsidRPr="0055340C">
        <w:rPr>
          <w:rFonts w:ascii="Times New Roman" w:hAnsi="Times New Roman" w:cs="Times New Roman"/>
          <w:b/>
          <w:sz w:val="28"/>
          <w:szCs w:val="28"/>
        </w:rPr>
        <w:t>Conclusion:</w:t>
      </w:r>
      <w:r w:rsidRPr="0055340C">
        <w:rPr>
          <w:rFonts w:ascii="Times New Roman" w:hAnsi="Times New Roman" w:cs="Times New Roman"/>
          <w:sz w:val="28"/>
          <w:szCs w:val="28"/>
        </w:rPr>
        <w:t xml:space="preserve"> the degraded 21 dB switch isolation can by itself put the mixer over its rating in the worst case, which is consistent with the reported intermittent mixer degradation.</w:t>
      </w:r>
    </w:p>
    <w:p w14:paraId="1D8BA8A1" w14:textId="77777777" w:rsidR="00EC6F6C" w:rsidRPr="0055340C" w:rsidRDefault="00D441D5" w:rsidP="0055340C">
      <w:pPr>
        <w:pStyle w:val="Heading2"/>
        <w:spacing w:after="39" w:line="360" w:lineRule="auto"/>
        <w:ind w:left="-5"/>
        <w:rPr>
          <w:rFonts w:ascii="Times New Roman" w:hAnsi="Times New Roman" w:cs="Times New Roman"/>
          <w:sz w:val="28"/>
          <w:szCs w:val="28"/>
        </w:rPr>
      </w:pPr>
      <w:r w:rsidRPr="0055340C">
        <w:rPr>
          <w:rFonts w:ascii="Times New Roman" w:hAnsi="Times New Roman" w:cs="Times New Roman"/>
          <w:sz w:val="28"/>
          <w:szCs w:val="28"/>
        </w:rPr>
        <w:t>Image frequency (RF 10 GHz, IF 100 MHz)</w:t>
      </w:r>
    </w:p>
    <w:p w14:paraId="11D0DB98" w14:textId="77777777" w:rsidR="00EC6F6C" w:rsidRPr="0055340C" w:rsidRDefault="00D441D5" w:rsidP="0055340C">
      <w:pPr>
        <w:tabs>
          <w:tab w:val="center" w:pos="475"/>
          <w:tab w:val="center" w:pos="865"/>
          <w:tab w:val="center" w:pos="1549"/>
          <w:tab w:val="center" w:pos="2422"/>
          <w:tab w:val="center" w:pos="3850"/>
          <w:tab w:val="center" w:pos="6060"/>
        </w:tabs>
        <w:spacing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f</w:t>
      </w:r>
      <w:r w:rsidRPr="0055340C">
        <w:rPr>
          <w:rFonts w:ascii="Times New Roman" w:hAnsi="Times New Roman" w:cs="Times New Roman"/>
          <w:sz w:val="28"/>
          <w:szCs w:val="28"/>
        </w:rPr>
        <w:tab/>
        <w:t xml:space="preserve"> = f</w:t>
      </w:r>
      <w:r w:rsidRPr="0055340C">
        <w:rPr>
          <w:rFonts w:ascii="Times New Roman" w:hAnsi="Times New Roman" w:cs="Times New Roman"/>
          <w:sz w:val="28"/>
          <w:szCs w:val="28"/>
        </w:rPr>
        <w:tab/>
        <w:t xml:space="preserve"> ± f ; f</w:t>
      </w:r>
      <w:r w:rsidRPr="0055340C">
        <w:rPr>
          <w:rFonts w:ascii="Times New Roman" w:hAnsi="Times New Roman" w:cs="Times New Roman"/>
          <w:sz w:val="28"/>
          <w:szCs w:val="28"/>
        </w:rPr>
        <w:tab/>
        <w:t xml:space="preserve"> = f</w:t>
      </w:r>
      <w:r w:rsidRPr="0055340C">
        <w:rPr>
          <w:rFonts w:ascii="Times New Roman" w:hAnsi="Times New Roman" w:cs="Times New Roman"/>
          <w:sz w:val="28"/>
          <w:szCs w:val="28"/>
        </w:rPr>
        <w:tab/>
        <w:t xml:space="preserve"> − 2f (low-side LO) or f</w:t>
      </w:r>
      <w:r w:rsidRPr="0055340C">
        <w:rPr>
          <w:rFonts w:ascii="Times New Roman" w:hAnsi="Times New Roman" w:cs="Times New Roman"/>
          <w:sz w:val="28"/>
          <w:szCs w:val="28"/>
        </w:rPr>
        <w:tab/>
        <w:t xml:space="preserve"> + 2f (high-side LO)</w:t>
      </w:r>
    </w:p>
    <w:p w14:paraId="1485050D" w14:textId="77777777" w:rsidR="00EC6F6C" w:rsidRPr="0055340C" w:rsidRDefault="00D441D5" w:rsidP="0055340C">
      <w:pPr>
        <w:tabs>
          <w:tab w:val="center" w:pos="614"/>
          <w:tab w:val="center" w:pos="1125"/>
          <w:tab w:val="center" w:pos="1604"/>
          <w:tab w:val="center" w:pos="2068"/>
          <w:tab w:val="center" w:pos="2673"/>
          <w:tab w:val="center" w:pos="3251"/>
          <w:tab w:val="center" w:pos="5028"/>
          <w:tab w:val="center" w:pos="5606"/>
        </w:tabs>
        <w:spacing w:after="797"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RF</w:t>
      </w:r>
      <w:r w:rsidRPr="0055340C">
        <w:rPr>
          <w:rFonts w:ascii="Times New Roman" w:hAnsi="Times New Roman" w:cs="Times New Roman"/>
          <w:sz w:val="28"/>
          <w:szCs w:val="28"/>
        </w:rPr>
        <w:tab/>
        <w:t>LO</w:t>
      </w:r>
      <w:r w:rsidRPr="0055340C">
        <w:rPr>
          <w:rFonts w:ascii="Times New Roman" w:hAnsi="Times New Roman" w:cs="Times New Roman"/>
          <w:sz w:val="28"/>
          <w:szCs w:val="28"/>
        </w:rPr>
        <w:tab/>
        <w:t>IF</w:t>
      </w:r>
      <w:r w:rsidRPr="0055340C">
        <w:rPr>
          <w:rFonts w:ascii="Times New Roman" w:hAnsi="Times New Roman" w:cs="Times New Roman"/>
          <w:sz w:val="28"/>
          <w:szCs w:val="28"/>
        </w:rPr>
        <w:tab/>
        <w:t>image</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p>
    <w:tbl>
      <w:tblPr>
        <w:tblStyle w:val="TableGrid"/>
        <w:tblpPr w:vertAnchor="text" w:tblpY="-872"/>
        <w:tblOverlap w:val="never"/>
        <w:tblW w:w="9936" w:type="dxa"/>
        <w:tblInd w:w="0" w:type="dxa"/>
        <w:tblCellMar>
          <w:top w:w="106" w:type="dxa"/>
          <w:left w:w="80" w:type="dxa"/>
          <w:right w:w="115" w:type="dxa"/>
        </w:tblCellMar>
        <w:tblLook w:val="04A0" w:firstRow="1" w:lastRow="0" w:firstColumn="1" w:lastColumn="0" w:noHBand="0" w:noVBand="1"/>
      </w:tblPr>
      <w:tblGrid>
        <w:gridCol w:w="3532"/>
        <w:gridCol w:w="1546"/>
        <w:gridCol w:w="2650"/>
        <w:gridCol w:w="2208"/>
      </w:tblGrid>
      <w:tr w:rsidR="00EC6F6C" w:rsidRPr="0055340C" w14:paraId="5725110D" w14:textId="77777777">
        <w:trPr>
          <w:trHeight w:val="324"/>
        </w:trPr>
        <w:tc>
          <w:tcPr>
            <w:tcW w:w="3533" w:type="dxa"/>
            <w:tcBorders>
              <w:top w:val="single" w:sz="5" w:space="0" w:color="000000"/>
              <w:left w:val="single" w:sz="5" w:space="0" w:color="000000"/>
              <w:bottom w:val="single" w:sz="5" w:space="0" w:color="000000"/>
              <w:right w:val="single" w:sz="5" w:space="0" w:color="000000"/>
            </w:tcBorders>
            <w:shd w:val="clear" w:color="auto" w:fill="D9EAF7"/>
          </w:tcPr>
          <w:p w14:paraId="4E1F8B5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LO option</w:t>
            </w:r>
          </w:p>
        </w:tc>
        <w:tc>
          <w:tcPr>
            <w:tcW w:w="1546" w:type="dxa"/>
            <w:tcBorders>
              <w:top w:val="single" w:sz="5" w:space="0" w:color="000000"/>
              <w:left w:val="single" w:sz="5" w:space="0" w:color="000000"/>
              <w:bottom w:val="single" w:sz="5" w:space="0" w:color="000000"/>
              <w:right w:val="single" w:sz="5" w:space="0" w:color="000000"/>
            </w:tcBorders>
            <w:shd w:val="clear" w:color="auto" w:fill="D9EAF7"/>
            <w:vAlign w:val="bottom"/>
          </w:tcPr>
          <w:p w14:paraId="2B31EE6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f</w:t>
            </w:r>
          </w:p>
          <w:p w14:paraId="35940F82" w14:textId="77777777" w:rsidR="00EC6F6C" w:rsidRPr="0055340C" w:rsidRDefault="00D441D5" w:rsidP="0055340C">
            <w:pPr>
              <w:spacing w:after="0" w:line="360" w:lineRule="auto"/>
              <w:ind w:left="61" w:right="0" w:firstLine="0"/>
              <w:rPr>
                <w:rFonts w:ascii="Times New Roman" w:hAnsi="Times New Roman" w:cs="Times New Roman"/>
                <w:sz w:val="28"/>
                <w:szCs w:val="28"/>
              </w:rPr>
            </w:pPr>
            <w:r w:rsidRPr="0055340C">
              <w:rPr>
                <w:rFonts w:ascii="Times New Roman" w:hAnsi="Times New Roman" w:cs="Times New Roman"/>
                <w:b/>
                <w:sz w:val="28"/>
                <w:szCs w:val="28"/>
              </w:rPr>
              <w:t>LO</w:t>
            </w:r>
          </w:p>
        </w:tc>
        <w:tc>
          <w:tcPr>
            <w:tcW w:w="2650" w:type="dxa"/>
            <w:tcBorders>
              <w:top w:val="single" w:sz="5" w:space="0" w:color="000000"/>
              <w:left w:val="single" w:sz="5" w:space="0" w:color="000000"/>
              <w:bottom w:val="single" w:sz="5" w:space="0" w:color="000000"/>
              <w:right w:val="single" w:sz="5" w:space="0" w:color="000000"/>
            </w:tcBorders>
            <w:shd w:val="clear" w:color="auto" w:fill="D9EAF7"/>
          </w:tcPr>
          <w:p w14:paraId="0C23AE2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Image frequency</w:t>
            </w:r>
          </w:p>
        </w:tc>
        <w:tc>
          <w:tcPr>
            <w:tcW w:w="2208" w:type="dxa"/>
            <w:tcBorders>
              <w:top w:val="single" w:sz="5" w:space="0" w:color="000000"/>
              <w:left w:val="single" w:sz="5" w:space="0" w:color="000000"/>
              <w:bottom w:val="single" w:sz="5" w:space="0" w:color="000000"/>
              <w:right w:val="single" w:sz="5" w:space="0" w:color="000000"/>
            </w:tcBorders>
            <w:shd w:val="clear" w:color="auto" w:fill="D9EAF7"/>
          </w:tcPr>
          <w:p w14:paraId="4FDC729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Spacing from RF</w:t>
            </w:r>
          </w:p>
        </w:tc>
      </w:tr>
      <w:tr w:rsidR="00EC6F6C" w:rsidRPr="0055340C" w14:paraId="51C9C07C" w14:textId="77777777">
        <w:trPr>
          <w:trHeight w:val="324"/>
        </w:trPr>
        <w:tc>
          <w:tcPr>
            <w:tcW w:w="3533" w:type="dxa"/>
            <w:tcBorders>
              <w:top w:val="single" w:sz="5" w:space="0" w:color="000000"/>
              <w:left w:val="single" w:sz="5" w:space="0" w:color="000000"/>
              <w:bottom w:val="single" w:sz="5" w:space="0" w:color="000000"/>
              <w:right w:val="single" w:sz="5" w:space="0" w:color="000000"/>
            </w:tcBorders>
            <w:vAlign w:val="bottom"/>
          </w:tcPr>
          <w:p w14:paraId="440C05C6" w14:textId="77777777" w:rsidR="00EC6F6C" w:rsidRPr="0055340C" w:rsidRDefault="00D441D5" w:rsidP="0055340C">
            <w:pPr>
              <w:tabs>
                <w:tab w:val="center" w:pos="1480"/>
                <w:tab w:val="center" w:pos="201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Low-side LO (f</w:t>
            </w:r>
            <w:r w:rsidRPr="0055340C">
              <w:rPr>
                <w:rFonts w:ascii="Times New Roman" w:hAnsi="Times New Roman" w:cs="Times New Roman"/>
                <w:sz w:val="28"/>
                <w:szCs w:val="28"/>
              </w:rPr>
              <w:tab/>
              <w:t xml:space="preserve"> = f</w:t>
            </w:r>
            <w:r w:rsidRPr="0055340C">
              <w:rPr>
                <w:rFonts w:ascii="Times New Roman" w:hAnsi="Times New Roman" w:cs="Times New Roman"/>
                <w:sz w:val="28"/>
                <w:szCs w:val="28"/>
              </w:rPr>
              <w:tab/>
              <w:t xml:space="preserve"> − f )</w:t>
            </w:r>
          </w:p>
          <w:p w14:paraId="1C4665E8" w14:textId="77777777" w:rsidR="00EC6F6C" w:rsidRPr="0055340C" w:rsidRDefault="00D441D5" w:rsidP="0055340C">
            <w:pPr>
              <w:tabs>
                <w:tab w:val="center" w:pos="1253"/>
                <w:tab w:val="center" w:pos="1698"/>
                <w:tab w:val="center" w:pos="2111"/>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LO</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p>
        </w:tc>
        <w:tc>
          <w:tcPr>
            <w:tcW w:w="1546" w:type="dxa"/>
            <w:tcBorders>
              <w:top w:val="single" w:sz="5" w:space="0" w:color="000000"/>
              <w:left w:val="single" w:sz="5" w:space="0" w:color="000000"/>
              <w:bottom w:val="single" w:sz="5" w:space="0" w:color="000000"/>
              <w:right w:val="single" w:sz="5" w:space="0" w:color="000000"/>
            </w:tcBorders>
          </w:tcPr>
          <w:p w14:paraId="53C03B1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9.90 GHz</w:t>
            </w:r>
          </w:p>
        </w:tc>
        <w:tc>
          <w:tcPr>
            <w:tcW w:w="2650" w:type="dxa"/>
            <w:tcBorders>
              <w:top w:val="single" w:sz="5" w:space="0" w:color="000000"/>
              <w:left w:val="single" w:sz="5" w:space="0" w:color="000000"/>
              <w:bottom w:val="single" w:sz="5" w:space="0" w:color="000000"/>
              <w:right w:val="single" w:sz="5" w:space="0" w:color="000000"/>
            </w:tcBorders>
            <w:vAlign w:val="bottom"/>
          </w:tcPr>
          <w:p w14:paraId="10A8AC77" w14:textId="77777777" w:rsidR="00EC6F6C" w:rsidRPr="0055340C" w:rsidRDefault="00D441D5" w:rsidP="0055340C">
            <w:pPr>
              <w:tabs>
                <w:tab w:val="center" w:pos="917"/>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w:t>
            </w:r>
            <w:r w:rsidRPr="0055340C">
              <w:rPr>
                <w:rFonts w:ascii="Times New Roman" w:hAnsi="Times New Roman" w:cs="Times New Roman"/>
                <w:sz w:val="28"/>
                <w:szCs w:val="28"/>
              </w:rPr>
              <w:tab/>
              <w:t xml:space="preserve"> − f = </w:t>
            </w:r>
            <w:r w:rsidRPr="0055340C">
              <w:rPr>
                <w:rFonts w:ascii="Times New Roman" w:hAnsi="Times New Roman" w:cs="Times New Roman"/>
                <w:b/>
                <w:sz w:val="28"/>
                <w:szCs w:val="28"/>
              </w:rPr>
              <w:t>9.80 GHz</w:t>
            </w:r>
          </w:p>
          <w:p w14:paraId="31ED1E68" w14:textId="77777777" w:rsidR="00EC6F6C" w:rsidRPr="0055340C" w:rsidRDefault="00D441D5" w:rsidP="0055340C">
            <w:pPr>
              <w:tabs>
                <w:tab w:val="center" w:pos="580"/>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t>
            </w:r>
            <w:r w:rsidRPr="0055340C">
              <w:rPr>
                <w:rFonts w:ascii="Times New Roman" w:hAnsi="Times New Roman" w:cs="Times New Roman"/>
                <w:sz w:val="28"/>
                <w:szCs w:val="28"/>
              </w:rPr>
              <w:tab/>
              <w:t>IF</w:t>
            </w:r>
          </w:p>
        </w:tc>
        <w:tc>
          <w:tcPr>
            <w:tcW w:w="2208" w:type="dxa"/>
            <w:tcBorders>
              <w:top w:val="single" w:sz="5" w:space="0" w:color="000000"/>
              <w:left w:val="single" w:sz="5" w:space="0" w:color="000000"/>
              <w:bottom w:val="single" w:sz="5" w:space="0" w:color="000000"/>
              <w:right w:val="single" w:sz="5" w:space="0" w:color="000000"/>
            </w:tcBorders>
          </w:tcPr>
          <w:p w14:paraId="70B4591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200 MHz below RF</w:t>
            </w:r>
          </w:p>
        </w:tc>
      </w:tr>
      <w:tr w:rsidR="00EC6F6C" w:rsidRPr="0055340C" w14:paraId="00561BE2" w14:textId="77777777">
        <w:trPr>
          <w:trHeight w:val="324"/>
        </w:trPr>
        <w:tc>
          <w:tcPr>
            <w:tcW w:w="3533" w:type="dxa"/>
            <w:tcBorders>
              <w:top w:val="single" w:sz="5" w:space="0" w:color="000000"/>
              <w:left w:val="single" w:sz="5" w:space="0" w:color="000000"/>
              <w:bottom w:val="single" w:sz="5" w:space="0" w:color="000000"/>
              <w:right w:val="single" w:sz="5" w:space="0" w:color="000000"/>
            </w:tcBorders>
          </w:tcPr>
          <w:p w14:paraId="43EA30AF" w14:textId="77777777" w:rsidR="00EC6F6C" w:rsidRPr="0055340C" w:rsidRDefault="00D441D5" w:rsidP="0055340C">
            <w:pPr>
              <w:tabs>
                <w:tab w:val="center" w:pos="1510"/>
                <w:tab w:val="center" w:pos="204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High-side LO (f</w:t>
            </w:r>
            <w:r w:rsidRPr="0055340C">
              <w:rPr>
                <w:rFonts w:ascii="Times New Roman" w:hAnsi="Times New Roman" w:cs="Times New Roman"/>
                <w:sz w:val="28"/>
                <w:szCs w:val="28"/>
              </w:rPr>
              <w:tab/>
              <w:t xml:space="preserve"> = f</w:t>
            </w:r>
            <w:r w:rsidRPr="0055340C">
              <w:rPr>
                <w:rFonts w:ascii="Times New Roman" w:hAnsi="Times New Roman" w:cs="Times New Roman"/>
                <w:sz w:val="28"/>
                <w:szCs w:val="28"/>
              </w:rPr>
              <w:tab/>
              <w:t xml:space="preserve"> + f )</w:t>
            </w:r>
          </w:p>
        </w:tc>
        <w:tc>
          <w:tcPr>
            <w:tcW w:w="1546" w:type="dxa"/>
            <w:tcBorders>
              <w:top w:val="single" w:sz="5" w:space="0" w:color="000000"/>
              <w:left w:val="single" w:sz="5" w:space="0" w:color="000000"/>
              <w:bottom w:val="single" w:sz="5" w:space="0" w:color="000000"/>
              <w:right w:val="single" w:sz="5" w:space="0" w:color="000000"/>
            </w:tcBorders>
          </w:tcPr>
          <w:p w14:paraId="0A5A890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10.10 GHz</w:t>
            </w:r>
          </w:p>
        </w:tc>
        <w:tc>
          <w:tcPr>
            <w:tcW w:w="2650" w:type="dxa"/>
            <w:tcBorders>
              <w:top w:val="single" w:sz="5" w:space="0" w:color="000000"/>
              <w:left w:val="single" w:sz="5" w:space="0" w:color="000000"/>
              <w:bottom w:val="single" w:sz="5" w:space="0" w:color="000000"/>
              <w:right w:val="single" w:sz="5" w:space="0" w:color="000000"/>
            </w:tcBorders>
          </w:tcPr>
          <w:p w14:paraId="4E47E17B" w14:textId="77777777" w:rsidR="00EC6F6C" w:rsidRPr="0055340C" w:rsidRDefault="00D441D5" w:rsidP="0055340C">
            <w:pPr>
              <w:tabs>
                <w:tab w:val="center" w:pos="96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w:t>
            </w:r>
            <w:r w:rsidRPr="0055340C">
              <w:rPr>
                <w:rFonts w:ascii="Times New Roman" w:hAnsi="Times New Roman" w:cs="Times New Roman"/>
                <w:sz w:val="28"/>
                <w:szCs w:val="28"/>
              </w:rPr>
              <w:tab/>
              <w:t xml:space="preserve"> + f = </w:t>
            </w:r>
            <w:r w:rsidRPr="0055340C">
              <w:rPr>
                <w:rFonts w:ascii="Times New Roman" w:hAnsi="Times New Roman" w:cs="Times New Roman"/>
                <w:b/>
                <w:sz w:val="28"/>
                <w:szCs w:val="28"/>
              </w:rPr>
              <w:t>10.20 GHz</w:t>
            </w:r>
          </w:p>
        </w:tc>
        <w:tc>
          <w:tcPr>
            <w:tcW w:w="2208" w:type="dxa"/>
            <w:tcBorders>
              <w:top w:val="single" w:sz="5" w:space="0" w:color="000000"/>
              <w:left w:val="single" w:sz="5" w:space="0" w:color="000000"/>
              <w:bottom w:val="single" w:sz="5" w:space="0" w:color="000000"/>
              <w:right w:val="single" w:sz="5" w:space="0" w:color="000000"/>
            </w:tcBorders>
          </w:tcPr>
          <w:p w14:paraId="36A202E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200 MHz above RF</w:t>
            </w:r>
          </w:p>
        </w:tc>
      </w:tr>
    </w:tbl>
    <w:p w14:paraId="027856EA" w14:textId="77777777" w:rsidR="00EC6F6C" w:rsidRPr="0055340C" w:rsidRDefault="00D441D5" w:rsidP="0055340C">
      <w:pPr>
        <w:tabs>
          <w:tab w:val="center" w:pos="1364"/>
          <w:tab w:val="center" w:pos="1809"/>
          <w:tab w:val="center" w:pos="2221"/>
          <w:tab w:val="center" w:pos="5318"/>
          <w:tab w:val="center" w:pos="5738"/>
        </w:tabs>
        <w:spacing w:after="158"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LO</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r w:rsidRPr="0055340C">
        <w:rPr>
          <w:rFonts w:ascii="Times New Roman" w:hAnsi="Times New Roman" w:cs="Times New Roman"/>
          <w:sz w:val="28"/>
          <w:szCs w:val="28"/>
        </w:rPr>
        <w:tab/>
        <w:t>LO</w:t>
      </w:r>
      <w:r w:rsidRPr="0055340C">
        <w:rPr>
          <w:rFonts w:ascii="Times New Roman" w:hAnsi="Times New Roman" w:cs="Times New Roman"/>
          <w:sz w:val="28"/>
          <w:szCs w:val="28"/>
        </w:rPr>
        <w:tab/>
        <w:t>IF</w:t>
      </w:r>
    </w:p>
    <w:p w14:paraId="5DAB101F" w14:textId="77777777" w:rsidR="00EC6F6C" w:rsidRPr="0055340C" w:rsidRDefault="00D441D5" w:rsidP="0055340C">
      <w:pPr>
        <w:spacing w:line="360" w:lineRule="auto"/>
        <w:ind w:left="1927" w:right="12" w:hanging="1942"/>
        <w:rPr>
          <w:rFonts w:ascii="Times New Roman" w:hAnsi="Times New Roman" w:cs="Times New Roman"/>
          <w:sz w:val="28"/>
          <w:szCs w:val="28"/>
        </w:rPr>
      </w:pPr>
      <w:r w:rsidRPr="0055340C">
        <w:rPr>
          <w:rFonts w:ascii="Times New Roman" w:hAnsi="Times New Roman" w:cs="Times New Roman"/>
          <w:sz w:val="28"/>
          <w:szCs w:val="28"/>
        </w:rPr>
        <w:t>The image lies only 2 f = 200 MHz (2 %) from the signal, so a band-pass filter (or image-reject mixer) ahead of the IF</w:t>
      </w:r>
    </w:p>
    <w:p w14:paraId="0696578F"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mixer is required; otherwise noise and interference at the image frequency are converted into the IF band and add up to 3 dB of noise. The field LO (9.90 GHz) is a low-side configuration.</w:t>
      </w:r>
    </w:p>
    <w:p w14:paraId="50A9C87D" w14:textId="77777777" w:rsidR="00EC6F6C" w:rsidRPr="0055340C" w:rsidRDefault="00D441D5" w:rsidP="0055340C">
      <w:pPr>
        <w:pStyle w:val="Heading2"/>
        <w:spacing w:after="40" w:line="360" w:lineRule="auto"/>
        <w:ind w:left="-5"/>
        <w:rPr>
          <w:rFonts w:ascii="Times New Roman" w:hAnsi="Times New Roman" w:cs="Times New Roman"/>
          <w:sz w:val="28"/>
          <w:szCs w:val="28"/>
        </w:rPr>
      </w:pPr>
      <w:r w:rsidRPr="0055340C">
        <w:rPr>
          <w:rFonts w:ascii="Times New Roman" w:hAnsi="Times New Roman" w:cs="Times New Roman"/>
          <w:sz w:val="28"/>
          <w:szCs w:val="28"/>
        </w:rPr>
        <w:t>Cascade noise figure (Friis' formula)</w:t>
      </w:r>
    </w:p>
    <w:p w14:paraId="1C7D3E73" w14:textId="77777777" w:rsidR="00EC6F6C" w:rsidRPr="0055340C" w:rsidRDefault="00D441D5" w:rsidP="0055340C">
      <w:pPr>
        <w:spacing w:line="360" w:lineRule="auto"/>
        <w:ind w:left="102" w:right="201" w:hanging="117"/>
        <w:rPr>
          <w:rFonts w:ascii="Times New Roman" w:hAnsi="Times New Roman" w:cs="Times New Roman"/>
          <w:sz w:val="28"/>
          <w:szCs w:val="28"/>
        </w:rPr>
      </w:pPr>
      <w:r w:rsidRPr="0055340C">
        <w:rPr>
          <w:rFonts w:ascii="Times New Roman" w:hAnsi="Times New Roman" w:cs="Times New Roman"/>
          <w:sz w:val="28"/>
          <w:szCs w:val="28"/>
        </w:rPr>
        <w:t>F</w:t>
      </w:r>
      <w:r w:rsidRPr="0055340C">
        <w:rPr>
          <w:rFonts w:ascii="Times New Roman" w:hAnsi="Times New Roman" w:cs="Times New Roman"/>
          <w:sz w:val="28"/>
          <w:szCs w:val="28"/>
        </w:rPr>
        <w:tab/>
        <w:t xml:space="preserve"> = F + (F − 1)/G + (F − 1)/(G G ) + … Passive-stage noise figure equals its loss. </w:t>
      </w:r>
      <w:r w:rsidRPr="0055340C">
        <w:rPr>
          <w:rFonts w:ascii="Times New Roman" w:hAnsi="Times New Roman" w:cs="Times New Roman"/>
          <w:b/>
          <w:sz w:val="28"/>
          <w:szCs w:val="28"/>
        </w:rPr>
        <w:t>Assumption:</w:t>
      </w:r>
      <w:r w:rsidRPr="0055340C">
        <w:rPr>
          <w:rFonts w:ascii="Times New Roman" w:hAnsi="Times New Roman" w:cs="Times New Roman"/>
          <w:sz w:val="28"/>
          <w:szCs w:val="28"/>
        </w:rPr>
        <w:t xml:space="preserve"> the PIN total</w:t>
      </w:r>
      <w:r w:rsidRPr="0055340C">
        <w:rPr>
          <w:rFonts w:ascii="Times New Roman" w:hAnsi="Times New Roman" w:cs="Times New Roman"/>
          <w:sz w:val="28"/>
          <w:szCs w:val="28"/>
        </w:rPr>
        <w:tab/>
        <w:t>1</w:t>
      </w:r>
      <w:r w:rsidRPr="0055340C">
        <w:rPr>
          <w:rFonts w:ascii="Times New Roman" w:hAnsi="Times New Roman" w:cs="Times New Roman"/>
          <w:sz w:val="28"/>
          <w:szCs w:val="28"/>
        </w:rPr>
        <w:tab/>
        <w:t>2</w:t>
      </w:r>
      <w:r w:rsidRPr="0055340C">
        <w:rPr>
          <w:rFonts w:ascii="Times New Roman" w:hAnsi="Times New Roman" w:cs="Times New Roman"/>
          <w:sz w:val="28"/>
          <w:szCs w:val="28"/>
        </w:rPr>
        <w:tab/>
        <w:t>1</w:t>
      </w:r>
      <w:r w:rsidRPr="0055340C">
        <w:rPr>
          <w:rFonts w:ascii="Times New Roman" w:hAnsi="Times New Roman" w:cs="Times New Roman"/>
          <w:sz w:val="28"/>
          <w:szCs w:val="28"/>
        </w:rPr>
        <w:tab/>
        <w:t>3</w:t>
      </w:r>
      <w:r w:rsidRPr="0055340C">
        <w:rPr>
          <w:rFonts w:ascii="Times New Roman" w:hAnsi="Times New Roman" w:cs="Times New Roman"/>
          <w:sz w:val="28"/>
          <w:szCs w:val="28"/>
        </w:rPr>
        <w:tab/>
        <w:t>1</w:t>
      </w:r>
      <w:r w:rsidRPr="0055340C">
        <w:rPr>
          <w:rFonts w:ascii="Times New Roman" w:hAnsi="Times New Roman" w:cs="Times New Roman"/>
          <w:sz w:val="28"/>
          <w:szCs w:val="28"/>
        </w:rPr>
        <w:tab/>
        <w:t>2</w:t>
      </w:r>
    </w:p>
    <w:p w14:paraId="0BD18FDB"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switch is not supplied; it is assumed to have 0.5 dB insertion loss in its receive state (the 0.15 dB junction loss computed above plus bias-network and mounting loss). The mixer is treated as NF = 7 dB, G = −7 dB.</w:t>
      </w:r>
    </w:p>
    <w:tbl>
      <w:tblPr>
        <w:tblStyle w:val="TableGrid"/>
        <w:tblW w:w="9936" w:type="dxa"/>
        <w:tblInd w:w="0" w:type="dxa"/>
        <w:tblCellMar>
          <w:top w:w="106" w:type="dxa"/>
          <w:left w:w="80" w:type="dxa"/>
          <w:right w:w="115" w:type="dxa"/>
        </w:tblCellMar>
        <w:tblLook w:val="04A0" w:firstRow="1" w:lastRow="0" w:firstColumn="1" w:lastColumn="0" w:noHBand="0" w:noVBand="1"/>
      </w:tblPr>
      <w:tblGrid>
        <w:gridCol w:w="2909"/>
        <w:gridCol w:w="1696"/>
        <w:gridCol w:w="1939"/>
        <w:gridCol w:w="1696"/>
        <w:gridCol w:w="1696"/>
      </w:tblGrid>
      <w:tr w:rsidR="00EC6F6C" w:rsidRPr="0055340C" w14:paraId="2BBCBF5A" w14:textId="77777777">
        <w:trPr>
          <w:trHeight w:val="324"/>
        </w:trPr>
        <w:tc>
          <w:tcPr>
            <w:tcW w:w="2908" w:type="dxa"/>
            <w:tcBorders>
              <w:top w:val="single" w:sz="5" w:space="0" w:color="000000"/>
              <w:left w:val="single" w:sz="5" w:space="0" w:color="000000"/>
              <w:bottom w:val="single" w:sz="5" w:space="0" w:color="000000"/>
              <w:right w:val="single" w:sz="5" w:space="0" w:color="000000"/>
            </w:tcBorders>
            <w:shd w:val="clear" w:color="auto" w:fill="D9EAF7"/>
          </w:tcPr>
          <w:p w14:paraId="0188826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Stage</w:t>
            </w:r>
          </w:p>
        </w:tc>
        <w:tc>
          <w:tcPr>
            <w:tcW w:w="1696" w:type="dxa"/>
            <w:tcBorders>
              <w:top w:val="single" w:sz="5" w:space="0" w:color="000000"/>
              <w:left w:val="single" w:sz="5" w:space="0" w:color="000000"/>
              <w:bottom w:val="single" w:sz="5" w:space="0" w:color="000000"/>
              <w:right w:val="single" w:sz="5" w:space="0" w:color="000000"/>
            </w:tcBorders>
            <w:shd w:val="clear" w:color="auto" w:fill="D9EAF7"/>
          </w:tcPr>
          <w:p w14:paraId="6CFE711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Loss/Gain</w:t>
            </w:r>
          </w:p>
        </w:tc>
        <w:tc>
          <w:tcPr>
            <w:tcW w:w="1939" w:type="dxa"/>
            <w:tcBorders>
              <w:top w:val="single" w:sz="5" w:space="0" w:color="000000"/>
              <w:left w:val="single" w:sz="5" w:space="0" w:color="000000"/>
              <w:bottom w:val="single" w:sz="5" w:space="0" w:color="000000"/>
              <w:right w:val="single" w:sz="5" w:space="0" w:color="000000"/>
            </w:tcBorders>
            <w:shd w:val="clear" w:color="auto" w:fill="D9EAF7"/>
          </w:tcPr>
          <w:p w14:paraId="784585D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NF (dB)</w:t>
            </w:r>
          </w:p>
        </w:tc>
        <w:tc>
          <w:tcPr>
            <w:tcW w:w="1696" w:type="dxa"/>
            <w:tcBorders>
              <w:top w:val="single" w:sz="5" w:space="0" w:color="000000"/>
              <w:left w:val="single" w:sz="5" w:space="0" w:color="000000"/>
              <w:bottom w:val="single" w:sz="5" w:space="0" w:color="000000"/>
              <w:right w:val="single" w:sz="5" w:space="0" w:color="000000"/>
            </w:tcBorders>
            <w:shd w:val="clear" w:color="auto" w:fill="D9EAF7"/>
          </w:tcPr>
          <w:p w14:paraId="1E2CE36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F (linear)</w:t>
            </w:r>
          </w:p>
        </w:tc>
        <w:tc>
          <w:tcPr>
            <w:tcW w:w="1696" w:type="dxa"/>
            <w:tcBorders>
              <w:top w:val="single" w:sz="5" w:space="0" w:color="000000"/>
              <w:left w:val="single" w:sz="5" w:space="0" w:color="000000"/>
              <w:bottom w:val="single" w:sz="5" w:space="0" w:color="000000"/>
              <w:right w:val="single" w:sz="5" w:space="0" w:color="000000"/>
            </w:tcBorders>
            <w:shd w:val="clear" w:color="auto" w:fill="D9EAF7"/>
          </w:tcPr>
          <w:p w14:paraId="3B1B91F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G (linear)</w:t>
            </w:r>
          </w:p>
        </w:tc>
      </w:tr>
      <w:tr w:rsidR="00EC6F6C" w:rsidRPr="0055340C" w14:paraId="29448845" w14:textId="77777777">
        <w:trPr>
          <w:trHeight w:val="324"/>
        </w:trPr>
        <w:tc>
          <w:tcPr>
            <w:tcW w:w="2908" w:type="dxa"/>
            <w:tcBorders>
              <w:top w:val="single" w:sz="5" w:space="0" w:color="000000"/>
              <w:left w:val="single" w:sz="5" w:space="0" w:color="000000"/>
              <w:bottom w:val="single" w:sz="5" w:space="0" w:color="000000"/>
              <w:right w:val="single" w:sz="5" w:space="0" w:color="000000"/>
            </w:tcBorders>
          </w:tcPr>
          <w:p w14:paraId="03059FC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Isolator</w:t>
            </w:r>
          </w:p>
        </w:tc>
        <w:tc>
          <w:tcPr>
            <w:tcW w:w="1696" w:type="dxa"/>
            <w:tcBorders>
              <w:top w:val="single" w:sz="5" w:space="0" w:color="000000"/>
              <w:left w:val="single" w:sz="5" w:space="0" w:color="000000"/>
              <w:bottom w:val="single" w:sz="5" w:space="0" w:color="000000"/>
              <w:right w:val="single" w:sz="5" w:space="0" w:color="000000"/>
            </w:tcBorders>
          </w:tcPr>
          <w:p w14:paraId="09CEBAE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0.5 dB</w:t>
            </w:r>
          </w:p>
        </w:tc>
        <w:tc>
          <w:tcPr>
            <w:tcW w:w="1939" w:type="dxa"/>
            <w:tcBorders>
              <w:top w:val="single" w:sz="5" w:space="0" w:color="000000"/>
              <w:left w:val="single" w:sz="5" w:space="0" w:color="000000"/>
              <w:bottom w:val="single" w:sz="5" w:space="0" w:color="000000"/>
              <w:right w:val="single" w:sz="5" w:space="0" w:color="000000"/>
            </w:tcBorders>
          </w:tcPr>
          <w:p w14:paraId="5AE6140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0.5</w:t>
            </w:r>
          </w:p>
        </w:tc>
        <w:tc>
          <w:tcPr>
            <w:tcW w:w="1696" w:type="dxa"/>
            <w:tcBorders>
              <w:top w:val="single" w:sz="5" w:space="0" w:color="000000"/>
              <w:left w:val="single" w:sz="5" w:space="0" w:color="000000"/>
              <w:bottom w:val="single" w:sz="5" w:space="0" w:color="000000"/>
              <w:right w:val="single" w:sz="5" w:space="0" w:color="000000"/>
            </w:tcBorders>
          </w:tcPr>
          <w:p w14:paraId="479C348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1.122</w:t>
            </w:r>
          </w:p>
        </w:tc>
        <w:tc>
          <w:tcPr>
            <w:tcW w:w="1696" w:type="dxa"/>
            <w:tcBorders>
              <w:top w:val="single" w:sz="5" w:space="0" w:color="000000"/>
              <w:left w:val="single" w:sz="5" w:space="0" w:color="000000"/>
              <w:bottom w:val="single" w:sz="5" w:space="0" w:color="000000"/>
              <w:right w:val="single" w:sz="5" w:space="0" w:color="000000"/>
            </w:tcBorders>
          </w:tcPr>
          <w:p w14:paraId="4E979BE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0.891</w:t>
            </w:r>
          </w:p>
        </w:tc>
      </w:tr>
      <w:tr w:rsidR="00EC6F6C" w:rsidRPr="0055340C" w14:paraId="7638105F" w14:textId="77777777">
        <w:trPr>
          <w:trHeight w:val="324"/>
        </w:trPr>
        <w:tc>
          <w:tcPr>
            <w:tcW w:w="2908" w:type="dxa"/>
            <w:tcBorders>
              <w:top w:val="single" w:sz="5" w:space="0" w:color="000000"/>
              <w:left w:val="single" w:sz="5" w:space="0" w:color="000000"/>
              <w:bottom w:val="single" w:sz="5" w:space="0" w:color="000000"/>
              <w:right w:val="single" w:sz="5" w:space="0" w:color="000000"/>
            </w:tcBorders>
          </w:tcPr>
          <w:p w14:paraId="452C7E0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 switch</w:t>
            </w:r>
          </w:p>
        </w:tc>
        <w:tc>
          <w:tcPr>
            <w:tcW w:w="1696" w:type="dxa"/>
            <w:tcBorders>
              <w:top w:val="single" w:sz="5" w:space="0" w:color="000000"/>
              <w:left w:val="single" w:sz="5" w:space="0" w:color="000000"/>
              <w:bottom w:val="single" w:sz="5" w:space="0" w:color="000000"/>
              <w:right w:val="single" w:sz="5" w:space="0" w:color="000000"/>
            </w:tcBorders>
          </w:tcPr>
          <w:p w14:paraId="56EADC6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0.5 dB</w:t>
            </w:r>
          </w:p>
        </w:tc>
        <w:tc>
          <w:tcPr>
            <w:tcW w:w="1939" w:type="dxa"/>
            <w:tcBorders>
              <w:top w:val="single" w:sz="5" w:space="0" w:color="000000"/>
              <w:left w:val="single" w:sz="5" w:space="0" w:color="000000"/>
              <w:bottom w:val="single" w:sz="5" w:space="0" w:color="000000"/>
              <w:right w:val="single" w:sz="5" w:space="0" w:color="000000"/>
            </w:tcBorders>
          </w:tcPr>
          <w:p w14:paraId="0B15644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0.5 (assumed)</w:t>
            </w:r>
          </w:p>
        </w:tc>
        <w:tc>
          <w:tcPr>
            <w:tcW w:w="1696" w:type="dxa"/>
            <w:tcBorders>
              <w:top w:val="single" w:sz="5" w:space="0" w:color="000000"/>
              <w:left w:val="single" w:sz="5" w:space="0" w:color="000000"/>
              <w:bottom w:val="single" w:sz="5" w:space="0" w:color="000000"/>
              <w:right w:val="single" w:sz="5" w:space="0" w:color="000000"/>
            </w:tcBorders>
          </w:tcPr>
          <w:p w14:paraId="4EB4FF5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1.122</w:t>
            </w:r>
          </w:p>
        </w:tc>
        <w:tc>
          <w:tcPr>
            <w:tcW w:w="1696" w:type="dxa"/>
            <w:tcBorders>
              <w:top w:val="single" w:sz="5" w:space="0" w:color="000000"/>
              <w:left w:val="single" w:sz="5" w:space="0" w:color="000000"/>
              <w:bottom w:val="single" w:sz="5" w:space="0" w:color="000000"/>
              <w:right w:val="single" w:sz="5" w:space="0" w:color="000000"/>
            </w:tcBorders>
          </w:tcPr>
          <w:p w14:paraId="10B476A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0.891</w:t>
            </w:r>
          </w:p>
        </w:tc>
      </w:tr>
      <w:tr w:rsidR="00EC6F6C" w:rsidRPr="0055340C" w14:paraId="18928AB9" w14:textId="77777777">
        <w:trPr>
          <w:trHeight w:val="324"/>
        </w:trPr>
        <w:tc>
          <w:tcPr>
            <w:tcW w:w="2908" w:type="dxa"/>
            <w:tcBorders>
              <w:top w:val="single" w:sz="5" w:space="0" w:color="000000"/>
              <w:left w:val="single" w:sz="5" w:space="0" w:color="000000"/>
              <w:bottom w:val="single" w:sz="5" w:space="0" w:color="000000"/>
              <w:right w:val="single" w:sz="5" w:space="0" w:color="000000"/>
            </w:tcBorders>
          </w:tcPr>
          <w:p w14:paraId="5FD8FF7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LNA (case ii only)</w:t>
            </w:r>
          </w:p>
        </w:tc>
        <w:tc>
          <w:tcPr>
            <w:tcW w:w="1696" w:type="dxa"/>
            <w:tcBorders>
              <w:top w:val="single" w:sz="5" w:space="0" w:color="000000"/>
              <w:left w:val="single" w:sz="5" w:space="0" w:color="000000"/>
              <w:bottom w:val="single" w:sz="5" w:space="0" w:color="000000"/>
              <w:right w:val="single" w:sz="5" w:space="0" w:color="000000"/>
            </w:tcBorders>
          </w:tcPr>
          <w:p w14:paraId="22CCD13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+18 dB</w:t>
            </w:r>
          </w:p>
        </w:tc>
        <w:tc>
          <w:tcPr>
            <w:tcW w:w="1939" w:type="dxa"/>
            <w:tcBorders>
              <w:top w:val="single" w:sz="5" w:space="0" w:color="000000"/>
              <w:left w:val="single" w:sz="5" w:space="0" w:color="000000"/>
              <w:bottom w:val="single" w:sz="5" w:space="0" w:color="000000"/>
              <w:right w:val="single" w:sz="5" w:space="0" w:color="000000"/>
            </w:tcBorders>
          </w:tcPr>
          <w:p w14:paraId="26822CA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2.0</w:t>
            </w:r>
          </w:p>
        </w:tc>
        <w:tc>
          <w:tcPr>
            <w:tcW w:w="1696" w:type="dxa"/>
            <w:tcBorders>
              <w:top w:val="single" w:sz="5" w:space="0" w:color="000000"/>
              <w:left w:val="single" w:sz="5" w:space="0" w:color="000000"/>
              <w:bottom w:val="single" w:sz="5" w:space="0" w:color="000000"/>
              <w:right w:val="single" w:sz="5" w:space="0" w:color="000000"/>
            </w:tcBorders>
          </w:tcPr>
          <w:p w14:paraId="6AF7D31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1.585</w:t>
            </w:r>
          </w:p>
        </w:tc>
        <w:tc>
          <w:tcPr>
            <w:tcW w:w="1696" w:type="dxa"/>
            <w:tcBorders>
              <w:top w:val="single" w:sz="5" w:space="0" w:color="000000"/>
              <w:left w:val="single" w:sz="5" w:space="0" w:color="000000"/>
              <w:bottom w:val="single" w:sz="5" w:space="0" w:color="000000"/>
              <w:right w:val="single" w:sz="5" w:space="0" w:color="000000"/>
            </w:tcBorders>
          </w:tcPr>
          <w:p w14:paraId="4069093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63.1</w:t>
            </w:r>
          </w:p>
        </w:tc>
      </w:tr>
      <w:tr w:rsidR="00EC6F6C" w:rsidRPr="0055340C" w14:paraId="3F7307A8" w14:textId="77777777">
        <w:trPr>
          <w:trHeight w:val="324"/>
        </w:trPr>
        <w:tc>
          <w:tcPr>
            <w:tcW w:w="2908" w:type="dxa"/>
            <w:tcBorders>
              <w:top w:val="single" w:sz="5" w:space="0" w:color="000000"/>
              <w:left w:val="single" w:sz="5" w:space="0" w:color="000000"/>
              <w:bottom w:val="single" w:sz="5" w:space="0" w:color="000000"/>
              <w:right w:val="single" w:sz="5" w:space="0" w:color="000000"/>
            </w:tcBorders>
          </w:tcPr>
          <w:p w14:paraId="48E0A09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Mixer</w:t>
            </w:r>
          </w:p>
        </w:tc>
        <w:tc>
          <w:tcPr>
            <w:tcW w:w="1696" w:type="dxa"/>
            <w:tcBorders>
              <w:top w:val="single" w:sz="5" w:space="0" w:color="000000"/>
              <w:left w:val="single" w:sz="5" w:space="0" w:color="000000"/>
              <w:bottom w:val="single" w:sz="5" w:space="0" w:color="000000"/>
              <w:right w:val="single" w:sz="5" w:space="0" w:color="000000"/>
            </w:tcBorders>
          </w:tcPr>
          <w:p w14:paraId="6C7DA25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7 dB</w:t>
            </w:r>
          </w:p>
        </w:tc>
        <w:tc>
          <w:tcPr>
            <w:tcW w:w="1939" w:type="dxa"/>
            <w:tcBorders>
              <w:top w:val="single" w:sz="5" w:space="0" w:color="000000"/>
              <w:left w:val="single" w:sz="5" w:space="0" w:color="000000"/>
              <w:bottom w:val="single" w:sz="5" w:space="0" w:color="000000"/>
              <w:right w:val="single" w:sz="5" w:space="0" w:color="000000"/>
            </w:tcBorders>
          </w:tcPr>
          <w:p w14:paraId="2AC9A32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7.0</w:t>
            </w:r>
          </w:p>
        </w:tc>
        <w:tc>
          <w:tcPr>
            <w:tcW w:w="1696" w:type="dxa"/>
            <w:tcBorders>
              <w:top w:val="single" w:sz="5" w:space="0" w:color="000000"/>
              <w:left w:val="single" w:sz="5" w:space="0" w:color="000000"/>
              <w:bottom w:val="single" w:sz="5" w:space="0" w:color="000000"/>
              <w:right w:val="single" w:sz="5" w:space="0" w:color="000000"/>
            </w:tcBorders>
          </w:tcPr>
          <w:p w14:paraId="14849D7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5.012</w:t>
            </w:r>
          </w:p>
        </w:tc>
        <w:tc>
          <w:tcPr>
            <w:tcW w:w="1696" w:type="dxa"/>
            <w:tcBorders>
              <w:top w:val="single" w:sz="5" w:space="0" w:color="000000"/>
              <w:left w:val="single" w:sz="5" w:space="0" w:color="000000"/>
              <w:bottom w:val="single" w:sz="5" w:space="0" w:color="000000"/>
              <w:right w:val="single" w:sz="5" w:space="0" w:color="000000"/>
            </w:tcBorders>
          </w:tcPr>
          <w:p w14:paraId="3E9A45C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0.1995</w:t>
            </w:r>
          </w:p>
        </w:tc>
      </w:tr>
      <w:tr w:rsidR="00EC6F6C" w:rsidRPr="0055340C" w14:paraId="4C242A78" w14:textId="77777777">
        <w:trPr>
          <w:trHeight w:val="324"/>
        </w:trPr>
        <w:tc>
          <w:tcPr>
            <w:tcW w:w="2908" w:type="dxa"/>
            <w:tcBorders>
              <w:top w:val="single" w:sz="5" w:space="0" w:color="000000"/>
              <w:left w:val="single" w:sz="5" w:space="0" w:color="000000"/>
              <w:bottom w:val="single" w:sz="5" w:space="0" w:color="000000"/>
              <w:right w:val="single" w:sz="5" w:space="0" w:color="000000"/>
            </w:tcBorders>
          </w:tcPr>
          <w:p w14:paraId="3AF98C4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IF amplifier</w:t>
            </w:r>
          </w:p>
        </w:tc>
        <w:tc>
          <w:tcPr>
            <w:tcW w:w="1696" w:type="dxa"/>
            <w:tcBorders>
              <w:top w:val="single" w:sz="5" w:space="0" w:color="000000"/>
              <w:left w:val="single" w:sz="5" w:space="0" w:color="000000"/>
              <w:bottom w:val="single" w:sz="5" w:space="0" w:color="000000"/>
              <w:right w:val="single" w:sz="5" w:space="0" w:color="000000"/>
            </w:tcBorders>
          </w:tcPr>
          <w:p w14:paraId="1286536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+35 dB</w:t>
            </w:r>
          </w:p>
        </w:tc>
        <w:tc>
          <w:tcPr>
            <w:tcW w:w="1939" w:type="dxa"/>
            <w:tcBorders>
              <w:top w:val="single" w:sz="5" w:space="0" w:color="000000"/>
              <w:left w:val="single" w:sz="5" w:space="0" w:color="000000"/>
              <w:bottom w:val="single" w:sz="5" w:space="0" w:color="000000"/>
              <w:right w:val="single" w:sz="5" w:space="0" w:color="000000"/>
            </w:tcBorders>
          </w:tcPr>
          <w:p w14:paraId="4639B22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2.0</w:t>
            </w:r>
          </w:p>
        </w:tc>
        <w:tc>
          <w:tcPr>
            <w:tcW w:w="1696" w:type="dxa"/>
            <w:tcBorders>
              <w:top w:val="single" w:sz="5" w:space="0" w:color="000000"/>
              <w:left w:val="single" w:sz="5" w:space="0" w:color="000000"/>
              <w:bottom w:val="single" w:sz="5" w:space="0" w:color="000000"/>
              <w:right w:val="single" w:sz="5" w:space="0" w:color="000000"/>
            </w:tcBorders>
          </w:tcPr>
          <w:p w14:paraId="2E74CDC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1.585</w:t>
            </w:r>
          </w:p>
        </w:tc>
        <w:tc>
          <w:tcPr>
            <w:tcW w:w="1696" w:type="dxa"/>
            <w:tcBorders>
              <w:top w:val="single" w:sz="5" w:space="0" w:color="000000"/>
              <w:left w:val="single" w:sz="5" w:space="0" w:color="000000"/>
              <w:bottom w:val="single" w:sz="5" w:space="0" w:color="000000"/>
              <w:right w:val="single" w:sz="5" w:space="0" w:color="000000"/>
            </w:tcBorders>
          </w:tcPr>
          <w:p w14:paraId="5206061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3162</w:t>
            </w:r>
          </w:p>
        </w:tc>
      </w:tr>
    </w:tbl>
    <w:p w14:paraId="227E2B71" w14:textId="77777777" w:rsidR="00EC6F6C" w:rsidRPr="0055340C" w:rsidRDefault="00D441D5" w:rsidP="0055340C">
      <w:pPr>
        <w:numPr>
          <w:ilvl w:val="0"/>
          <w:numId w:val="3"/>
        </w:numPr>
        <w:spacing w:after="58" w:line="360" w:lineRule="auto"/>
        <w:ind w:right="12"/>
        <w:rPr>
          <w:rFonts w:ascii="Times New Roman" w:hAnsi="Times New Roman" w:cs="Times New Roman"/>
          <w:sz w:val="28"/>
          <w:szCs w:val="28"/>
        </w:rPr>
      </w:pPr>
      <w:r w:rsidRPr="0055340C">
        <w:rPr>
          <w:rFonts w:ascii="Times New Roman" w:hAnsi="Times New Roman" w:cs="Times New Roman"/>
          <w:sz w:val="28"/>
          <w:szCs w:val="28"/>
        </w:rPr>
        <w:t>F = 1.122 + 0.122/0.891 + 4.012</w:t>
      </w:r>
      <w:r w:rsidRPr="0055340C">
        <w:rPr>
          <w:rFonts w:ascii="Times New Roman" w:hAnsi="Times New Roman" w:cs="Times New Roman"/>
          <w:sz w:val="28"/>
          <w:szCs w:val="28"/>
        </w:rPr>
        <w:t xml:space="preserve">/(0.891×0.891) + 0.585/(0.891×0.891×0.1995) = 1.122 + 0.137 + 5.051 + 3.692 = 10.00 → </w:t>
      </w:r>
      <w:r w:rsidRPr="0055340C">
        <w:rPr>
          <w:rFonts w:ascii="Times New Roman" w:hAnsi="Times New Roman" w:cs="Times New Roman"/>
          <w:b/>
          <w:sz w:val="28"/>
          <w:szCs w:val="28"/>
        </w:rPr>
        <w:t>NF = 10.0 dB</w:t>
      </w:r>
    </w:p>
    <w:p w14:paraId="5D554C77" w14:textId="77777777" w:rsidR="00EC6F6C" w:rsidRPr="0055340C" w:rsidRDefault="00D441D5" w:rsidP="0055340C">
      <w:pPr>
        <w:numPr>
          <w:ilvl w:val="0"/>
          <w:numId w:val="3"/>
        </w:numPr>
        <w:spacing w:after="58" w:line="360" w:lineRule="auto"/>
        <w:ind w:right="12"/>
        <w:rPr>
          <w:rFonts w:ascii="Times New Roman" w:hAnsi="Times New Roman" w:cs="Times New Roman"/>
          <w:sz w:val="28"/>
          <w:szCs w:val="28"/>
        </w:rPr>
      </w:pPr>
      <w:r w:rsidRPr="0055340C">
        <w:rPr>
          <w:rFonts w:ascii="Times New Roman" w:hAnsi="Times New Roman" w:cs="Times New Roman"/>
          <w:sz w:val="28"/>
          <w:szCs w:val="28"/>
        </w:rPr>
        <w:t xml:space="preserve">F = 1.122 + 0.137 + 0.585/0.794 + 4.012/(0.794×63.1) + 0.585/(0.794×63.1×0.1995) = 1.122 + 0.137 + 0.737+ 0.080 + 0.059 = 2.134 → </w:t>
      </w:r>
      <w:r w:rsidRPr="0055340C">
        <w:rPr>
          <w:rFonts w:ascii="Times New Roman" w:hAnsi="Times New Roman" w:cs="Times New Roman"/>
          <w:b/>
          <w:sz w:val="28"/>
          <w:szCs w:val="28"/>
        </w:rPr>
        <w:t>NF = 3.29 dB</w:t>
      </w:r>
    </w:p>
    <w:p w14:paraId="2C6356D6"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Without the LNA, the 7 dB mixer loss pushes the system NF to 10.0 dB and even the IF amplifier adds 3.7 of the 10.0 (linear) noise factor. With the LNA the first-stage gain masks the mixer and IF stages, and the noise figure is set by the 1 dB of front-end loss plus the LNA: an improvement of </w:t>
      </w:r>
      <w:r w:rsidRPr="0055340C">
        <w:rPr>
          <w:rFonts w:ascii="Times New Roman" w:hAnsi="Times New Roman" w:cs="Times New Roman"/>
          <w:b/>
          <w:sz w:val="28"/>
          <w:szCs w:val="28"/>
        </w:rPr>
        <w:t>6.7 dB</w:t>
      </w:r>
      <w:r w:rsidRPr="0055340C">
        <w:rPr>
          <w:rFonts w:ascii="Times New Roman" w:hAnsi="Times New Roman" w:cs="Times New Roman"/>
          <w:sz w:val="28"/>
          <w:szCs w:val="28"/>
        </w:rPr>
        <w:t>. If a limiter with 0.3 dB loss (assumed) is added ahead of the LNA, NF(ii) rises to 3.59 dB.</w:t>
      </w:r>
    </w:p>
    <w:p w14:paraId="7A070EE7" w14:textId="77777777" w:rsidR="00EC6F6C" w:rsidRPr="0055340C" w:rsidRDefault="00D441D5" w:rsidP="0055340C">
      <w:pPr>
        <w:pStyle w:val="Heading2"/>
        <w:spacing w:after="55" w:line="360" w:lineRule="auto"/>
        <w:ind w:left="-5"/>
        <w:rPr>
          <w:rFonts w:ascii="Times New Roman" w:hAnsi="Times New Roman" w:cs="Times New Roman"/>
          <w:sz w:val="28"/>
          <w:szCs w:val="28"/>
        </w:rPr>
      </w:pPr>
      <w:r w:rsidRPr="0055340C">
        <w:rPr>
          <w:rFonts w:ascii="Times New Roman" w:hAnsi="Times New Roman" w:cs="Times New Roman"/>
          <w:sz w:val="28"/>
          <w:szCs w:val="28"/>
        </w:rPr>
        <w:t>Thermal noise and minimum detectable signal</w:t>
      </w:r>
    </w:p>
    <w:p w14:paraId="7BD3B8D6" w14:textId="77777777" w:rsidR="00EC6F6C" w:rsidRPr="0055340C" w:rsidRDefault="00D441D5" w:rsidP="0055340C">
      <w:pPr>
        <w:spacing w:line="360" w:lineRule="auto"/>
        <w:ind w:left="450" w:right="393"/>
        <w:rPr>
          <w:rFonts w:ascii="Times New Roman" w:hAnsi="Times New Roman" w:cs="Times New Roman"/>
          <w:sz w:val="28"/>
          <w:szCs w:val="28"/>
        </w:rPr>
      </w:pPr>
      <w:r w:rsidRPr="0055340C">
        <w:rPr>
          <w:rFonts w:ascii="Times New Roman" w:hAnsi="Times New Roman" w:cs="Times New Roman"/>
          <w:sz w:val="28"/>
          <w:szCs w:val="28"/>
        </w:rPr>
        <w:t>N = kTB = 1.381×10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23</w:t>
      </w:r>
      <w:r w:rsidRPr="0055340C">
        <w:rPr>
          <w:rFonts w:ascii="Times New Roman" w:hAnsi="Times New Roman" w:cs="Times New Roman"/>
          <w:sz w:val="28"/>
          <w:szCs w:val="28"/>
        </w:rPr>
        <w:t xml:space="preserve"> × 290 × 2×10</w:t>
      </w:r>
      <w:r w:rsidRPr="0055340C">
        <w:rPr>
          <w:rFonts w:ascii="Times New Roman" w:hAnsi="Times New Roman" w:cs="Times New Roman"/>
          <w:sz w:val="28"/>
          <w:szCs w:val="28"/>
          <w:vertAlign w:val="superscript"/>
        </w:rPr>
        <w:t>6</w:t>
      </w:r>
      <w:r w:rsidRPr="0055340C">
        <w:rPr>
          <w:rFonts w:ascii="Times New Roman" w:hAnsi="Times New Roman" w:cs="Times New Roman"/>
          <w:sz w:val="28"/>
          <w:szCs w:val="28"/>
        </w:rPr>
        <w:t xml:space="preserve"> = 8.01×10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15</w:t>
      </w:r>
      <w:r w:rsidRPr="0055340C">
        <w:rPr>
          <w:rFonts w:ascii="Times New Roman" w:hAnsi="Times New Roman" w:cs="Times New Roman"/>
          <w:sz w:val="28"/>
          <w:szCs w:val="28"/>
        </w:rPr>
        <w:t xml:space="preserve"> W = </w:t>
      </w:r>
      <w:r w:rsidRPr="0055340C">
        <w:rPr>
          <w:rFonts w:ascii="Times New Roman" w:hAnsi="Times New Roman" w:cs="Times New Roman"/>
          <w:b/>
          <w:sz w:val="28"/>
          <w:szCs w:val="28"/>
        </w:rPr>
        <w:t>−</w:t>
      </w:r>
      <w:r w:rsidRPr="0055340C">
        <w:rPr>
          <w:rFonts w:ascii="Times New Roman" w:hAnsi="Times New Roman" w:cs="Times New Roman"/>
          <w:b/>
          <w:sz w:val="28"/>
          <w:szCs w:val="28"/>
        </w:rPr>
        <w:t>110.96 dBm ≈ −111.0 dBm</w:t>
      </w:r>
      <w:r w:rsidRPr="0055340C">
        <w:rPr>
          <w:rFonts w:ascii="Times New Roman" w:hAnsi="Times New Roman" w:cs="Times New Roman"/>
          <w:sz w:val="28"/>
          <w:szCs w:val="28"/>
        </w:rPr>
        <w:t xml:space="preserve"> (equivalently −174 dBm/Hz + 63.0 dB) MDS = N + NF + SNR</w:t>
      </w:r>
      <w:r w:rsidRPr="0055340C">
        <w:rPr>
          <w:rFonts w:ascii="Times New Roman" w:hAnsi="Times New Roman" w:cs="Times New Roman"/>
          <w:sz w:val="28"/>
          <w:szCs w:val="28"/>
        </w:rPr>
        <w:tab/>
        <w:t xml:space="preserve">: (i) −111.0 + 10.0 + 10 = </w:t>
      </w:r>
      <w:r w:rsidRPr="0055340C">
        <w:rPr>
          <w:rFonts w:ascii="Times New Roman" w:hAnsi="Times New Roman" w:cs="Times New Roman"/>
          <w:b/>
          <w:sz w:val="28"/>
          <w:szCs w:val="28"/>
        </w:rPr>
        <w:t>−</w:t>
      </w:r>
      <w:r w:rsidRPr="0055340C">
        <w:rPr>
          <w:rFonts w:ascii="Times New Roman" w:hAnsi="Times New Roman" w:cs="Times New Roman"/>
          <w:b/>
          <w:sz w:val="28"/>
          <w:szCs w:val="28"/>
        </w:rPr>
        <w:t>91.0 dBm</w:t>
      </w:r>
      <w:r w:rsidRPr="0055340C">
        <w:rPr>
          <w:rFonts w:ascii="Times New Roman" w:hAnsi="Times New Roman" w:cs="Times New Roman"/>
          <w:sz w:val="28"/>
          <w:szCs w:val="28"/>
        </w:rPr>
        <w:t xml:space="preserve">; (ii) −111.0 + 3.29 + 10 = </w:t>
      </w:r>
      <w:r w:rsidRPr="0055340C">
        <w:rPr>
          <w:rFonts w:ascii="Times New Roman" w:hAnsi="Times New Roman" w:cs="Times New Roman"/>
          <w:b/>
          <w:sz w:val="28"/>
          <w:szCs w:val="28"/>
        </w:rPr>
        <w:t>−</w:t>
      </w:r>
      <w:r w:rsidRPr="0055340C">
        <w:rPr>
          <w:rFonts w:ascii="Times New Roman" w:hAnsi="Times New Roman" w:cs="Times New Roman"/>
          <w:b/>
          <w:sz w:val="28"/>
          <w:szCs w:val="28"/>
        </w:rPr>
        <w:t xml:space="preserve">97.7 dBm </w:t>
      </w:r>
      <w:r w:rsidRPr="0055340C">
        <w:rPr>
          <w:rFonts w:ascii="Times New Roman" w:hAnsi="Times New Roman" w:cs="Times New Roman"/>
          <w:sz w:val="28"/>
          <w:szCs w:val="28"/>
        </w:rPr>
        <w:t>req</w:t>
      </w:r>
    </w:p>
    <w:tbl>
      <w:tblPr>
        <w:tblStyle w:val="TableGrid"/>
        <w:tblW w:w="9936" w:type="dxa"/>
        <w:tblInd w:w="0" w:type="dxa"/>
        <w:tblCellMar>
          <w:top w:w="106" w:type="dxa"/>
          <w:left w:w="80" w:type="dxa"/>
          <w:right w:w="115" w:type="dxa"/>
        </w:tblCellMar>
        <w:tblLook w:val="04A0" w:firstRow="1" w:lastRow="0" w:firstColumn="1" w:lastColumn="0" w:noHBand="0" w:noVBand="1"/>
      </w:tblPr>
      <w:tblGrid>
        <w:gridCol w:w="4258"/>
        <w:gridCol w:w="1183"/>
        <w:gridCol w:w="1893"/>
        <w:gridCol w:w="2602"/>
      </w:tblGrid>
      <w:tr w:rsidR="00EC6F6C" w:rsidRPr="0055340C" w14:paraId="2670AF7E" w14:textId="77777777">
        <w:trPr>
          <w:trHeight w:val="324"/>
        </w:trPr>
        <w:tc>
          <w:tcPr>
            <w:tcW w:w="4258" w:type="dxa"/>
            <w:tcBorders>
              <w:top w:val="single" w:sz="5" w:space="0" w:color="000000"/>
              <w:left w:val="single" w:sz="5" w:space="0" w:color="000000"/>
              <w:bottom w:val="single" w:sz="5" w:space="0" w:color="000000"/>
              <w:right w:val="single" w:sz="5" w:space="0" w:color="000000"/>
            </w:tcBorders>
            <w:shd w:val="clear" w:color="auto" w:fill="D9EAF7"/>
          </w:tcPr>
          <w:p w14:paraId="0466F2F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Receiver configuration</w:t>
            </w:r>
          </w:p>
        </w:tc>
        <w:tc>
          <w:tcPr>
            <w:tcW w:w="1183" w:type="dxa"/>
            <w:tcBorders>
              <w:top w:val="single" w:sz="5" w:space="0" w:color="000000"/>
              <w:left w:val="single" w:sz="5" w:space="0" w:color="000000"/>
              <w:bottom w:val="single" w:sz="5" w:space="0" w:color="000000"/>
              <w:right w:val="single" w:sz="5" w:space="0" w:color="000000"/>
            </w:tcBorders>
            <w:shd w:val="clear" w:color="auto" w:fill="D9EAF7"/>
          </w:tcPr>
          <w:p w14:paraId="7C82AB2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NF (dB)</w:t>
            </w:r>
          </w:p>
        </w:tc>
        <w:tc>
          <w:tcPr>
            <w:tcW w:w="1893" w:type="dxa"/>
            <w:tcBorders>
              <w:top w:val="single" w:sz="5" w:space="0" w:color="000000"/>
              <w:left w:val="single" w:sz="5" w:space="0" w:color="000000"/>
              <w:bottom w:val="single" w:sz="5" w:space="0" w:color="000000"/>
              <w:right w:val="single" w:sz="5" w:space="0" w:color="000000"/>
            </w:tcBorders>
            <w:shd w:val="clear" w:color="auto" w:fill="D9EAF7"/>
          </w:tcPr>
          <w:p w14:paraId="3BEC68A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Noise floor (dBm)</w:t>
            </w:r>
          </w:p>
        </w:tc>
        <w:tc>
          <w:tcPr>
            <w:tcW w:w="2602" w:type="dxa"/>
            <w:tcBorders>
              <w:top w:val="single" w:sz="5" w:space="0" w:color="000000"/>
              <w:left w:val="single" w:sz="5" w:space="0" w:color="000000"/>
              <w:bottom w:val="single" w:sz="5" w:space="0" w:color="000000"/>
              <w:right w:val="single" w:sz="5" w:space="0" w:color="000000"/>
            </w:tcBorders>
            <w:shd w:val="clear" w:color="auto" w:fill="D9EAF7"/>
          </w:tcPr>
          <w:p w14:paraId="7776DFB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MDS at SNR = 10 dB (dBm)</w:t>
            </w:r>
          </w:p>
        </w:tc>
      </w:tr>
      <w:tr w:rsidR="00EC6F6C" w:rsidRPr="0055340C" w14:paraId="3EFC2DBC" w14:textId="77777777">
        <w:trPr>
          <w:trHeight w:val="324"/>
        </w:trPr>
        <w:tc>
          <w:tcPr>
            <w:tcW w:w="4258" w:type="dxa"/>
            <w:tcBorders>
              <w:top w:val="single" w:sz="5" w:space="0" w:color="000000"/>
              <w:left w:val="single" w:sz="5" w:space="0" w:color="000000"/>
              <w:bottom w:val="single" w:sz="5" w:space="0" w:color="000000"/>
              <w:right w:val="single" w:sz="5" w:space="0" w:color="000000"/>
            </w:tcBorders>
          </w:tcPr>
          <w:p w14:paraId="4C094A1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 Isolator + PIN + mixer + IF amp</w:t>
            </w:r>
          </w:p>
        </w:tc>
        <w:tc>
          <w:tcPr>
            <w:tcW w:w="1183" w:type="dxa"/>
            <w:tcBorders>
              <w:top w:val="single" w:sz="5" w:space="0" w:color="000000"/>
              <w:left w:val="single" w:sz="5" w:space="0" w:color="000000"/>
              <w:bottom w:val="single" w:sz="5" w:space="0" w:color="000000"/>
              <w:right w:val="single" w:sz="5" w:space="0" w:color="000000"/>
            </w:tcBorders>
          </w:tcPr>
          <w:p w14:paraId="1B6D367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10.0</w:t>
            </w:r>
          </w:p>
        </w:tc>
        <w:tc>
          <w:tcPr>
            <w:tcW w:w="1893" w:type="dxa"/>
            <w:tcBorders>
              <w:top w:val="single" w:sz="5" w:space="0" w:color="000000"/>
              <w:left w:val="single" w:sz="5" w:space="0" w:color="000000"/>
              <w:bottom w:val="single" w:sz="5" w:space="0" w:color="000000"/>
              <w:right w:val="single" w:sz="5" w:space="0" w:color="000000"/>
            </w:tcBorders>
          </w:tcPr>
          <w:p w14:paraId="47CF5DB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101.0</w:t>
            </w:r>
          </w:p>
        </w:tc>
        <w:tc>
          <w:tcPr>
            <w:tcW w:w="2602" w:type="dxa"/>
            <w:tcBorders>
              <w:top w:val="single" w:sz="5" w:space="0" w:color="000000"/>
              <w:left w:val="single" w:sz="5" w:space="0" w:color="000000"/>
              <w:bottom w:val="single" w:sz="5" w:space="0" w:color="000000"/>
              <w:right w:val="single" w:sz="5" w:space="0" w:color="000000"/>
            </w:tcBorders>
          </w:tcPr>
          <w:p w14:paraId="794AA07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91.0</w:t>
            </w:r>
          </w:p>
        </w:tc>
      </w:tr>
      <w:tr w:rsidR="00EC6F6C" w:rsidRPr="0055340C" w14:paraId="1C7FADF7" w14:textId="77777777">
        <w:trPr>
          <w:trHeight w:val="324"/>
        </w:trPr>
        <w:tc>
          <w:tcPr>
            <w:tcW w:w="4258" w:type="dxa"/>
            <w:tcBorders>
              <w:top w:val="single" w:sz="5" w:space="0" w:color="000000"/>
              <w:left w:val="single" w:sz="5" w:space="0" w:color="000000"/>
              <w:bottom w:val="single" w:sz="5" w:space="0" w:color="000000"/>
              <w:right w:val="single" w:sz="5" w:space="0" w:color="000000"/>
            </w:tcBorders>
          </w:tcPr>
          <w:p w14:paraId="6B735A0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(ii) Isolator + PIN + LNA + mixer + IF amp</w:t>
            </w:r>
          </w:p>
        </w:tc>
        <w:tc>
          <w:tcPr>
            <w:tcW w:w="1183" w:type="dxa"/>
            <w:tcBorders>
              <w:top w:val="single" w:sz="5" w:space="0" w:color="000000"/>
              <w:left w:val="single" w:sz="5" w:space="0" w:color="000000"/>
              <w:bottom w:val="single" w:sz="5" w:space="0" w:color="000000"/>
              <w:right w:val="single" w:sz="5" w:space="0" w:color="000000"/>
            </w:tcBorders>
          </w:tcPr>
          <w:p w14:paraId="43521C2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3.29</w:t>
            </w:r>
          </w:p>
        </w:tc>
        <w:tc>
          <w:tcPr>
            <w:tcW w:w="1893" w:type="dxa"/>
            <w:tcBorders>
              <w:top w:val="single" w:sz="5" w:space="0" w:color="000000"/>
              <w:left w:val="single" w:sz="5" w:space="0" w:color="000000"/>
              <w:bottom w:val="single" w:sz="5" w:space="0" w:color="000000"/>
              <w:right w:val="single" w:sz="5" w:space="0" w:color="000000"/>
            </w:tcBorders>
          </w:tcPr>
          <w:p w14:paraId="400FF5F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107.7</w:t>
            </w:r>
          </w:p>
        </w:tc>
        <w:tc>
          <w:tcPr>
            <w:tcW w:w="2602" w:type="dxa"/>
            <w:tcBorders>
              <w:top w:val="single" w:sz="5" w:space="0" w:color="000000"/>
              <w:left w:val="single" w:sz="5" w:space="0" w:color="000000"/>
              <w:bottom w:val="single" w:sz="5" w:space="0" w:color="000000"/>
              <w:right w:val="single" w:sz="5" w:space="0" w:color="000000"/>
            </w:tcBorders>
          </w:tcPr>
          <w:p w14:paraId="3F5AE13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97.7</w:t>
            </w:r>
          </w:p>
        </w:tc>
      </w:tr>
      <w:tr w:rsidR="00EC6F6C" w:rsidRPr="0055340C" w14:paraId="716E9A48" w14:textId="77777777">
        <w:trPr>
          <w:trHeight w:val="324"/>
        </w:trPr>
        <w:tc>
          <w:tcPr>
            <w:tcW w:w="4258" w:type="dxa"/>
            <w:tcBorders>
              <w:top w:val="single" w:sz="5" w:space="0" w:color="000000"/>
              <w:left w:val="single" w:sz="5" w:space="0" w:color="000000"/>
              <w:bottom w:val="single" w:sz="5" w:space="0" w:color="000000"/>
              <w:right w:val="single" w:sz="5" w:space="0" w:color="000000"/>
            </w:tcBorders>
          </w:tcPr>
          <w:p w14:paraId="6941972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Improvement (ii) over (i)</w:t>
            </w:r>
          </w:p>
        </w:tc>
        <w:tc>
          <w:tcPr>
            <w:tcW w:w="1183" w:type="dxa"/>
            <w:tcBorders>
              <w:top w:val="single" w:sz="5" w:space="0" w:color="000000"/>
              <w:left w:val="single" w:sz="5" w:space="0" w:color="000000"/>
              <w:bottom w:val="single" w:sz="5" w:space="0" w:color="000000"/>
              <w:right w:val="single" w:sz="5" w:space="0" w:color="000000"/>
            </w:tcBorders>
          </w:tcPr>
          <w:p w14:paraId="145166E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6.7 dB</w:t>
            </w:r>
          </w:p>
        </w:tc>
        <w:tc>
          <w:tcPr>
            <w:tcW w:w="1893" w:type="dxa"/>
            <w:tcBorders>
              <w:top w:val="single" w:sz="5" w:space="0" w:color="000000"/>
              <w:left w:val="single" w:sz="5" w:space="0" w:color="000000"/>
              <w:bottom w:val="single" w:sz="5" w:space="0" w:color="000000"/>
              <w:right w:val="single" w:sz="5" w:space="0" w:color="000000"/>
            </w:tcBorders>
          </w:tcPr>
          <w:p w14:paraId="11E55F5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6.7 dB</w:t>
            </w:r>
          </w:p>
        </w:tc>
        <w:tc>
          <w:tcPr>
            <w:tcW w:w="2602" w:type="dxa"/>
            <w:tcBorders>
              <w:top w:val="single" w:sz="5" w:space="0" w:color="000000"/>
              <w:left w:val="single" w:sz="5" w:space="0" w:color="000000"/>
              <w:bottom w:val="single" w:sz="5" w:space="0" w:color="000000"/>
              <w:right w:val="single" w:sz="5" w:space="0" w:color="000000"/>
            </w:tcBorders>
          </w:tcPr>
          <w:p w14:paraId="2786977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6.7 dB</w:t>
            </w:r>
          </w:p>
        </w:tc>
      </w:tr>
    </w:tbl>
    <w:p w14:paraId="3B21B05F"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Upgraded receiver block diagram</w:t>
      </w:r>
    </w:p>
    <w:p w14:paraId="1677FBDD" w14:textId="77777777" w:rsidR="00EC6F6C" w:rsidRPr="0055340C" w:rsidRDefault="00D441D5" w:rsidP="0055340C">
      <w:pPr>
        <w:spacing w:after="185" w:line="360" w:lineRule="auto"/>
        <w:ind w:left="0" w:right="0" w:firstLine="0"/>
        <w:rPr>
          <w:rFonts w:ascii="Times New Roman" w:hAnsi="Times New Roman" w:cs="Times New Roman"/>
          <w:sz w:val="28"/>
          <w:szCs w:val="28"/>
        </w:rPr>
      </w:pPr>
      <w:r w:rsidRPr="0055340C">
        <w:rPr>
          <w:rFonts w:ascii="Times New Roman" w:hAnsi="Times New Roman" w:cs="Times New Roman"/>
          <w:noProof/>
          <w:sz w:val="28"/>
          <w:szCs w:val="28"/>
        </w:rPr>
        <w:drawing>
          <wp:inline distT="0" distB="0" distL="0" distR="0" wp14:anchorId="33FDE411" wp14:editId="2E231D18">
            <wp:extent cx="6309360" cy="3650243"/>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10"/>
                    <a:stretch>
                      <a:fillRect/>
                    </a:stretch>
                  </pic:blipFill>
                  <pic:spPr>
                    <a:xfrm>
                      <a:off x="0" y="0"/>
                      <a:ext cx="6309360" cy="3650243"/>
                    </a:xfrm>
                    <a:prstGeom prst="rect">
                      <a:avLst/>
                    </a:prstGeom>
                  </pic:spPr>
                </pic:pic>
              </a:graphicData>
            </a:graphic>
          </wp:inline>
        </w:drawing>
      </w:r>
    </w:p>
    <w:p w14:paraId="14060E7A"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Justification of the order.</w:t>
      </w:r>
      <w:r w:rsidRPr="0055340C">
        <w:rPr>
          <w:rFonts w:ascii="Times New Roman" w:hAnsi="Times New Roman" w:cs="Times New Roman"/>
          <w:sz w:val="28"/>
          <w:szCs w:val="28"/>
        </w:rPr>
        <w:t xml:space="preserve"> (1) The isolator/circulator comes first so the transmitter and any antenna reflection are steered away from the receive port and the antenna sees a stable impedance. (2) The PIN T/R switch follows; it is switched to its low-resistance shunt state during transmission and handles the bulk of the leakage power, with 30 dB-class isolation when healthy. (3) The input limiter comes next as a passive, self-acting last line of defence that clamps any residual leakage, switching transients or a late switch, before </w:t>
      </w:r>
      <w:r w:rsidRPr="0055340C">
        <w:rPr>
          <w:rFonts w:ascii="Times New Roman" w:hAnsi="Times New Roman" w:cs="Times New Roman"/>
          <w:sz w:val="28"/>
          <w:szCs w:val="28"/>
        </w:rPr>
        <w:t>the vulnerable LNA. (4) The LNA is placed as early as possible after the protection stages so its gain suppresses the noise of the lossy mixer and IF stages (Friis).</w:t>
      </w:r>
    </w:p>
    <w:p w14:paraId="476612D8"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(5) The band-pass filter after the LNA rejects the 9.80 GHz image, and (6) the mixer and IF amplifier follow with the LO driven through a pad.</w:t>
      </w:r>
    </w:p>
    <w:p w14:paraId="31EDCEF9"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Preventing LNA damage from transmit leakage:</w:t>
      </w:r>
      <w:r w:rsidRPr="0055340C">
        <w:rPr>
          <w:rFonts w:ascii="Times New Roman" w:hAnsi="Times New Roman" w:cs="Times New Roman"/>
          <w:sz w:val="28"/>
          <w:szCs w:val="28"/>
        </w:rPr>
        <w:t xml:space="preserve"> (a) sequence the T/R switch so the PIN switch is in its isolating state </w:t>
      </w:r>
      <w:r w:rsidRPr="0055340C">
        <w:rPr>
          <w:rFonts w:ascii="Times New Roman" w:hAnsi="Times New Roman" w:cs="Times New Roman"/>
          <w:i/>
          <w:sz w:val="28"/>
          <w:szCs w:val="28"/>
        </w:rPr>
        <w:t>before</w:t>
      </w:r>
      <w:r w:rsidRPr="0055340C">
        <w:rPr>
          <w:rFonts w:ascii="Times New Roman" w:hAnsi="Times New Roman" w:cs="Times New Roman"/>
          <w:sz w:val="28"/>
          <w:szCs w:val="28"/>
        </w:rPr>
        <w:t xml:space="preserve"> the transmitter is keyed and released only after it is off; (b) make isolation high enough that I</w:t>
      </w:r>
      <w:r w:rsidRPr="0055340C">
        <w:rPr>
          <w:rFonts w:ascii="Times New Roman" w:hAnsi="Times New Roman" w:cs="Times New Roman"/>
          <w:sz w:val="28"/>
          <w:szCs w:val="28"/>
        </w:rPr>
        <w:tab/>
        <w:t xml:space="preserve"> + I</w:t>
      </w:r>
    </w:p>
    <w:p w14:paraId="0B29EC85" w14:textId="77777777" w:rsidR="00EC6F6C" w:rsidRPr="0055340C" w:rsidRDefault="00D441D5" w:rsidP="0055340C">
      <w:pPr>
        <w:spacing w:after="122" w:line="360" w:lineRule="auto"/>
        <w:ind w:left="-15" w:right="12" w:firstLine="8835"/>
        <w:rPr>
          <w:rFonts w:ascii="Times New Roman" w:hAnsi="Times New Roman" w:cs="Times New Roman"/>
          <w:sz w:val="28"/>
          <w:szCs w:val="28"/>
        </w:rPr>
      </w:pPr>
      <w:r w:rsidRPr="0055340C">
        <w:rPr>
          <w:rFonts w:ascii="Times New Roman" w:hAnsi="Times New Roman" w:cs="Times New Roman"/>
          <w:sz w:val="28"/>
          <w:szCs w:val="28"/>
        </w:rPr>
        <w:t>circ</w:t>
      </w:r>
      <w:r w:rsidRPr="0055340C">
        <w:rPr>
          <w:rFonts w:ascii="Times New Roman" w:hAnsi="Times New Roman" w:cs="Times New Roman"/>
          <w:sz w:val="28"/>
          <w:szCs w:val="28"/>
        </w:rPr>
        <w:tab/>
      </w:r>
      <w:r w:rsidRPr="0055340C">
        <w:rPr>
          <w:rFonts w:ascii="Times New Roman" w:hAnsi="Times New Roman" w:cs="Times New Roman"/>
          <w:sz w:val="28"/>
          <w:szCs w:val="28"/>
        </w:rPr>
        <w:t>PIN keeps the leakage below the limiter's clamp and below the LNA's rated input (parameter to be taken from the LNA datasheet); (c) use a fail-safe bias default so loss of PIN bias leaves it in the isolating state, and monitor the bias current; (d) interlock the transmitter with a detector so that it mutes if switch isolation or LO lock fails; (e) re-verify isolation periodically (it fell from 32 to 21 dB in six months).</w:t>
      </w:r>
    </w:p>
    <w:p w14:paraId="6263576C" w14:textId="77777777" w:rsidR="00EC6F6C" w:rsidRPr="0055340C" w:rsidRDefault="00D441D5" w:rsidP="0055340C">
      <w:pPr>
        <w:shd w:val="clear" w:color="auto" w:fill="D9EAF7"/>
        <w:spacing w:after="630" w:line="360" w:lineRule="auto"/>
        <w:ind w:left="95" w:right="0"/>
        <w:rPr>
          <w:rFonts w:ascii="Times New Roman" w:hAnsi="Times New Roman" w:cs="Times New Roman"/>
          <w:sz w:val="28"/>
          <w:szCs w:val="28"/>
        </w:rPr>
      </w:pPr>
      <w:r w:rsidRPr="0055340C">
        <w:rPr>
          <w:rFonts w:ascii="Times New Roman" w:hAnsi="Times New Roman" w:cs="Times New Roman"/>
          <w:b/>
          <w:sz w:val="28"/>
          <w:szCs w:val="28"/>
        </w:rPr>
        <w:t xml:space="preserve">Design Decision 4: I recommend receiver configuration </w:t>
      </w:r>
      <w:r w:rsidRPr="0055340C">
        <w:rPr>
          <w:rFonts w:ascii="Times New Roman" w:hAnsi="Times New Roman" w:cs="Times New Roman"/>
          <w:b/>
          <w:sz w:val="28"/>
          <w:szCs w:val="28"/>
          <w:u w:val="single" w:color="000000"/>
        </w:rPr>
        <w:t>(ii), isolator + PIN switch + input limiter + LNA + mixer + IF amplifier</w:t>
      </w:r>
      <w:r w:rsidRPr="0055340C">
        <w:rPr>
          <w:rFonts w:ascii="Times New Roman" w:hAnsi="Times New Roman" w:cs="Times New Roman"/>
          <w:b/>
          <w:sz w:val="28"/>
          <w:szCs w:val="28"/>
        </w:rPr>
        <w:t>, because it lowers the noise figure from 10.0 dB to 3.3 dB (MDS from −91.0 to −97.7 dBm, a 6.7 dB gain), provided the PIN-switch isolation is first restored and a limiter is added, since an LNA makes the existing leakage problem more dangerous.</w:t>
      </w:r>
    </w:p>
    <w:p w14:paraId="181DB16A"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STAGE 5 – FIELD-DATA DIAGNOSIS AND ROOT-CAUSE RANKING</w:t>
      </w:r>
    </w:p>
    <w:p w14:paraId="462BE78E"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Forward power change</w:t>
      </w:r>
    </w:p>
    <w:p w14:paraId="1D5F0755"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Assuming constant coupling, the coupled readings are proportional to forward power:</w:t>
      </w:r>
    </w:p>
    <w:p w14:paraId="61A90C10" w14:textId="77777777" w:rsidR="00EC6F6C" w:rsidRPr="0055340C" w:rsidRDefault="00D441D5" w:rsidP="0055340C">
      <w:pPr>
        <w:spacing w:after="59" w:line="360" w:lineRule="auto"/>
        <w:ind w:left="450" w:right="12"/>
        <w:rPr>
          <w:rFonts w:ascii="Times New Roman" w:hAnsi="Times New Roman" w:cs="Times New Roman"/>
          <w:sz w:val="28"/>
          <w:szCs w:val="28"/>
        </w:rPr>
      </w:pPr>
      <w:r w:rsidRPr="0055340C">
        <w:rPr>
          <w:rFonts w:ascii="Times New Roman" w:hAnsi="Times New Roman" w:cs="Times New Roman"/>
          <w:sz w:val="28"/>
          <w:szCs w:val="28"/>
        </w:rPr>
        <w:t xml:space="preserve">ΔP = 10 log(13 mW / 20 mW) = 10 </w:t>
      </w:r>
      <w:r w:rsidRPr="0055340C">
        <w:rPr>
          <w:rFonts w:ascii="Times New Roman" w:hAnsi="Times New Roman" w:cs="Times New Roman"/>
          <w:sz w:val="28"/>
          <w:szCs w:val="28"/>
        </w:rPr>
        <w:t xml:space="preserve">log(0.65) = </w:t>
      </w:r>
      <w:r w:rsidRPr="0055340C">
        <w:rPr>
          <w:rFonts w:ascii="Times New Roman" w:hAnsi="Times New Roman" w:cs="Times New Roman"/>
          <w:b/>
          <w:sz w:val="28"/>
          <w:szCs w:val="28"/>
        </w:rPr>
        <w:t>−</w:t>
      </w:r>
      <w:r w:rsidRPr="0055340C">
        <w:rPr>
          <w:rFonts w:ascii="Times New Roman" w:hAnsi="Times New Roman" w:cs="Times New Roman"/>
          <w:b/>
          <w:sz w:val="28"/>
          <w:szCs w:val="28"/>
        </w:rPr>
        <w:t>1.87 dB</w:t>
      </w:r>
      <w:r w:rsidRPr="0055340C">
        <w:rPr>
          <w:rFonts w:ascii="Times New Roman" w:hAnsi="Times New Roman" w:cs="Times New Roman"/>
          <w:sz w:val="28"/>
          <w:szCs w:val="28"/>
        </w:rPr>
        <w:t xml:space="preserve"> (forward power fell by about 35 %; if the coupler input was 2 W it is now about 1.3 W)</w:t>
      </w:r>
    </w:p>
    <w:p w14:paraId="2D40A6E4"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Why this is an indicator, not proof.</w:t>
      </w:r>
      <w:r w:rsidRPr="0055340C">
        <w:rPr>
          <w:rFonts w:ascii="Times New Roman" w:hAnsi="Times New Roman" w:cs="Times New Roman"/>
          <w:sz w:val="28"/>
          <w:szCs w:val="28"/>
        </w:rPr>
        <w:t xml:space="preserve"> The reading is the forward coupled power only if (i</w:t>
      </w:r>
      <w:r w:rsidRPr="0055340C">
        <w:rPr>
          <w:rFonts w:ascii="Times New Roman" w:hAnsi="Times New Roman" w:cs="Times New Roman"/>
          <w:sz w:val="28"/>
          <w:szCs w:val="28"/>
        </w:rPr>
        <w:t>) the coupling factor has not changed (connector wear, moisture, temperature), (ii) the detector or power-meter calibration, linearity and temperature response are unchanged, (iii) the coupled-port termination is matched, and (iv) the transmitter is really the cause rather than the load (a worsening mismatch can make the transmitter's protection reduce its output or pull the source). A fall in the reading is therefore consistent with transmitter degradation, but a calibrated power measurement at the transmi</w:t>
      </w:r>
      <w:r w:rsidRPr="0055340C">
        <w:rPr>
          <w:rFonts w:ascii="Times New Roman" w:hAnsi="Times New Roman" w:cs="Times New Roman"/>
          <w:sz w:val="28"/>
          <w:szCs w:val="28"/>
        </w:rPr>
        <w:t>tter output port is needed to confirm it.</w:t>
      </w:r>
    </w:p>
    <w:p w14:paraId="244F53F1"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Reverse-to-forward ratio and directivity limit</w:t>
      </w:r>
    </w:p>
    <w:tbl>
      <w:tblPr>
        <w:tblStyle w:val="TableGrid"/>
        <w:tblW w:w="9936" w:type="dxa"/>
        <w:tblInd w:w="0" w:type="dxa"/>
        <w:tblCellMar>
          <w:top w:w="106" w:type="dxa"/>
          <w:left w:w="80" w:type="dxa"/>
          <w:right w:w="93" w:type="dxa"/>
        </w:tblCellMar>
        <w:tblLook w:val="04A0" w:firstRow="1" w:lastRow="0" w:firstColumn="1" w:lastColumn="0" w:noHBand="0" w:noVBand="1"/>
      </w:tblPr>
      <w:tblGrid>
        <w:gridCol w:w="3172"/>
        <w:gridCol w:w="3382"/>
        <w:gridCol w:w="3382"/>
      </w:tblGrid>
      <w:tr w:rsidR="00EC6F6C" w:rsidRPr="0055340C" w14:paraId="52E7E693" w14:textId="77777777">
        <w:trPr>
          <w:trHeight w:val="324"/>
        </w:trPr>
        <w:tc>
          <w:tcPr>
            <w:tcW w:w="3171" w:type="dxa"/>
            <w:tcBorders>
              <w:top w:val="single" w:sz="5" w:space="0" w:color="000000"/>
              <w:left w:val="single" w:sz="5" w:space="0" w:color="000000"/>
              <w:bottom w:val="single" w:sz="5" w:space="0" w:color="000000"/>
              <w:right w:val="single" w:sz="5" w:space="0" w:color="000000"/>
            </w:tcBorders>
            <w:shd w:val="clear" w:color="auto" w:fill="D9EAF7"/>
          </w:tcPr>
          <w:p w14:paraId="1254199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Quantity</w:t>
            </w:r>
          </w:p>
        </w:tc>
        <w:tc>
          <w:tcPr>
            <w:tcW w:w="3382" w:type="dxa"/>
            <w:tcBorders>
              <w:top w:val="single" w:sz="5" w:space="0" w:color="000000"/>
              <w:left w:val="single" w:sz="5" w:space="0" w:color="000000"/>
              <w:bottom w:val="single" w:sz="5" w:space="0" w:color="000000"/>
              <w:right w:val="single" w:sz="5" w:space="0" w:color="000000"/>
            </w:tcBorders>
            <w:shd w:val="clear" w:color="auto" w:fill="D9EAF7"/>
          </w:tcPr>
          <w:p w14:paraId="3F66BC4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Commissioning</w:t>
            </w:r>
          </w:p>
        </w:tc>
        <w:tc>
          <w:tcPr>
            <w:tcW w:w="3382" w:type="dxa"/>
            <w:tcBorders>
              <w:top w:val="single" w:sz="5" w:space="0" w:color="000000"/>
              <w:left w:val="single" w:sz="5" w:space="0" w:color="000000"/>
              <w:bottom w:val="single" w:sz="5" w:space="0" w:color="000000"/>
              <w:right w:val="single" w:sz="5" w:space="0" w:color="000000"/>
            </w:tcBorders>
            <w:shd w:val="clear" w:color="auto" w:fill="D9EAF7"/>
          </w:tcPr>
          <w:p w14:paraId="6351C46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After six months</w:t>
            </w:r>
          </w:p>
        </w:tc>
      </w:tr>
      <w:tr w:rsidR="00EC6F6C" w:rsidRPr="0055340C" w14:paraId="424C4C88" w14:textId="77777777">
        <w:trPr>
          <w:trHeight w:val="324"/>
        </w:trPr>
        <w:tc>
          <w:tcPr>
            <w:tcW w:w="3171" w:type="dxa"/>
            <w:tcBorders>
              <w:top w:val="single" w:sz="5" w:space="0" w:color="000000"/>
              <w:left w:val="single" w:sz="5" w:space="0" w:color="000000"/>
              <w:bottom w:val="single" w:sz="5" w:space="0" w:color="000000"/>
              <w:right w:val="single" w:sz="5" w:space="0" w:color="000000"/>
            </w:tcBorders>
          </w:tcPr>
          <w:p w14:paraId="258582B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Reverse / forward coupled reading</w:t>
            </w:r>
          </w:p>
        </w:tc>
        <w:tc>
          <w:tcPr>
            <w:tcW w:w="3382" w:type="dxa"/>
            <w:tcBorders>
              <w:top w:val="single" w:sz="5" w:space="0" w:color="000000"/>
              <w:left w:val="single" w:sz="5" w:space="0" w:color="000000"/>
              <w:bottom w:val="single" w:sz="5" w:space="0" w:color="000000"/>
              <w:right w:val="single" w:sz="5" w:space="0" w:color="000000"/>
            </w:tcBorders>
          </w:tcPr>
          <w:p w14:paraId="0DF4CD9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0.10 mW / 20 mW = 0.0050 (−23.0 dB)</w:t>
            </w:r>
          </w:p>
        </w:tc>
        <w:tc>
          <w:tcPr>
            <w:tcW w:w="3382" w:type="dxa"/>
            <w:tcBorders>
              <w:top w:val="single" w:sz="5" w:space="0" w:color="000000"/>
              <w:left w:val="single" w:sz="5" w:space="0" w:color="000000"/>
              <w:bottom w:val="single" w:sz="5" w:space="0" w:color="000000"/>
              <w:right w:val="single" w:sz="5" w:space="0" w:color="000000"/>
            </w:tcBorders>
          </w:tcPr>
          <w:p w14:paraId="037F362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0.55 mW / 13 mW = 0.0423 (−13.7 dB)</w:t>
            </w:r>
          </w:p>
        </w:tc>
      </w:tr>
      <w:tr w:rsidR="00EC6F6C" w:rsidRPr="0055340C" w14:paraId="64220F92" w14:textId="77777777">
        <w:trPr>
          <w:trHeight w:val="324"/>
        </w:trPr>
        <w:tc>
          <w:tcPr>
            <w:tcW w:w="3171" w:type="dxa"/>
            <w:tcBorders>
              <w:top w:val="single" w:sz="5" w:space="0" w:color="000000"/>
              <w:left w:val="single" w:sz="5" w:space="0" w:color="000000"/>
              <w:bottom w:val="single" w:sz="5" w:space="0" w:color="000000"/>
              <w:right w:val="single" w:sz="5" w:space="0" w:color="000000"/>
            </w:tcBorders>
          </w:tcPr>
          <w:p w14:paraId="0420CE4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Apparent |Γ| = √(ratio)</w:t>
            </w:r>
          </w:p>
        </w:tc>
        <w:tc>
          <w:tcPr>
            <w:tcW w:w="3382" w:type="dxa"/>
            <w:tcBorders>
              <w:top w:val="single" w:sz="5" w:space="0" w:color="000000"/>
              <w:left w:val="single" w:sz="5" w:space="0" w:color="000000"/>
              <w:bottom w:val="single" w:sz="5" w:space="0" w:color="000000"/>
              <w:right w:val="single" w:sz="5" w:space="0" w:color="000000"/>
            </w:tcBorders>
          </w:tcPr>
          <w:p w14:paraId="79956D1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0.0707 (VSWR ≈ 1.15)</w:t>
            </w:r>
          </w:p>
        </w:tc>
        <w:tc>
          <w:tcPr>
            <w:tcW w:w="3382" w:type="dxa"/>
            <w:tcBorders>
              <w:top w:val="single" w:sz="5" w:space="0" w:color="000000"/>
              <w:left w:val="single" w:sz="5" w:space="0" w:color="000000"/>
              <w:bottom w:val="single" w:sz="5" w:space="0" w:color="000000"/>
              <w:right w:val="single" w:sz="5" w:space="0" w:color="000000"/>
            </w:tcBorders>
          </w:tcPr>
          <w:p w14:paraId="74866D7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0.206 (VSWR ≈ 1.52)</w:t>
            </w:r>
          </w:p>
        </w:tc>
      </w:tr>
      <w:tr w:rsidR="00EC6F6C" w:rsidRPr="0055340C" w14:paraId="64225F5F" w14:textId="77777777">
        <w:trPr>
          <w:trHeight w:val="324"/>
        </w:trPr>
        <w:tc>
          <w:tcPr>
            <w:tcW w:w="3171" w:type="dxa"/>
            <w:tcBorders>
              <w:top w:val="single" w:sz="5" w:space="0" w:color="000000"/>
              <w:left w:val="single" w:sz="5" w:space="0" w:color="000000"/>
              <w:bottom w:val="single" w:sz="5" w:space="0" w:color="000000"/>
              <w:right w:val="single" w:sz="5" w:space="0" w:color="000000"/>
            </w:tcBorders>
          </w:tcPr>
          <w:p w14:paraId="09BC4DC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Range allowing for directivity (±0.0562)</w:t>
            </w:r>
          </w:p>
        </w:tc>
        <w:tc>
          <w:tcPr>
            <w:tcW w:w="3382" w:type="dxa"/>
            <w:tcBorders>
              <w:top w:val="single" w:sz="5" w:space="0" w:color="000000"/>
              <w:left w:val="single" w:sz="5" w:space="0" w:color="000000"/>
              <w:bottom w:val="single" w:sz="5" w:space="0" w:color="000000"/>
              <w:right w:val="single" w:sz="5" w:space="0" w:color="000000"/>
            </w:tcBorders>
          </w:tcPr>
          <w:p w14:paraId="18016B5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|Γ| = 0.014–0.127 (VSWR 1.03–1.29)</w:t>
            </w:r>
          </w:p>
        </w:tc>
        <w:tc>
          <w:tcPr>
            <w:tcW w:w="3382" w:type="dxa"/>
            <w:tcBorders>
              <w:top w:val="single" w:sz="5" w:space="0" w:color="000000"/>
              <w:left w:val="single" w:sz="5" w:space="0" w:color="000000"/>
              <w:bottom w:val="single" w:sz="5" w:space="0" w:color="000000"/>
              <w:right w:val="single" w:sz="5" w:space="0" w:color="000000"/>
            </w:tcBorders>
          </w:tcPr>
          <w:p w14:paraId="097EE4F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|Γ| = 0.149–0.262 (VSWR 1.35–1.71)</w:t>
            </w:r>
          </w:p>
        </w:tc>
      </w:tr>
      <w:tr w:rsidR="00EC6F6C" w:rsidRPr="0055340C" w14:paraId="1A1E211C" w14:textId="77777777">
        <w:trPr>
          <w:trHeight w:val="324"/>
        </w:trPr>
        <w:tc>
          <w:tcPr>
            <w:tcW w:w="3171" w:type="dxa"/>
            <w:tcBorders>
              <w:top w:val="single" w:sz="5" w:space="0" w:color="000000"/>
              <w:left w:val="single" w:sz="5" w:space="0" w:color="000000"/>
              <w:bottom w:val="single" w:sz="5" w:space="0" w:color="000000"/>
              <w:right w:val="single" w:sz="5" w:space="0" w:color="000000"/>
            </w:tcBorders>
          </w:tcPr>
          <w:p w14:paraId="15B1AD9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Mismatch loss at apparent |Γ|</w:t>
            </w:r>
          </w:p>
        </w:tc>
        <w:tc>
          <w:tcPr>
            <w:tcW w:w="3382" w:type="dxa"/>
            <w:tcBorders>
              <w:top w:val="single" w:sz="5" w:space="0" w:color="000000"/>
              <w:left w:val="single" w:sz="5" w:space="0" w:color="000000"/>
              <w:bottom w:val="single" w:sz="5" w:space="0" w:color="000000"/>
              <w:right w:val="single" w:sz="5" w:space="0" w:color="000000"/>
            </w:tcBorders>
          </w:tcPr>
          <w:p w14:paraId="5C5D007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0.022 dB</w:t>
            </w:r>
          </w:p>
        </w:tc>
        <w:tc>
          <w:tcPr>
            <w:tcW w:w="3382" w:type="dxa"/>
            <w:tcBorders>
              <w:top w:val="single" w:sz="5" w:space="0" w:color="000000"/>
              <w:left w:val="single" w:sz="5" w:space="0" w:color="000000"/>
              <w:bottom w:val="single" w:sz="5" w:space="0" w:color="000000"/>
              <w:right w:val="single" w:sz="5" w:space="0" w:color="000000"/>
            </w:tcBorders>
          </w:tcPr>
          <w:p w14:paraId="76E7150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0.19 dB</w:t>
            </w:r>
          </w:p>
        </w:tc>
      </w:tr>
    </w:tbl>
    <w:p w14:paraId="10E8DCF5"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The reverse reading rose by 7.4 dB (0.10 → 0.55 mW</w:t>
      </w:r>
      <w:r w:rsidRPr="0055340C">
        <w:rPr>
          <w:rFonts w:ascii="Times New Roman" w:hAnsi="Times New Roman" w:cs="Times New Roman"/>
          <w:sz w:val="28"/>
          <w:szCs w:val="28"/>
        </w:rPr>
        <w:t xml:space="preserve">) while the forward reading fell, so the ratio degraded by 9.3 dB. </w:t>
      </w:r>
      <w:r w:rsidRPr="0055340C">
        <w:rPr>
          <w:rFonts w:ascii="Times New Roman" w:hAnsi="Times New Roman" w:cs="Times New Roman"/>
          <w:b/>
          <w:sz w:val="28"/>
          <w:szCs w:val="28"/>
        </w:rPr>
        <w:t>Directivity effect:</w:t>
      </w:r>
      <w:r w:rsidRPr="0055340C">
        <w:rPr>
          <w:rFonts w:ascii="Times New Roman" w:hAnsi="Times New Roman" w:cs="Times New Roman"/>
          <w:sz w:val="28"/>
          <w:szCs w:val="28"/>
        </w:rPr>
        <w:t xml:space="preserve"> with D = 25 dB, the coupler adds an unknown-phase error of ±0.0562 in |Γ|. At commissioning the stated VSWR of 1.25 (|Γ| = 0.111) lies inside the allowed range but the reading (−23.0 dB) is lower than the −19.1 dB expected, which illustrates this phase uncertainty. Importantly, the two ranges do </w:t>
      </w:r>
      <w:r w:rsidRPr="0055340C">
        <w:rPr>
          <w:rFonts w:ascii="Times New Roman" w:hAnsi="Times New Roman" w:cs="Times New Roman"/>
          <w:b/>
          <w:sz w:val="28"/>
          <w:szCs w:val="28"/>
        </w:rPr>
        <w:t>not</w:t>
      </w:r>
      <w:r w:rsidRPr="0055340C">
        <w:rPr>
          <w:rFonts w:ascii="Times New Roman" w:hAnsi="Times New Roman" w:cs="Times New Roman"/>
          <w:sz w:val="28"/>
          <w:szCs w:val="28"/>
        </w:rPr>
        <w:t xml:space="preserve"> overlap (maximum 0.127 at commissioning, minimum 0.149 after six months), so the conclusion that the mismatch has </w:t>
      </w:r>
      <w:r w:rsidRPr="0055340C">
        <w:rPr>
          <w:rFonts w:ascii="Times New Roman" w:hAnsi="Times New Roman" w:cs="Times New Roman"/>
          <w:i/>
          <w:sz w:val="28"/>
          <w:szCs w:val="28"/>
        </w:rPr>
        <w:t>increased</w:t>
      </w:r>
      <w:r w:rsidRPr="0055340C">
        <w:rPr>
          <w:rFonts w:ascii="Times New Roman" w:hAnsi="Times New Roman" w:cs="Times New Roman"/>
          <w:sz w:val="28"/>
          <w:szCs w:val="28"/>
        </w:rPr>
        <w:t xml:space="preserve"> is supported even allowing for directivity, but the absolute value of VSWR after six months (somewhere between about 1.35 and</w:t>
      </w:r>
    </w:p>
    <w:p w14:paraId="507155CE" w14:textId="77777777" w:rsidR="00EC6F6C" w:rsidRPr="0055340C" w:rsidRDefault="00D441D5" w:rsidP="0055340C">
      <w:pPr>
        <w:spacing w:after="209"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1.71) is not.</w:t>
      </w:r>
    </w:p>
    <w:p w14:paraId="26F59F85" w14:textId="77777777" w:rsidR="00EC6F6C" w:rsidRPr="0055340C" w:rsidRDefault="00D441D5" w:rsidP="0055340C">
      <w:pPr>
        <w:pStyle w:val="Heading2"/>
        <w:spacing w:after="40" w:line="360" w:lineRule="auto"/>
        <w:ind w:left="-5"/>
        <w:rPr>
          <w:rFonts w:ascii="Times New Roman" w:hAnsi="Times New Roman" w:cs="Times New Roman"/>
          <w:sz w:val="28"/>
          <w:szCs w:val="28"/>
        </w:rPr>
      </w:pPr>
      <w:r w:rsidRPr="0055340C">
        <w:rPr>
          <w:rFonts w:ascii="Times New Roman" w:hAnsi="Times New Roman" w:cs="Times New Roman"/>
          <w:sz w:val="28"/>
          <w:szCs w:val="28"/>
        </w:rPr>
        <w:t>LO frequency shift</w:t>
      </w:r>
    </w:p>
    <w:p w14:paraId="37F5896F" w14:textId="77777777" w:rsidR="00EC6F6C" w:rsidRPr="0055340C" w:rsidRDefault="00D441D5" w:rsidP="0055340C">
      <w:pPr>
        <w:spacing w:after="52" w:line="360" w:lineRule="auto"/>
        <w:ind w:left="645" w:right="1984" w:hanging="205"/>
        <w:rPr>
          <w:rFonts w:ascii="Times New Roman" w:hAnsi="Times New Roman" w:cs="Times New Roman"/>
          <w:sz w:val="28"/>
          <w:szCs w:val="28"/>
        </w:rPr>
      </w:pPr>
      <w:r w:rsidRPr="0055340C">
        <w:rPr>
          <w:rFonts w:ascii="Times New Roman" w:hAnsi="Times New Roman" w:cs="Times New Roman"/>
          <w:sz w:val="28"/>
          <w:szCs w:val="28"/>
        </w:rPr>
        <w:t>Δf</w:t>
      </w:r>
      <w:r w:rsidRPr="0055340C">
        <w:rPr>
          <w:rFonts w:ascii="Times New Roman" w:hAnsi="Times New Roman" w:cs="Times New Roman"/>
          <w:sz w:val="28"/>
          <w:szCs w:val="28"/>
        </w:rPr>
        <w:tab/>
        <w:t xml:space="preserve"> = 9.86 − 9.90 = −0.040 GHz = </w:t>
      </w:r>
      <w:r w:rsidRPr="0055340C">
        <w:rPr>
          <w:rFonts w:ascii="Times New Roman" w:hAnsi="Times New Roman" w:cs="Times New Roman"/>
          <w:b/>
          <w:sz w:val="28"/>
          <w:szCs w:val="28"/>
        </w:rPr>
        <w:t>−</w:t>
      </w:r>
      <w:r w:rsidRPr="0055340C">
        <w:rPr>
          <w:rFonts w:ascii="Times New Roman" w:hAnsi="Times New Roman" w:cs="Times New Roman"/>
          <w:b/>
          <w:sz w:val="28"/>
          <w:szCs w:val="28"/>
        </w:rPr>
        <w:t>40 MHz</w:t>
      </w:r>
      <w:r w:rsidRPr="0055340C">
        <w:rPr>
          <w:rFonts w:ascii="Times New Roman" w:hAnsi="Times New Roman" w:cs="Times New Roman"/>
          <w:sz w:val="28"/>
          <w:szCs w:val="28"/>
        </w:rPr>
        <w:t>; Δf/f = 40/9900 = 0.404 % = 4040 ppm LO</w:t>
      </w:r>
    </w:p>
    <w:p w14:paraId="61A6322D" w14:textId="77777777" w:rsidR="00EC6F6C" w:rsidRPr="0055340C" w:rsidRDefault="00D441D5" w:rsidP="0055340C">
      <w:pPr>
        <w:spacing w:after="0" w:line="360" w:lineRule="auto"/>
        <w:ind w:left="-5" w:right="-5"/>
        <w:jc w:val="both"/>
        <w:rPr>
          <w:rFonts w:ascii="Times New Roman" w:hAnsi="Times New Roman" w:cs="Times New Roman"/>
          <w:sz w:val="28"/>
          <w:szCs w:val="28"/>
        </w:rPr>
      </w:pPr>
      <w:r w:rsidRPr="0055340C">
        <w:rPr>
          <w:rFonts w:ascii="Times New Roman" w:hAnsi="Times New Roman" w:cs="Times New Roman"/>
          <w:sz w:val="28"/>
          <w:szCs w:val="28"/>
        </w:rPr>
        <w:t xml:space="preserve">If a 20 °C rise is assumed (not given in the log), this is an average of 2 MHz/°C, which is about ten times the brass-cavity figure of 0.19 MHz/°C and far above an Invar cavity. With a fixed RF of 10.000 GHz the IF becomes f RF − f = 10.000 − 9.860 = </w:t>
      </w:r>
      <w:r w:rsidRPr="0055340C">
        <w:rPr>
          <w:rFonts w:ascii="Times New Roman" w:hAnsi="Times New Roman" w:cs="Times New Roman"/>
          <w:b/>
          <w:sz w:val="28"/>
          <w:szCs w:val="28"/>
        </w:rPr>
        <w:t>140 MHz</w:t>
      </w:r>
      <w:r w:rsidRPr="0055340C">
        <w:rPr>
          <w:rFonts w:ascii="Times New Roman" w:hAnsi="Times New Roman" w:cs="Times New Roman"/>
          <w:sz w:val="28"/>
          <w:szCs w:val="28"/>
        </w:rPr>
        <w:t xml:space="preserve"> instead of 100 MHz (the image moves to about 9.72 GHz). A 40 MHz shift is 20</w:t>
      </w:r>
    </w:p>
    <w:p w14:paraId="3FDFD3CC" w14:textId="77777777" w:rsidR="00EC6F6C" w:rsidRPr="0055340C" w:rsidRDefault="00D441D5" w:rsidP="0055340C">
      <w:pPr>
        <w:spacing w:after="0" w:line="360" w:lineRule="auto"/>
        <w:ind w:left="251" w:right="0"/>
        <w:rPr>
          <w:rFonts w:ascii="Times New Roman" w:hAnsi="Times New Roman" w:cs="Times New Roman"/>
          <w:sz w:val="28"/>
          <w:szCs w:val="28"/>
        </w:rPr>
      </w:pPr>
      <w:r w:rsidRPr="0055340C">
        <w:rPr>
          <w:rFonts w:ascii="Times New Roman" w:hAnsi="Times New Roman" w:cs="Times New Roman"/>
          <w:sz w:val="28"/>
          <w:szCs w:val="28"/>
        </w:rPr>
        <w:t>LO</w:t>
      </w:r>
    </w:p>
    <w:p w14:paraId="08CCFEB9"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times the 2 MHz channel bandwidth, so the wanted signal falls outside the IF amplifier and filter: the receiver loses the channel (or its level collapses) when the equipment is hot and recovers when it cools. This directly matches the reported ‘intermittent throughput loss during hot afternoons’. At room temperature the LO was unchanged at 9.90 GHz, so the fault is thermal.</w:t>
      </w:r>
    </w:p>
    <w:p w14:paraId="3B54A8DE"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PIN-switch isolation (supporting calculation)</w:t>
      </w:r>
    </w:p>
    <w:p w14:paraId="39DF2630" w14:textId="77777777" w:rsidR="00EC6F6C" w:rsidRPr="0055340C" w:rsidRDefault="00D441D5" w:rsidP="0055340C">
      <w:pPr>
        <w:spacing w:after="0" w:line="360" w:lineRule="auto"/>
        <w:ind w:left="-5" w:right="-5"/>
        <w:jc w:val="both"/>
        <w:rPr>
          <w:rFonts w:ascii="Times New Roman" w:hAnsi="Times New Roman" w:cs="Times New Roman"/>
          <w:sz w:val="28"/>
          <w:szCs w:val="28"/>
        </w:rPr>
      </w:pPr>
      <w:r w:rsidRPr="0055340C">
        <w:rPr>
          <w:rFonts w:ascii="Times New Roman" w:hAnsi="Times New Roman" w:cs="Times New Roman"/>
          <w:sz w:val="28"/>
          <w:szCs w:val="28"/>
        </w:rPr>
        <w:t>Isolation fell from 32 dB to 21 dB (−11 dB). If the switch were a single shunt diode, the effective forward resistance is R = Z /[2(10</w:t>
      </w:r>
      <w:r w:rsidRPr="0055340C">
        <w:rPr>
          <w:rFonts w:ascii="Times New Roman" w:hAnsi="Times New Roman" w:cs="Times New Roman"/>
          <w:sz w:val="28"/>
          <w:szCs w:val="28"/>
          <w:vertAlign w:val="superscript"/>
        </w:rPr>
        <w:t>I/20</w:t>
      </w:r>
      <w:r w:rsidRPr="0055340C">
        <w:rPr>
          <w:rFonts w:ascii="Times New Roman" w:hAnsi="Times New Roman" w:cs="Times New Roman"/>
          <w:sz w:val="28"/>
          <w:szCs w:val="28"/>
        </w:rPr>
        <w:t xml:space="preserve"> − 1)]: 0.64 Ω at 32 dB and 2.45 Ω at 21 dB, i.e. the equivalent resistance has risen about 3.8 times. 0</w:t>
      </w:r>
    </w:p>
    <w:p w14:paraId="40C8DB99"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This is an equivalent value (the real switch topology is not given) but it indicates reduced forward bias, a deteriorated contact/bond wire or a degraded diode. As computed in Stage 4, 21 dB of isolation is not enough to keep a 2 W transmitter below the mixer limit in the worst case.</w:t>
      </w:r>
    </w:p>
    <w:p w14:paraId="749D6674"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Ranked root-cause table</w:t>
      </w:r>
    </w:p>
    <w:p w14:paraId="5570633B"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 xml:space="preserve">Severity is ranked by the effect on link performance and on the risk of further damage. Each cause is marked as </w:t>
      </w:r>
      <w:r w:rsidRPr="0055340C">
        <w:rPr>
          <w:rFonts w:ascii="Times New Roman" w:hAnsi="Times New Roman" w:cs="Times New Roman"/>
          <w:b/>
          <w:sz w:val="28"/>
          <w:szCs w:val="28"/>
        </w:rPr>
        <w:t>supported</w:t>
      </w:r>
      <w:r w:rsidRPr="0055340C">
        <w:rPr>
          <w:rFonts w:ascii="Times New Roman" w:hAnsi="Times New Roman" w:cs="Times New Roman"/>
          <w:sz w:val="28"/>
          <w:szCs w:val="28"/>
        </w:rPr>
        <w:t xml:space="preserve"> (the supplied data directly show it) or </w:t>
      </w:r>
      <w:r w:rsidRPr="0055340C">
        <w:rPr>
          <w:rFonts w:ascii="Times New Roman" w:hAnsi="Times New Roman" w:cs="Times New Roman"/>
          <w:b/>
          <w:sz w:val="28"/>
          <w:szCs w:val="28"/>
        </w:rPr>
        <w:t>hypothesis</w:t>
      </w:r>
      <w:r w:rsidRPr="0055340C">
        <w:rPr>
          <w:rFonts w:ascii="Times New Roman" w:hAnsi="Times New Roman" w:cs="Times New Roman"/>
          <w:sz w:val="28"/>
          <w:szCs w:val="28"/>
        </w:rPr>
        <w:t xml:space="preserve"> (a plausible explanation needing a further test).</w:t>
      </w:r>
    </w:p>
    <w:tbl>
      <w:tblPr>
        <w:tblStyle w:val="TableGrid"/>
        <w:tblW w:w="9936" w:type="dxa"/>
        <w:tblInd w:w="0" w:type="dxa"/>
        <w:tblCellMar>
          <w:top w:w="102" w:type="dxa"/>
          <w:left w:w="80" w:type="dxa"/>
          <w:right w:w="80" w:type="dxa"/>
        </w:tblCellMar>
        <w:tblLook w:val="04A0" w:firstRow="1" w:lastRow="0" w:firstColumn="1" w:lastColumn="0" w:noHBand="0" w:noVBand="1"/>
      </w:tblPr>
      <w:tblGrid>
        <w:gridCol w:w="814"/>
        <w:gridCol w:w="1591"/>
        <w:gridCol w:w="2026"/>
        <w:gridCol w:w="1980"/>
        <w:gridCol w:w="1405"/>
        <w:gridCol w:w="1591"/>
        <w:gridCol w:w="1794"/>
      </w:tblGrid>
      <w:tr w:rsidR="00EC6F6C" w:rsidRPr="0055340C" w14:paraId="17A29527" w14:textId="77777777">
        <w:trPr>
          <w:trHeight w:val="508"/>
        </w:trPr>
        <w:tc>
          <w:tcPr>
            <w:tcW w:w="603"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539BA84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Rank</w:t>
            </w:r>
          </w:p>
        </w:tc>
        <w:tc>
          <w:tcPr>
            <w:tcW w:w="1046"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1593571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Fault</w:t>
            </w:r>
          </w:p>
        </w:tc>
        <w:tc>
          <w:tcPr>
            <w:tcW w:w="1931"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508159D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Symptom and evidence</w:t>
            </w:r>
          </w:p>
        </w:tc>
        <w:tc>
          <w:tcPr>
            <w:tcW w:w="1690" w:type="dxa"/>
            <w:tcBorders>
              <w:top w:val="single" w:sz="5" w:space="0" w:color="000000"/>
              <w:left w:val="single" w:sz="5" w:space="0" w:color="000000"/>
              <w:bottom w:val="single" w:sz="5" w:space="0" w:color="000000"/>
              <w:right w:val="single" w:sz="5" w:space="0" w:color="000000"/>
            </w:tcBorders>
            <w:shd w:val="clear" w:color="auto" w:fill="D9EAF7"/>
          </w:tcPr>
          <w:p w14:paraId="0D6034F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Probable physical mechanism</w:t>
            </w:r>
          </w:p>
        </w:tc>
        <w:tc>
          <w:tcPr>
            <w:tcW w:w="1529"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3EDCD9D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System impact</w:t>
            </w:r>
          </w:p>
        </w:tc>
        <w:tc>
          <w:tcPr>
            <w:tcW w:w="1207" w:type="dxa"/>
            <w:tcBorders>
              <w:top w:val="single" w:sz="5" w:space="0" w:color="000000"/>
              <w:left w:val="single" w:sz="5" w:space="0" w:color="000000"/>
              <w:bottom w:val="single" w:sz="5" w:space="0" w:color="000000"/>
              <w:right w:val="single" w:sz="5" w:space="0" w:color="000000"/>
            </w:tcBorders>
            <w:shd w:val="clear" w:color="auto" w:fill="D9EAF7"/>
          </w:tcPr>
          <w:p w14:paraId="399E25C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Severity / status</w:t>
            </w:r>
          </w:p>
        </w:tc>
        <w:tc>
          <w:tcPr>
            <w:tcW w:w="1931"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031D571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Confirmation test</w:t>
            </w:r>
          </w:p>
        </w:tc>
      </w:tr>
      <w:tr w:rsidR="00EC6F6C" w:rsidRPr="0055340C" w14:paraId="0D1BABF8" w14:textId="77777777">
        <w:trPr>
          <w:trHeight w:val="1120"/>
        </w:trPr>
        <w:tc>
          <w:tcPr>
            <w:tcW w:w="603" w:type="dxa"/>
            <w:tcBorders>
              <w:top w:val="single" w:sz="5" w:space="0" w:color="000000"/>
              <w:left w:val="single" w:sz="5" w:space="0" w:color="000000"/>
              <w:bottom w:val="single" w:sz="5" w:space="0" w:color="000000"/>
              <w:right w:val="single" w:sz="5" w:space="0" w:color="000000"/>
            </w:tcBorders>
            <w:vAlign w:val="center"/>
          </w:tcPr>
          <w:p w14:paraId="5340A87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w:t>
            </w:r>
          </w:p>
        </w:tc>
        <w:tc>
          <w:tcPr>
            <w:tcW w:w="1046" w:type="dxa"/>
            <w:tcBorders>
              <w:top w:val="single" w:sz="5" w:space="0" w:color="000000"/>
              <w:left w:val="single" w:sz="5" w:space="0" w:color="000000"/>
              <w:bottom w:val="single" w:sz="5" w:space="0" w:color="000000"/>
              <w:right w:val="single" w:sz="5" w:space="0" w:color="000000"/>
            </w:tcBorders>
            <w:vAlign w:val="center"/>
          </w:tcPr>
          <w:p w14:paraId="728B25D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 thermal</w:t>
            </w:r>
          </w:p>
          <w:p w14:paraId="5F3839D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drift</w:t>
            </w:r>
          </w:p>
        </w:tc>
        <w:tc>
          <w:tcPr>
            <w:tcW w:w="1931" w:type="dxa"/>
            <w:tcBorders>
              <w:top w:val="single" w:sz="5" w:space="0" w:color="000000"/>
              <w:left w:val="single" w:sz="5" w:space="0" w:color="000000"/>
              <w:bottom w:val="single" w:sz="5" w:space="0" w:color="000000"/>
              <w:right w:val="single" w:sz="5" w:space="0" w:color="000000"/>
            </w:tcBorders>
            <w:vAlign w:val="center"/>
          </w:tcPr>
          <w:p w14:paraId="0B0FF3E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 −40 MHz (0.40 %) when hot; 9.90 GHz at room temperature; IF 140 MHz vs 2 MHz channel</w:t>
            </w:r>
          </w:p>
        </w:tc>
        <w:tc>
          <w:tcPr>
            <w:tcW w:w="1690" w:type="dxa"/>
            <w:tcBorders>
              <w:top w:val="single" w:sz="5" w:space="0" w:color="000000"/>
              <w:left w:val="single" w:sz="5" w:space="0" w:color="000000"/>
              <w:bottom w:val="single" w:sz="5" w:space="0" w:color="000000"/>
              <w:right w:val="single" w:sz="5" w:space="0" w:color="000000"/>
            </w:tcBorders>
          </w:tcPr>
          <w:p w14:paraId="7E0CB5F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Free-running Gunn oscillator without effective cavity/AFC stabilisation; bias and junction heating</w:t>
            </w:r>
          </w:p>
        </w:tc>
        <w:tc>
          <w:tcPr>
            <w:tcW w:w="1529" w:type="dxa"/>
            <w:tcBorders>
              <w:top w:val="single" w:sz="5" w:space="0" w:color="000000"/>
              <w:left w:val="single" w:sz="5" w:space="0" w:color="000000"/>
              <w:bottom w:val="single" w:sz="5" w:space="0" w:color="000000"/>
              <w:right w:val="single" w:sz="5" w:space="0" w:color="000000"/>
            </w:tcBorders>
            <w:vAlign w:val="center"/>
          </w:tcPr>
          <w:p w14:paraId="48AE994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Signal falls outside IF band: throughput</w:t>
            </w:r>
          </w:p>
          <w:p w14:paraId="6D3B280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loss on hot afternoons</w:t>
            </w:r>
          </w:p>
        </w:tc>
        <w:tc>
          <w:tcPr>
            <w:tcW w:w="1207" w:type="dxa"/>
            <w:tcBorders>
              <w:top w:val="single" w:sz="5" w:space="0" w:color="000000"/>
              <w:left w:val="single" w:sz="5" w:space="0" w:color="000000"/>
              <w:bottom w:val="single" w:sz="5" w:space="0" w:color="000000"/>
              <w:right w:val="single" w:sz="5" w:space="0" w:color="000000"/>
            </w:tcBorders>
            <w:vAlign w:val="center"/>
          </w:tcPr>
          <w:p w14:paraId="117CBD8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High</w:t>
            </w:r>
            <w:r w:rsidRPr="0055340C">
              <w:rPr>
                <w:rFonts w:ascii="Times New Roman" w:hAnsi="Times New Roman" w:cs="Times New Roman"/>
                <w:sz w:val="28"/>
                <w:szCs w:val="28"/>
              </w:rPr>
              <w:t xml:space="preserve"> – supported</w:t>
            </w:r>
          </w:p>
        </w:tc>
        <w:tc>
          <w:tcPr>
            <w:tcW w:w="1931" w:type="dxa"/>
            <w:tcBorders>
              <w:top w:val="single" w:sz="5" w:space="0" w:color="000000"/>
              <w:left w:val="single" w:sz="5" w:space="0" w:color="000000"/>
              <w:bottom w:val="single" w:sz="5" w:space="0" w:color="000000"/>
              <w:right w:val="single" w:sz="5" w:space="0" w:color="000000"/>
            </w:tcBorders>
          </w:tcPr>
          <w:p w14:paraId="798014C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Measure LO vs</w:t>
            </w:r>
          </w:p>
          <w:p w14:paraId="41AAC2C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temperature (−10 to +70 °C) and IF centre vs temperature; log with</w:t>
            </w:r>
          </w:p>
          <w:p w14:paraId="4EFE4EA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AFC on/off</w:t>
            </w:r>
          </w:p>
        </w:tc>
      </w:tr>
      <w:tr w:rsidR="00EC6F6C" w:rsidRPr="0055340C" w14:paraId="6ACBD4AA" w14:textId="77777777">
        <w:trPr>
          <w:trHeight w:val="1528"/>
        </w:trPr>
        <w:tc>
          <w:tcPr>
            <w:tcW w:w="603" w:type="dxa"/>
            <w:tcBorders>
              <w:top w:val="single" w:sz="5" w:space="0" w:color="000000"/>
              <w:left w:val="single" w:sz="5" w:space="0" w:color="000000"/>
              <w:bottom w:val="single" w:sz="5" w:space="0" w:color="000000"/>
              <w:right w:val="single" w:sz="5" w:space="0" w:color="000000"/>
            </w:tcBorders>
            <w:vAlign w:val="center"/>
          </w:tcPr>
          <w:p w14:paraId="79A0FA0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w:t>
            </w:r>
          </w:p>
        </w:tc>
        <w:tc>
          <w:tcPr>
            <w:tcW w:w="1046" w:type="dxa"/>
            <w:tcBorders>
              <w:top w:val="single" w:sz="5" w:space="0" w:color="000000"/>
              <w:left w:val="single" w:sz="5" w:space="0" w:color="000000"/>
              <w:bottom w:val="single" w:sz="5" w:space="0" w:color="000000"/>
              <w:right w:val="single" w:sz="5" w:space="0" w:color="000000"/>
            </w:tcBorders>
            <w:vAlign w:val="center"/>
          </w:tcPr>
          <w:p w14:paraId="2FA4831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PIN-switch deterioration</w:t>
            </w:r>
          </w:p>
        </w:tc>
        <w:tc>
          <w:tcPr>
            <w:tcW w:w="1931" w:type="dxa"/>
            <w:tcBorders>
              <w:top w:val="single" w:sz="5" w:space="0" w:color="000000"/>
              <w:left w:val="single" w:sz="5" w:space="0" w:color="000000"/>
              <w:bottom w:val="single" w:sz="5" w:space="0" w:color="000000"/>
              <w:right w:val="single" w:sz="5" w:space="0" w:color="000000"/>
            </w:tcBorders>
            <w:vAlign w:val="center"/>
          </w:tcPr>
          <w:p w14:paraId="5546953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Isolation 32 → 21 dB</w:t>
            </w:r>
          </w:p>
          <w:p w14:paraId="0FD7939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(−11 dB); worst-case leak</w:t>
            </w:r>
          </w:p>
          <w:p w14:paraId="5C44A55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+12.0 dBm (15.9 mW) &gt;</w:t>
            </w:r>
          </w:p>
          <w:p w14:paraId="50881D5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 mW</w:t>
            </w:r>
          </w:p>
        </w:tc>
        <w:tc>
          <w:tcPr>
            <w:tcW w:w="1690" w:type="dxa"/>
            <w:tcBorders>
              <w:top w:val="single" w:sz="5" w:space="0" w:color="000000"/>
              <w:left w:val="single" w:sz="5" w:space="0" w:color="000000"/>
              <w:bottom w:val="single" w:sz="5" w:space="0" w:color="000000"/>
              <w:right w:val="single" w:sz="5" w:space="0" w:color="000000"/>
            </w:tcBorders>
            <w:vAlign w:val="center"/>
          </w:tcPr>
          <w:p w14:paraId="10DACD4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Rising forward resistance: low bias current, bond-wire/contact fatigue, or degraded diode</w:t>
            </w:r>
          </w:p>
        </w:tc>
        <w:tc>
          <w:tcPr>
            <w:tcW w:w="1529" w:type="dxa"/>
            <w:tcBorders>
              <w:top w:val="single" w:sz="5" w:space="0" w:color="000000"/>
              <w:left w:val="single" w:sz="5" w:space="0" w:color="000000"/>
              <w:bottom w:val="single" w:sz="5" w:space="0" w:color="000000"/>
              <w:right w:val="single" w:sz="5" w:space="0" w:color="000000"/>
            </w:tcBorders>
            <w:vAlign w:val="center"/>
          </w:tcPr>
          <w:p w14:paraId="3500FBFF" w14:textId="77777777" w:rsidR="00EC6F6C" w:rsidRPr="0055340C" w:rsidRDefault="00D441D5" w:rsidP="0055340C">
            <w:pPr>
              <w:spacing w:after="0" w:line="360" w:lineRule="auto"/>
              <w:ind w:left="0" w:right="16" w:firstLine="0"/>
              <w:rPr>
                <w:rFonts w:ascii="Times New Roman" w:hAnsi="Times New Roman" w:cs="Times New Roman"/>
                <w:sz w:val="28"/>
                <w:szCs w:val="28"/>
              </w:rPr>
            </w:pPr>
            <w:r w:rsidRPr="0055340C">
              <w:rPr>
                <w:rFonts w:ascii="Times New Roman" w:hAnsi="Times New Roman" w:cs="Times New Roman"/>
                <w:sz w:val="28"/>
                <w:szCs w:val="28"/>
              </w:rPr>
              <w:t>Leakage near/above mixer limit; threat to mixer and any future LNA</w:t>
            </w:r>
          </w:p>
        </w:tc>
        <w:tc>
          <w:tcPr>
            <w:tcW w:w="1207" w:type="dxa"/>
            <w:tcBorders>
              <w:top w:val="single" w:sz="5" w:space="0" w:color="000000"/>
              <w:left w:val="single" w:sz="5" w:space="0" w:color="000000"/>
              <w:bottom w:val="single" w:sz="5" w:space="0" w:color="000000"/>
              <w:right w:val="single" w:sz="5" w:space="0" w:color="000000"/>
            </w:tcBorders>
          </w:tcPr>
          <w:p w14:paraId="01D0471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High</w:t>
            </w:r>
            <w:r w:rsidRPr="0055340C">
              <w:rPr>
                <w:rFonts w:ascii="Times New Roman" w:hAnsi="Times New Roman" w:cs="Times New Roman"/>
                <w:sz w:val="28"/>
                <w:szCs w:val="28"/>
              </w:rPr>
              <w:t xml:space="preserve"> – supported (hazard; leak level depends on unknown</w:t>
            </w:r>
          </w:p>
          <w:p w14:paraId="2E452FC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circulator isolation)</w:t>
            </w:r>
          </w:p>
        </w:tc>
        <w:tc>
          <w:tcPr>
            <w:tcW w:w="1931" w:type="dxa"/>
            <w:tcBorders>
              <w:top w:val="single" w:sz="5" w:space="0" w:color="000000"/>
              <w:left w:val="single" w:sz="5" w:space="0" w:color="000000"/>
              <w:bottom w:val="single" w:sz="5" w:space="0" w:color="000000"/>
              <w:right w:val="single" w:sz="5" w:space="0" w:color="000000"/>
            </w:tcBorders>
          </w:tcPr>
          <w:p w14:paraId="2F47A68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Measure PIN isolation with VNA/signal generator; check bias current and diode forward voltage; measure actual Tx–Rx leakage with attenuator in line</w:t>
            </w:r>
          </w:p>
        </w:tc>
      </w:tr>
      <w:tr w:rsidR="00EC6F6C" w:rsidRPr="0055340C" w14:paraId="1E9A5FD7" w14:textId="77777777">
        <w:trPr>
          <w:trHeight w:val="1120"/>
        </w:trPr>
        <w:tc>
          <w:tcPr>
            <w:tcW w:w="603" w:type="dxa"/>
            <w:tcBorders>
              <w:top w:val="single" w:sz="5" w:space="0" w:color="000000"/>
              <w:left w:val="single" w:sz="5" w:space="0" w:color="000000"/>
              <w:bottom w:val="single" w:sz="5" w:space="0" w:color="000000"/>
              <w:right w:val="single" w:sz="5" w:space="0" w:color="000000"/>
            </w:tcBorders>
            <w:vAlign w:val="center"/>
          </w:tcPr>
          <w:p w14:paraId="28AA7F3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w:t>
            </w:r>
          </w:p>
        </w:tc>
        <w:tc>
          <w:tcPr>
            <w:tcW w:w="1046" w:type="dxa"/>
            <w:tcBorders>
              <w:top w:val="single" w:sz="5" w:space="0" w:color="000000"/>
              <w:left w:val="single" w:sz="5" w:space="0" w:color="000000"/>
              <w:bottom w:val="single" w:sz="5" w:space="0" w:color="000000"/>
              <w:right w:val="single" w:sz="5" w:space="0" w:color="000000"/>
            </w:tcBorders>
            <w:vAlign w:val="center"/>
          </w:tcPr>
          <w:p w14:paraId="2FDFF5D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Mixer damage / degradation</w:t>
            </w:r>
          </w:p>
        </w:tc>
        <w:tc>
          <w:tcPr>
            <w:tcW w:w="1931" w:type="dxa"/>
            <w:tcBorders>
              <w:top w:val="single" w:sz="5" w:space="0" w:color="000000"/>
              <w:left w:val="single" w:sz="5" w:space="0" w:color="000000"/>
              <w:bottom w:val="single" w:sz="5" w:space="0" w:color="000000"/>
              <w:right w:val="single" w:sz="5" w:space="0" w:color="000000"/>
            </w:tcBorders>
            <w:vAlign w:val="center"/>
          </w:tcPr>
          <w:p w14:paraId="3DE7192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‘Intermittent degradation’ reported; leakage can exceed 10 mW limit</w:t>
            </w:r>
          </w:p>
        </w:tc>
        <w:tc>
          <w:tcPr>
            <w:tcW w:w="1690" w:type="dxa"/>
            <w:tcBorders>
              <w:top w:val="single" w:sz="5" w:space="0" w:color="000000"/>
              <w:left w:val="single" w:sz="5" w:space="0" w:color="000000"/>
              <w:bottom w:val="single" w:sz="5" w:space="0" w:color="000000"/>
              <w:right w:val="single" w:sz="5" w:space="0" w:color="000000"/>
            </w:tcBorders>
            <w:vAlign w:val="center"/>
          </w:tcPr>
          <w:p w14:paraId="65BD34D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Burn-out or junction damage by transmit leakage; drift of Schottky barrier</w:t>
            </w:r>
          </w:p>
        </w:tc>
        <w:tc>
          <w:tcPr>
            <w:tcW w:w="1529" w:type="dxa"/>
            <w:tcBorders>
              <w:top w:val="single" w:sz="5" w:space="0" w:color="000000"/>
              <w:left w:val="single" w:sz="5" w:space="0" w:color="000000"/>
              <w:bottom w:val="single" w:sz="5" w:space="0" w:color="000000"/>
              <w:right w:val="single" w:sz="5" w:space="0" w:color="000000"/>
            </w:tcBorders>
            <w:vAlign w:val="center"/>
          </w:tcPr>
          <w:p w14:paraId="26A16BC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Higher conversion loss, higher noise, unstable IF level</w:t>
            </w:r>
          </w:p>
        </w:tc>
        <w:tc>
          <w:tcPr>
            <w:tcW w:w="1207" w:type="dxa"/>
            <w:tcBorders>
              <w:top w:val="single" w:sz="5" w:space="0" w:color="000000"/>
              <w:left w:val="single" w:sz="5" w:space="0" w:color="000000"/>
              <w:bottom w:val="single" w:sz="5" w:space="0" w:color="000000"/>
              <w:right w:val="single" w:sz="5" w:space="0" w:color="000000"/>
            </w:tcBorders>
          </w:tcPr>
          <w:p w14:paraId="19B1AB2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Medium–high</w:t>
            </w:r>
          </w:p>
          <w:p w14:paraId="4FFFF7E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hypothesis (probably a consequence of</w:t>
            </w:r>
          </w:p>
          <w:p w14:paraId="29D5E84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w:t>
            </w:r>
          </w:p>
        </w:tc>
        <w:tc>
          <w:tcPr>
            <w:tcW w:w="1931" w:type="dxa"/>
            <w:tcBorders>
              <w:top w:val="single" w:sz="5" w:space="0" w:color="000000"/>
              <w:left w:val="single" w:sz="5" w:space="0" w:color="000000"/>
              <w:bottom w:val="single" w:sz="5" w:space="0" w:color="000000"/>
              <w:right w:val="single" w:sz="5" w:space="0" w:color="000000"/>
            </w:tcBorders>
          </w:tcPr>
          <w:p w14:paraId="0E3CCEB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Measure conversion loss and dc video/IF level vs LO drive against a spare mixer; inspect mixer dc</w:t>
            </w:r>
          </w:p>
          <w:p w14:paraId="4DD279E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I–V</w:t>
            </w:r>
          </w:p>
        </w:tc>
      </w:tr>
      <w:tr w:rsidR="00EC6F6C" w:rsidRPr="0055340C" w14:paraId="0CBE812D" w14:textId="77777777">
        <w:trPr>
          <w:trHeight w:val="1324"/>
        </w:trPr>
        <w:tc>
          <w:tcPr>
            <w:tcW w:w="603" w:type="dxa"/>
            <w:tcBorders>
              <w:top w:val="single" w:sz="5" w:space="0" w:color="000000"/>
              <w:left w:val="single" w:sz="5" w:space="0" w:color="000000"/>
              <w:bottom w:val="single" w:sz="5" w:space="0" w:color="000000"/>
              <w:right w:val="single" w:sz="5" w:space="0" w:color="000000"/>
            </w:tcBorders>
            <w:vAlign w:val="center"/>
          </w:tcPr>
          <w:p w14:paraId="235B904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4</w:t>
            </w:r>
          </w:p>
        </w:tc>
        <w:tc>
          <w:tcPr>
            <w:tcW w:w="1046" w:type="dxa"/>
            <w:tcBorders>
              <w:top w:val="single" w:sz="5" w:space="0" w:color="000000"/>
              <w:left w:val="single" w:sz="5" w:space="0" w:color="000000"/>
              <w:bottom w:val="single" w:sz="5" w:space="0" w:color="000000"/>
              <w:right w:val="single" w:sz="5" w:space="0" w:color="000000"/>
            </w:tcBorders>
            <w:vAlign w:val="center"/>
          </w:tcPr>
          <w:p w14:paraId="0ABBA19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Antenna mismatch</w:t>
            </w:r>
          </w:p>
        </w:tc>
        <w:tc>
          <w:tcPr>
            <w:tcW w:w="1931" w:type="dxa"/>
            <w:tcBorders>
              <w:top w:val="single" w:sz="5" w:space="0" w:color="000000"/>
              <w:left w:val="single" w:sz="5" w:space="0" w:color="000000"/>
              <w:bottom w:val="single" w:sz="5" w:space="0" w:color="000000"/>
              <w:right w:val="single" w:sz="5" w:space="0" w:color="000000"/>
            </w:tcBorders>
            <w:vAlign w:val="center"/>
          </w:tcPr>
          <w:p w14:paraId="5B3383A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Reverse/forward −23.0 →</w:t>
            </w:r>
          </w:p>
          <w:p w14:paraId="624EC7C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13.7 dB; |Γ| range 0.149–0.262 above commissioning range</w:t>
            </w:r>
          </w:p>
          <w:p w14:paraId="03521D6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0.014–0.127</w:t>
            </w:r>
          </w:p>
        </w:tc>
        <w:tc>
          <w:tcPr>
            <w:tcW w:w="1690" w:type="dxa"/>
            <w:tcBorders>
              <w:top w:val="single" w:sz="5" w:space="0" w:color="000000"/>
              <w:left w:val="single" w:sz="5" w:space="0" w:color="000000"/>
              <w:bottom w:val="single" w:sz="5" w:space="0" w:color="000000"/>
              <w:right w:val="single" w:sz="5" w:space="0" w:color="000000"/>
            </w:tcBorders>
            <w:vAlign w:val="center"/>
          </w:tcPr>
          <w:p w14:paraId="003E5CD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Water ingress, loose/damaged connector or feed, corrosion or radome</w:t>
            </w:r>
          </w:p>
          <w:p w14:paraId="737CAA4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damage</w:t>
            </w:r>
          </w:p>
        </w:tc>
        <w:tc>
          <w:tcPr>
            <w:tcW w:w="1529" w:type="dxa"/>
            <w:tcBorders>
              <w:top w:val="single" w:sz="5" w:space="0" w:color="000000"/>
              <w:left w:val="single" w:sz="5" w:space="0" w:color="000000"/>
              <w:bottom w:val="single" w:sz="5" w:space="0" w:color="000000"/>
              <w:right w:val="single" w:sz="5" w:space="0" w:color="000000"/>
            </w:tcBorders>
          </w:tcPr>
          <w:p w14:paraId="109E4907" w14:textId="77777777" w:rsidR="00EC6F6C" w:rsidRPr="0055340C" w:rsidRDefault="00D441D5" w:rsidP="0055340C">
            <w:pPr>
              <w:spacing w:after="0" w:line="360" w:lineRule="auto"/>
              <w:ind w:left="0" w:right="11" w:firstLine="0"/>
              <w:rPr>
                <w:rFonts w:ascii="Times New Roman" w:hAnsi="Times New Roman" w:cs="Times New Roman"/>
                <w:sz w:val="28"/>
                <w:szCs w:val="28"/>
              </w:rPr>
            </w:pPr>
            <w:r w:rsidRPr="0055340C">
              <w:rPr>
                <w:rFonts w:ascii="Times New Roman" w:hAnsi="Times New Roman" w:cs="Times New Roman"/>
                <w:sz w:val="28"/>
                <w:szCs w:val="28"/>
              </w:rPr>
              <w:t>Reflected power rises (≈ 4 %); mismatch loss ≈ 0.19 dB; may trigger source foldback</w:t>
            </w:r>
          </w:p>
        </w:tc>
        <w:tc>
          <w:tcPr>
            <w:tcW w:w="1207" w:type="dxa"/>
            <w:tcBorders>
              <w:top w:val="single" w:sz="5" w:space="0" w:color="000000"/>
              <w:left w:val="single" w:sz="5" w:space="0" w:color="000000"/>
              <w:bottom w:val="single" w:sz="5" w:space="0" w:color="000000"/>
              <w:right w:val="single" w:sz="5" w:space="0" w:color="000000"/>
            </w:tcBorders>
            <w:vAlign w:val="center"/>
          </w:tcPr>
          <w:p w14:paraId="23643AF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Medium</w:t>
            </w:r>
            <w:r w:rsidRPr="0055340C">
              <w:rPr>
                <w:rFonts w:ascii="Times New Roman" w:hAnsi="Times New Roman" w:cs="Times New Roman"/>
                <w:sz w:val="28"/>
                <w:szCs w:val="28"/>
              </w:rPr>
              <w:t xml:space="preserve"> –</w:t>
            </w:r>
          </w:p>
          <w:p w14:paraId="573773D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increase supported; magnitude uncertain</w:t>
            </w:r>
          </w:p>
        </w:tc>
        <w:tc>
          <w:tcPr>
            <w:tcW w:w="1931" w:type="dxa"/>
            <w:tcBorders>
              <w:top w:val="single" w:sz="5" w:space="0" w:color="000000"/>
              <w:left w:val="single" w:sz="5" w:space="0" w:color="000000"/>
              <w:bottom w:val="single" w:sz="5" w:space="0" w:color="000000"/>
              <w:right w:val="single" w:sz="5" w:space="0" w:color="000000"/>
            </w:tcBorders>
          </w:tcPr>
          <w:p w14:paraId="0563017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VNA return-loss sweep at</w:t>
            </w:r>
          </w:p>
          <w:p w14:paraId="423B818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the antenna port; time-domain</w:t>
            </w:r>
          </w:p>
          <w:p w14:paraId="7FE4EF5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reflectometry to locate the fault; visual and torque check</w:t>
            </w:r>
          </w:p>
        </w:tc>
      </w:tr>
      <w:tr w:rsidR="00EC6F6C" w:rsidRPr="0055340C" w14:paraId="1A823453" w14:textId="77777777">
        <w:trPr>
          <w:trHeight w:val="1120"/>
        </w:trPr>
        <w:tc>
          <w:tcPr>
            <w:tcW w:w="603" w:type="dxa"/>
            <w:tcBorders>
              <w:top w:val="single" w:sz="5" w:space="0" w:color="000000"/>
              <w:left w:val="single" w:sz="5" w:space="0" w:color="000000"/>
              <w:bottom w:val="single" w:sz="5" w:space="0" w:color="000000"/>
              <w:right w:val="single" w:sz="5" w:space="0" w:color="000000"/>
            </w:tcBorders>
            <w:vAlign w:val="center"/>
          </w:tcPr>
          <w:p w14:paraId="036E410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5</w:t>
            </w:r>
          </w:p>
        </w:tc>
        <w:tc>
          <w:tcPr>
            <w:tcW w:w="1046" w:type="dxa"/>
            <w:tcBorders>
              <w:top w:val="single" w:sz="5" w:space="0" w:color="000000"/>
              <w:left w:val="single" w:sz="5" w:space="0" w:color="000000"/>
              <w:bottom w:val="single" w:sz="5" w:space="0" w:color="000000"/>
              <w:right w:val="single" w:sz="5" w:space="0" w:color="000000"/>
            </w:tcBorders>
            <w:vAlign w:val="center"/>
          </w:tcPr>
          <w:p w14:paraId="37C1DE1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Transmitter output degradation</w:t>
            </w:r>
          </w:p>
        </w:tc>
        <w:tc>
          <w:tcPr>
            <w:tcW w:w="1931" w:type="dxa"/>
            <w:tcBorders>
              <w:top w:val="single" w:sz="5" w:space="0" w:color="000000"/>
              <w:left w:val="single" w:sz="5" w:space="0" w:color="000000"/>
              <w:bottom w:val="single" w:sz="5" w:space="0" w:color="000000"/>
              <w:right w:val="single" w:sz="5" w:space="0" w:color="000000"/>
            </w:tcBorders>
            <w:vAlign w:val="center"/>
          </w:tcPr>
          <w:p w14:paraId="23731BA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Forward coupled 20 → 13 mW (−1.87 dB)</w:t>
            </w:r>
          </w:p>
        </w:tc>
        <w:tc>
          <w:tcPr>
            <w:tcW w:w="1690" w:type="dxa"/>
            <w:tcBorders>
              <w:top w:val="single" w:sz="5" w:space="0" w:color="000000"/>
              <w:left w:val="single" w:sz="5" w:space="0" w:color="000000"/>
              <w:bottom w:val="single" w:sz="5" w:space="0" w:color="000000"/>
              <w:right w:val="single" w:sz="5" w:space="0" w:color="000000"/>
            </w:tcBorders>
            <w:vAlign w:val="center"/>
          </w:tcPr>
          <w:p w14:paraId="11F8F86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Aged PA/source, bias drift, foldback caused by mismatch, or coupler/detector drift</w:t>
            </w:r>
          </w:p>
        </w:tc>
        <w:tc>
          <w:tcPr>
            <w:tcW w:w="1529" w:type="dxa"/>
            <w:tcBorders>
              <w:top w:val="single" w:sz="5" w:space="0" w:color="000000"/>
              <w:left w:val="single" w:sz="5" w:space="0" w:color="000000"/>
              <w:bottom w:val="single" w:sz="5" w:space="0" w:color="000000"/>
              <w:right w:val="single" w:sz="5" w:space="0" w:color="000000"/>
            </w:tcBorders>
            <w:vAlign w:val="center"/>
          </w:tcPr>
          <w:p w14:paraId="175EC21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Up to 1.87 dB less EIRP and link margin</w:t>
            </w:r>
          </w:p>
        </w:tc>
        <w:tc>
          <w:tcPr>
            <w:tcW w:w="1207" w:type="dxa"/>
            <w:tcBorders>
              <w:top w:val="single" w:sz="5" w:space="0" w:color="000000"/>
              <w:left w:val="single" w:sz="5" w:space="0" w:color="000000"/>
              <w:bottom w:val="single" w:sz="5" w:space="0" w:color="000000"/>
              <w:right w:val="single" w:sz="5" w:space="0" w:color="000000"/>
            </w:tcBorders>
            <w:vAlign w:val="center"/>
          </w:tcPr>
          <w:p w14:paraId="2947CB9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Medium</w:t>
            </w:r>
            <w:r w:rsidRPr="0055340C">
              <w:rPr>
                <w:rFonts w:ascii="Times New Roman" w:hAnsi="Times New Roman" w:cs="Times New Roman"/>
                <w:sz w:val="28"/>
                <w:szCs w:val="28"/>
              </w:rPr>
              <w:t xml:space="preserve"> –</w:t>
            </w:r>
          </w:p>
          <w:p w14:paraId="42590E6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indicator only; hypothesis</w:t>
            </w:r>
          </w:p>
        </w:tc>
        <w:tc>
          <w:tcPr>
            <w:tcW w:w="1931" w:type="dxa"/>
            <w:tcBorders>
              <w:top w:val="single" w:sz="5" w:space="0" w:color="000000"/>
              <w:left w:val="single" w:sz="5" w:space="0" w:color="000000"/>
              <w:bottom w:val="single" w:sz="5" w:space="0" w:color="000000"/>
              <w:right w:val="single" w:sz="5" w:space="0" w:color="000000"/>
            </w:tcBorders>
          </w:tcPr>
          <w:p w14:paraId="6D8B77D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Calibrated power meter at the transmitter output; compare with coupler reading; verify coupling factor</w:t>
            </w:r>
          </w:p>
        </w:tc>
      </w:tr>
    </w:tbl>
    <w:p w14:paraId="101E224E"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Short diagnostic test plan</w:t>
      </w:r>
    </w:p>
    <w:p w14:paraId="6F16CF1E" w14:textId="77777777" w:rsidR="00EC6F6C" w:rsidRPr="0055340C" w:rsidRDefault="00D441D5" w:rsidP="0055340C">
      <w:pPr>
        <w:numPr>
          <w:ilvl w:val="0"/>
          <w:numId w:val="4"/>
        </w:numPr>
        <w:spacing w:after="60"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Safety first:</w:t>
      </w:r>
      <w:r w:rsidRPr="0055340C">
        <w:rPr>
          <w:rFonts w:ascii="Times New Roman" w:hAnsi="Times New Roman" w:cs="Times New Roman"/>
          <w:sz w:val="28"/>
          <w:szCs w:val="28"/>
        </w:rPr>
        <w:t xml:space="preserve"> reduce transmitter power or isolate the receiver while testing the switch; do not apply full 2 W to a possibly weak PIN path.</w:t>
      </w:r>
    </w:p>
    <w:p w14:paraId="5914A85C" w14:textId="77777777" w:rsidR="00EC6F6C" w:rsidRPr="0055340C" w:rsidRDefault="00D441D5" w:rsidP="0055340C">
      <w:pPr>
        <w:numPr>
          <w:ilvl w:val="0"/>
          <w:numId w:val="4"/>
        </w:numPr>
        <w:spacing w:after="60"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Step 1 – PIN switch:</w:t>
      </w:r>
      <w:r w:rsidRPr="0055340C">
        <w:rPr>
          <w:rFonts w:ascii="Times New Roman" w:hAnsi="Times New Roman" w:cs="Times New Roman"/>
          <w:sz w:val="28"/>
          <w:szCs w:val="28"/>
        </w:rPr>
        <w:t xml:space="preserve"> measure isolation and insertion loss with a VNA at 10 GHz; check bias current and the T/R timing. Pass: ≥ 30 dB isolation and ≤ 0.6 dB loss.</w:t>
      </w:r>
    </w:p>
    <w:p w14:paraId="088BB202" w14:textId="77777777" w:rsidR="00EC6F6C" w:rsidRPr="0055340C" w:rsidRDefault="00D441D5" w:rsidP="0055340C">
      <w:pPr>
        <w:numPr>
          <w:ilvl w:val="0"/>
          <w:numId w:val="4"/>
        </w:numPr>
        <w:spacing w:after="60"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Step 2 – Antenna and feed:</w:t>
      </w:r>
      <w:r w:rsidRPr="0055340C">
        <w:rPr>
          <w:rFonts w:ascii="Times New Roman" w:hAnsi="Times New Roman" w:cs="Times New Roman"/>
          <w:sz w:val="28"/>
          <w:szCs w:val="28"/>
        </w:rPr>
        <w:t xml:space="preserve"> VNA return-loss sweep and TDR at the antenna port. Pass: VSWR ≤ 1.25 (return loss ≥ 19 dB).</w:t>
      </w:r>
    </w:p>
    <w:p w14:paraId="7238AF5F" w14:textId="77777777" w:rsidR="00EC6F6C" w:rsidRPr="0055340C" w:rsidRDefault="00D441D5" w:rsidP="0055340C">
      <w:pPr>
        <w:numPr>
          <w:ilvl w:val="0"/>
          <w:numId w:val="4"/>
        </w:numPr>
        <w:spacing w:after="60"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Step 3 – Transmitter power:</w:t>
      </w:r>
      <w:r w:rsidRPr="0055340C">
        <w:rPr>
          <w:rFonts w:ascii="Times New Roman" w:hAnsi="Times New Roman" w:cs="Times New Roman"/>
          <w:sz w:val="28"/>
          <w:szCs w:val="28"/>
        </w:rPr>
        <w:t xml:space="preserve"> calibrated power meter at the transmitter output and at the coupler through port; compare with the coupler reading to separate source degradation from coupler or detector drift.</w:t>
      </w:r>
    </w:p>
    <w:p w14:paraId="03ACB5A5" w14:textId="77777777" w:rsidR="00EC6F6C" w:rsidRPr="0055340C" w:rsidRDefault="00D441D5" w:rsidP="0055340C">
      <w:pPr>
        <w:numPr>
          <w:ilvl w:val="0"/>
          <w:numId w:val="4"/>
        </w:numPr>
        <w:spacing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Step 4 – LO:</w:t>
      </w:r>
      <w:r w:rsidRPr="0055340C">
        <w:rPr>
          <w:rFonts w:ascii="Times New Roman" w:hAnsi="Times New Roman" w:cs="Times New Roman"/>
          <w:sz w:val="28"/>
          <w:szCs w:val="28"/>
        </w:rPr>
        <w:t xml:space="preserve"> thermal chamber or in-situ heating, logging LO frequency versus temperature and IF centre. Pass:</w:t>
      </w:r>
    </w:p>
    <w:p w14:paraId="13C11E3C" w14:textId="77777777" w:rsidR="00EC6F6C" w:rsidRPr="0055340C" w:rsidRDefault="00D441D5" w:rsidP="0055340C">
      <w:pPr>
        <w:spacing w:after="62" w:line="360" w:lineRule="auto"/>
        <w:ind w:left="330" w:right="12"/>
        <w:rPr>
          <w:rFonts w:ascii="Times New Roman" w:hAnsi="Times New Roman" w:cs="Times New Roman"/>
          <w:sz w:val="28"/>
          <w:szCs w:val="28"/>
        </w:rPr>
      </w:pPr>
      <w:r w:rsidRPr="0055340C">
        <w:rPr>
          <w:rFonts w:ascii="Times New Roman" w:hAnsi="Times New Roman" w:cs="Times New Roman"/>
          <w:sz w:val="28"/>
          <w:szCs w:val="28"/>
        </w:rPr>
        <w:t>drift ≤ 0.5 MHz over 20 °C (or locked by AFC).</w:t>
      </w:r>
    </w:p>
    <w:p w14:paraId="72B1AC79" w14:textId="77777777" w:rsidR="00EC6F6C" w:rsidRPr="0055340C" w:rsidRDefault="00D441D5" w:rsidP="0055340C">
      <w:pPr>
        <w:numPr>
          <w:ilvl w:val="0"/>
          <w:numId w:val="4"/>
        </w:numPr>
        <w:spacing w:line="360" w:lineRule="auto"/>
        <w:ind w:right="12" w:hanging="320"/>
        <w:rPr>
          <w:rFonts w:ascii="Times New Roman" w:hAnsi="Times New Roman" w:cs="Times New Roman"/>
          <w:sz w:val="28"/>
          <w:szCs w:val="28"/>
        </w:rPr>
      </w:pPr>
      <w:r w:rsidRPr="0055340C">
        <w:rPr>
          <w:rFonts w:ascii="Times New Roman" w:hAnsi="Times New Roman" w:cs="Times New Roman"/>
          <w:b/>
          <w:sz w:val="28"/>
          <w:szCs w:val="28"/>
        </w:rPr>
        <w:t>Step 5 – Mixer:</w:t>
      </w:r>
      <w:r w:rsidRPr="0055340C">
        <w:rPr>
          <w:rFonts w:ascii="Times New Roman" w:hAnsi="Times New Roman" w:cs="Times New Roman"/>
          <w:sz w:val="28"/>
          <w:szCs w:val="28"/>
        </w:rPr>
        <w:t xml:space="preserve"> after steps 1–4, measure conversion loss and noise figure against a known-good mixer.</w:t>
      </w:r>
    </w:p>
    <w:p w14:paraId="2532A581" w14:textId="77777777" w:rsidR="00EC6F6C" w:rsidRPr="0055340C" w:rsidRDefault="00D441D5" w:rsidP="0055340C">
      <w:pPr>
        <w:pStyle w:val="Heading1"/>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FINAL ENGINEERING DECISION</w:t>
      </w:r>
    </w:p>
    <w:p w14:paraId="23040FF8"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Prioritised corrective and upgrade plan</w:t>
      </w:r>
    </w:p>
    <w:p w14:paraId="6DE56938" w14:textId="77777777" w:rsidR="00EC6F6C" w:rsidRPr="0055340C" w:rsidRDefault="00D441D5" w:rsidP="0055340C">
      <w:pPr>
        <w:spacing w:after="8" w:line="360" w:lineRule="auto"/>
        <w:ind w:left="-5" w:right="0"/>
        <w:rPr>
          <w:rFonts w:ascii="Times New Roman" w:hAnsi="Times New Roman" w:cs="Times New Roman"/>
          <w:sz w:val="28"/>
          <w:szCs w:val="28"/>
        </w:rPr>
      </w:pPr>
      <w:r w:rsidRPr="0055340C">
        <w:rPr>
          <w:rFonts w:ascii="Times New Roman" w:hAnsi="Times New Roman" w:cs="Times New Roman"/>
          <w:b/>
          <w:sz w:val="28"/>
          <w:szCs w:val="28"/>
        </w:rPr>
        <w:t>First corrective action: restore the PIN-switch isolation (re-bias or replace the switch) and verify</w:t>
      </w:r>
    </w:p>
    <w:p w14:paraId="1502782A"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transmit-to-receive leakage.</w:t>
      </w:r>
      <w:r w:rsidRPr="0055340C">
        <w:rPr>
          <w:rFonts w:ascii="Times New Roman" w:hAnsi="Times New Roman" w:cs="Times New Roman"/>
          <w:sz w:val="28"/>
          <w:szCs w:val="28"/>
        </w:rPr>
        <w:t xml:space="preserve"> Justification: (i) Stage 4 shows that with 21 dB isolation the worst-case leakage is +12.0 dBm (15.9 mW), above the 10 mW</w:t>
      </w:r>
      <w:r w:rsidRPr="0055340C">
        <w:rPr>
          <w:rFonts w:ascii="Times New Roman" w:hAnsi="Times New Roman" w:cs="Times New Roman"/>
          <w:sz w:val="28"/>
          <w:szCs w:val="28"/>
        </w:rPr>
        <w:t xml:space="preserve"> mixer limit, whereas 32 dB gave +1.0 dBm; (ii) Stage 5 shows isolation has fallen 11 dB and mixer degradation has already been reported, so this is the only fault with an irreversible-damage path; (iii) it is quick and low-cost; and (iv) it is a prerequisite for adding an LNA, whose gain would amplify any leakage. The LO fault ranks first for </w:t>
      </w:r>
      <w:r w:rsidRPr="0055340C">
        <w:rPr>
          <w:rFonts w:ascii="Times New Roman" w:hAnsi="Times New Roman" w:cs="Times New Roman"/>
          <w:i/>
          <w:sz w:val="28"/>
          <w:szCs w:val="28"/>
        </w:rPr>
        <w:t>performance</w:t>
      </w:r>
      <w:r w:rsidRPr="0055340C">
        <w:rPr>
          <w:rFonts w:ascii="Times New Roman" w:hAnsi="Times New Roman" w:cs="Times New Roman"/>
          <w:sz w:val="28"/>
          <w:szCs w:val="28"/>
        </w:rPr>
        <w:t xml:space="preserve"> (it explains the hot-afternoon outages) but it does not damage equipment, so it is second in action order.</w:t>
      </w:r>
    </w:p>
    <w:p w14:paraId="1AC8AF9D" w14:textId="77777777" w:rsidR="00EC6F6C" w:rsidRPr="0055340C" w:rsidRDefault="00D441D5" w:rsidP="0055340C">
      <w:pPr>
        <w:spacing w:after="0" w:line="360" w:lineRule="auto"/>
        <w:ind w:left="-5" w:right="-5"/>
        <w:jc w:val="both"/>
        <w:rPr>
          <w:rFonts w:ascii="Times New Roman" w:hAnsi="Times New Roman" w:cs="Times New Roman"/>
          <w:sz w:val="28"/>
          <w:szCs w:val="28"/>
        </w:rPr>
      </w:pPr>
      <w:r w:rsidRPr="0055340C">
        <w:rPr>
          <w:rFonts w:ascii="Times New Roman" w:hAnsi="Times New Roman" w:cs="Times New Roman"/>
          <w:b/>
          <w:sz w:val="28"/>
          <w:szCs w:val="28"/>
        </w:rPr>
        <w:t>Recommended order:</w:t>
      </w:r>
      <w:r w:rsidRPr="0055340C">
        <w:rPr>
          <w:rFonts w:ascii="Times New Roman" w:hAnsi="Times New Roman" w:cs="Times New Roman"/>
          <w:sz w:val="28"/>
          <w:szCs w:val="28"/>
        </w:rPr>
        <w:t xml:space="preserve"> (1) PIN switch repair, with a limiter fitted at the same time; (2) LO stabilisation with the Invar TE cavity and AFC (Stages 2–3); (3) antenna/feed repair, with VNA confirmation, and recalibration of the coupler 101</w:t>
      </w:r>
    </w:p>
    <w:p w14:paraId="2005D109"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(or replacement by a ≥ 35 dB directivity unit, Stage 1) so that future match monitoring is reliable; (4) LNA addition once leakage is controlled; (5) Wilkinson feed only if a two-branch antenna is really required, because it does not correct any observed fault.</w:t>
      </w:r>
    </w:p>
    <w:p w14:paraId="1A310630"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Expected improvements from the supplied data</w:t>
      </w:r>
    </w:p>
    <w:tbl>
      <w:tblPr>
        <w:tblStyle w:val="TableGrid"/>
        <w:tblW w:w="9936" w:type="dxa"/>
        <w:tblInd w:w="0" w:type="dxa"/>
        <w:tblCellMar>
          <w:top w:w="106" w:type="dxa"/>
          <w:left w:w="80" w:type="dxa"/>
          <w:right w:w="92" w:type="dxa"/>
        </w:tblCellMar>
        <w:tblLook w:val="04A0" w:firstRow="1" w:lastRow="0" w:firstColumn="1" w:lastColumn="0" w:noHBand="0" w:noVBand="1"/>
      </w:tblPr>
      <w:tblGrid>
        <w:gridCol w:w="2911"/>
        <w:gridCol w:w="1884"/>
        <w:gridCol w:w="2606"/>
        <w:gridCol w:w="2535"/>
      </w:tblGrid>
      <w:tr w:rsidR="00EC6F6C" w:rsidRPr="0055340C" w14:paraId="453CD14C" w14:textId="77777777">
        <w:trPr>
          <w:trHeight w:val="324"/>
        </w:trPr>
        <w:tc>
          <w:tcPr>
            <w:tcW w:w="2951" w:type="dxa"/>
            <w:tcBorders>
              <w:top w:val="single" w:sz="5" w:space="0" w:color="000000"/>
              <w:left w:val="single" w:sz="5" w:space="0" w:color="000000"/>
              <w:bottom w:val="single" w:sz="5" w:space="0" w:color="000000"/>
              <w:right w:val="single" w:sz="5" w:space="0" w:color="000000"/>
            </w:tcBorders>
            <w:shd w:val="clear" w:color="auto" w:fill="D9EAF7"/>
          </w:tcPr>
          <w:p w14:paraId="65C7109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Item</w:t>
            </w:r>
          </w:p>
        </w:tc>
        <w:tc>
          <w:tcPr>
            <w:tcW w:w="1771" w:type="dxa"/>
            <w:tcBorders>
              <w:top w:val="single" w:sz="5" w:space="0" w:color="000000"/>
              <w:left w:val="single" w:sz="5" w:space="0" w:color="000000"/>
              <w:bottom w:val="single" w:sz="5" w:space="0" w:color="000000"/>
              <w:right w:val="single" w:sz="5" w:space="0" w:color="000000"/>
            </w:tcBorders>
            <w:shd w:val="clear" w:color="auto" w:fill="D9EAF7"/>
          </w:tcPr>
          <w:p w14:paraId="20D450B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Before</w:t>
            </w:r>
          </w:p>
        </w:tc>
        <w:tc>
          <w:tcPr>
            <w:tcW w:w="2656" w:type="dxa"/>
            <w:tcBorders>
              <w:top w:val="single" w:sz="5" w:space="0" w:color="000000"/>
              <w:left w:val="single" w:sz="5" w:space="0" w:color="000000"/>
              <w:bottom w:val="single" w:sz="5" w:space="0" w:color="000000"/>
              <w:right w:val="single" w:sz="5" w:space="0" w:color="000000"/>
            </w:tcBorders>
            <w:shd w:val="clear" w:color="auto" w:fill="D9EAF7"/>
          </w:tcPr>
          <w:p w14:paraId="0C2855F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After</w:t>
            </w:r>
          </w:p>
        </w:tc>
        <w:tc>
          <w:tcPr>
            <w:tcW w:w="2558" w:type="dxa"/>
            <w:tcBorders>
              <w:top w:val="single" w:sz="5" w:space="0" w:color="000000"/>
              <w:left w:val="single" w:sz="5" w:space="0" w:color="000000"/>
              <w:bottom w:val="single" w:sz="5" w:space="0" w:color="000000"/>
              <w:right w:val="single" w:sz="5" w:space="0" w:color="000000"/>
            </w:tcBorders>
            <w:shd w:val="clear" w:color="auto" w:fill="D9EAF7"/>
          </w:tcPr>
          <w:p w14:paraId="0277B3E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Improvement</w:t>
            </w:r>
          </w:p>
        </w:tc>
      </w:tr>
      <w:tr w:rsidR="00EC6F6C" w:rsidRPr="0055340C" w14:paraId="4A01EC85" w14:textId="77777777">
        <w:trPr>
          <w:trHeight w:val="548"/>
        </w:trPr>
        <w:tc>
          <w:tcPr>
            <w:tcW w:w="2951" w:type="dxa"/>
            <w:tcBorders>
              <w:top w:val="single" w:sz="5" w:space="0" w:color="000000"/>
              <w:left w:val="single" w:sz="5" w:space="0" w:color="000000"/>
              <w:bottom w:val="single" w:sz="5" w:space="0" w:color="000000"/>
              <w:right w:val="single" w:sz="5" w:space="0" w:color="000000"/>
            </w:tcBorders>
            <w:vAlign w:val="center"/>
          </w:tcPr>
          <w:p w14:paraId="4936358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Receiver noise figure (LNA added)</w:t>
            </w:r>
          </w:p>
        </w:tc>
        <w:tc>
          <w:tcPr>
            <w:tcW w:w="1771" w:type="dxa"/>
            <w:tcBorders>
              <w:top w:val="single" w:sz="5" w:space="0" w:color="000000"/>
              <w:left w:val="single" w:sz="5" w:space="0" w:color="000000"/>
              <w:bottom w:val="single" w:sz="5" w:space="0" w:color="000000"/>
              <w:right w:val="single" w:sz="5" w:space="0" w:color="000000"/>
            </w:tcBorders>
            <w:vAlign w:val="center"/>
          </w:tcPr>
          <w:p w14:paraId="3FB0D35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10.0 dB</w:t>
            </w:r>
          </w:p>
        </w:tc>
        <w:tc>
          <w:tcPr>
            <w:tcW w:w="2656" w:type="dxa"/>
            <w:tcBorders>
              <w:top w:val="single" w:sz="5" w:space="0" w:color="000000"/>
              <w:left w:val="single" w:sz="5" w:space="0" w:color="000000"/>
              <w:bottom w:val="single" w:sz="5" w:space="0" w:color="000000"/>
              <w:right w:val="single" w:sz="5" w:space="0" w:color="000000"/>
            </w:tcBorders>
          </w:tcPr>
          <w:p w14:paraId="7DA7784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3.29 dB (3.59 dB with 0.3 dB limiter)</w:t>
            </w:r>
          </w:p>
        </w:tc>
        <w:tc>
          <w:tcPr>
            <w:tcW w:w="2558" w:type="dxa"/>
            <w:tcBorders>
              <w:top w:val="single" w:sz="5" w:space="0" w:color="000000"/>
              <w:left w:val="single" w:sz="5" w:space="0" w:color="000000"/>
              <w:bottom w:val="single" w:sz="5" w:space="0" w:color="000000"/>
              <w:right w:val="single" w:sz="5" w:space="0" w:color="000000"/>
            </w:tcBorders>
            <w:vAlign w:val="center"/>
          </w:tcPr>
          <w:p w14:paraId="1CBE424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6.7 dB (6.4 dB with limiter)</w:t>
            </w:r>
          </w:p>
        </w:tc>
      </w:tr>
      <w:tr w:rsidR="00EC6F6C" w:rsidRPr="0055340C" w14:paraId="5CC8482B" w14:textId="77777777">
        <w:trPr>
          <w:trHeight w:val="548"/>
        </w:trPr>
        <w:tc>
          <w:tcPr>
            <w:tcW w:w="2951" w:type="dxa"/>
            <w:tcBorders>
              <w:top w:val="single" w:sz="5" w:space="0" w:color="000000"/>
              <w:left w:val="single" w:sz="5" w:space="0" w:color="000000"/>
              <w:bottom w:val="single" w:sz="5" w:space="0" w:color="000000"/>
              <w:right w:val="single" w:sz="5" w:space="0" w:color="000000"/>
            </w:tcBorders>
          </w:tcPr>
          <w:p w14:paraId="46DB89C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Minimum detectable signal (10 dB</w:t>
            </w:r>
          </w:p>
          <w:p w14:paraId="6F415A8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SNR, 2 MHz)</w:t>
            </w:r>
          </w:p>
        </w:tc>
        <w:tc>
          <w:tcPr>
            <w:tcW w:w="1771" w:type="dxa"/>
            <w:tcBorders>
              <w:top w:val="single" w:sz="5" w:space="0" w:color="000000"/>
              <w:left w:val="single" w:sz="5" w:space="0" w:color="000000"/>
              <w:bottom w:val="single" w:sz="5" w:space="0" w:color="000000"/>
              <w:right w:val="single" w:sz="5" w:space="0" w:color="000000"/>
            </w:tcBorders>
            <w:vAlign w:val="center"/>
          </w:tcPr>
          <w:p w14:paraId="3939DE1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91.0 dBm</w:t>
            </w:r>
          </w:p>
        </w:tc>
        <w:tc>
          <w:tcPr>
            <w:tcW w:w="2656" w:type="dxa"/>
            <w:tcBorders>
              <w:top w:val="single" w:sz="5" w:space="0" w:color="000000"/>
              <w:left w:val="single" w:sz="5" w:space="0" w:color="000000"/>
              <w:bottom w:val="single" w:sz="5" w:space="0" w:color="000000"/>
              <w:right w:val="single" w:sz="5" w:space="0" w:color="000000"/>
            </w:tcBorders>
            <w:vAlign w:val="center"/>
          </w:tcPr>
          <w:p w14:paraId="7C098F9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97.7 dBm</w:t>
            </w:r>
          </w:p>
        </w:tc>
        <w:tc>
          <w:tcPr>
            <w:tcW w:w="2558" w:type="dxa"/>
            <w:tcBorders>
              <w:top w:val="single" w:sz="5" w:space="0" w:color="000000"/>
              <w:left w:val="single" w:sz="5" w:space="0" w:color="000000"/>
              <w:bottom w:val="single" w:sz="5" w:space="0" w:color="000000"/>
              <w:right w:val="single" w:sz="5" w:space="0" w:color="000000"/>
            </w:tcBorders>
            <w:vAlign w:val="center"/>
          </w:tcPr>
          <w:p w14:paraId="15D6640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6.7 dB</w:t>
            </w:r>
          </w:p>
        </w:tc>
      </w:tr>
      <w:tr w:rsidR="00EC6F6C" w:rsidRPr="0055340C" w14:paraId="4EA4783C" w14:textId="77777777">
        <w:trPr>
          <w:trHeight w:val="772"/>
        </w:trPr>
        <w:tc>
          <w:tcPr>
            <w:tcW w:w="2951" w:type="dxa"/>
            <w:tcBorders>
              <w:top w:val="single" w:sz="5" w:space="0" w:color="000000"/>
              <w:left w:val="single" w:sz="5" w:space="0" w:color="000000"/>
              <w:bottom w:val="single" w:sz="5" w:space="0" w:color="000000"/>
              <w:right w:val="single" w:sz="5" w:space="0" w:color="000000"/>
            </w:tcBorders>
            <w:vAlign w:val="center"/>
          </w:tcPr>
          <w:p w14:paraId="0A857B7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 drift for +20 °C (cavity contribution)</w:t>
            </w:r>
          </w:p>
        </w:tc>
        <w:tc>
          <w:tcPr>
            <w:tcW w:w="1771" w:type="dxa"/>
            <w:tcBorders>
              <w:top w:val="single" w:sz="5" w:space="0" w:color="000000"/>
              <w:left w:val="single" w:sz="5" w:space="0" w:color="000000"/>
              <w:bottom w:val="single" w:sz="5" w:space="0" w:color="000000"/>
              <w:right w:val="single" w:sz="5" w:space="0" w:color="000000"/>
            </w:tcBorders>
            <w:vAlign w:val="center"/>
          </w:tcPr>
          <w:p w14:paraId="3DDED9B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40 MHz observed</w:t>
            </w:r>
          </w:p>
        </w:tc>
        <w:tc>
          <w:tcPr>
            <w:tcW w:w="2656" w:type="dxa"/>
            <w:tcBorders>
              <w:top w:val="single" w:sz="5" w:space="0" w:color="000000"/>
              <w:left w:val="single" w:sz="5" w:space="0" w:color="000000"/>
              <w:bottom w:val="single" w:sz="5" w:space="0" w:color="000000"/>
              <w:right w:val="single" w:sz="5" w:space="0" w:color="000000"/>
            </w:tcBorders>
            <w:vAlign w:val="center"/>
          </w:tcPr>
          <w:p w14:paraId="295294D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0.26 MHz (Invar) vs −3.80</w:t>
            </w:r>
          </w:p>
          <w:p w14:paraId="6024329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MHz (brass)</w:t>
            </w:r>
          </w:p>
        </w:tc>
        <w:tc>
          <w:tcPr>
            <w:tcW w:w="2558" w:type="dxa"/>
            <w:tcBorders>
              <w:top w:val="single" w:sz="5" w:space="0" w:color="000000"/>
              <w:left w:val="single" w:sz="5" w:space="0" w:color="000000"/>
              <w:bottom w:val="single" w:sz="5" w:space="0" w:color="000000"/>
              <w:right w:val="single" w:sz="5" w:space="0" w:color="000000"/>
            </w:tcBorders>
          </w:tcPr>
          <w:p w14:paraId="67B6108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150× lower (Invar); brass alone still exceeds the 2 MHz channel</w:t>
            </w:r>
          </w:p>
        </w:tc>
      </w:tr>
      <w:tr w:rsidR="00EC6F6C" w:rsidRPr="0055340C" w14:paraId="247EDBE5" w14:textId="77777777">
        <w:trPr>
          <w:trHeight w:val="548"/>
        </w:trPr>
        <w:tc>
          <w:tcPr>
            <w:tcW w:w="2951" w:type="dxa"/>
            <w:tcBorders>
              <w:top w:val="single" w:sz="5" w:space="0" w:color="000000"/>
              <w:left w:val="single" w:sz="5" w:space="0" w:color="000000"/>
              <w:bottom w:val="single" w:sz="5" w:space="0" w:color="000000"/>
              <w:right w:val="single" w:sz="5" w:space="0" w:color="000000"/>
            </w:tcBorders>
          </w:tcPr>
          <w:p w14:paraId="16A57F4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 isolation / mixer leakage (worst case, no LNA)</w:t>
            </w:r>
          </w:p>
        </w:tc>
        <w:tc>
          <w:tcPr>
            <w:tcW w:w="1771" w:type="dxa"/>
            <w:tcBorders>
              <w:top w:val="single" w:sz="5" w:space="0" w:color="000000"/>
              <w:left w:val="single" w:sz="5" w:space="0" w:color="000000"/>
              <w:bottom w:val="single" w:sz="5" w:space="0" w:color="000000"/>
              <w:right w:val="single" w:sz="5" w:space="0" w:color="000000"/>
            </w:tcBorders>
            <w:vAlign w:val="center"/>
          </w:tcPr>
          <w:p w14:paraId="661156D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21 dB / +12.0 dBm</w:t>
            </w:r>
          </w:p>
        </w:tc>
        <w:tc>
          <w:tcPr>
            <w:tcW w:w="2656" w:type="dxa"/>
            <w:tcBorders>
              <w:top w:val="single" w:sz="5" w:space="0" w:color="000000"/>
              <w:left w:val="single" w:sz="5" w:space="0" w:color="000000"/>
              <w:bottom w:val="single" w:sz="5" w:space="0" w:color="000000"/>
              <w:right w:val="single" w:sz="5" w:space="0" w:color="000000"/>
            </w:tcBorders>
            <w:vAlign w:val="center"/>
          </w:tcPr>
          <w:p w14:paraId="423DFE0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32 dB / +1.0 dBm</w:t>
            </w:r>
          </w:p>
        </w:tc>
        <w:tc>
          <w:tcPr>
            <w:tcW w:w="2558" w:type="dxa"/>
            <w:tcBorders>
              <w:top w:val="single" w:sz="5" w:space="0" w:color="000000"/>
              <w:left w:val="single" w:sz="5" w:space="0" w:color="000000"/>
              <w:bottom w:val="single" w:sz="5" w:space="0" w:color="000000"/>
              <w:right w:val="single" w:sz="5" w:space="0" w:color="000000"/>
            </w:tcBorders>
          </w:tcPr>
          <w:p w14:paraId="5F463C2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11 dB; 9 dB below the mixer limit</w:t>
            </w:r>
          </w:p>
        </w:tc>
      </w:tr>
      <w:tr w:rsidR="00EC6F6C" w:rsidRPr="0055340C" w14:paraId="0EE18EA1" w14:textId="77777777">
        <w:trPr>
          <w:trHeight w:val="548"/>
        </w:trPr>
        <w:tc>
          <w:tcPr>
            <w:tcW w:w="2951" w:type="dxa"/>
            <w:tcBorders>
              <w:top w:val="single" w:sz="5" w:space="0" w:color="000000"/>
              <w:left w:val="single" w:sz="5" w:space="0" w:color="000000"/>
              <w:bottom w:val="single" w:sz="5" w:space="0" w:color="000000"/>
              <w:right w:val="single" w:sz="5" w:space="0" w:color="000000"/>
            </w:tcBorders>
          </w:tcPr>
          <w:p w14:paraId="31C6A25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Forward power (if Tx or coupler fault is repaired)</w:t>
            </w:r>
          </w:p>
        </w:tc>
        <w:tc>
          <w:tcPr>
            <w:tcW w:w="1771" w:type="dxa"/>
            <w:tcBorders>
              <w:top w:val="single" w:sz="5" w:space="0" w:color="000000"/>
              <w:left w:val="single" w:sz="5" w:space="0" w:color="000000"/>
              <w:bottom w:val="single" w:sz="5" w:space="0" w:color="000000"/>
              <w:right w:val="single" w:sz="5" w:space="0" w:color="000000"/>
            </w:tcBorders>
          </w:tcPr>
          <w:p w14:paraId="2C4F3F7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t>
            </w:r>
            <w:r w:rsidRPr="0055340C">
              <w:rPr>
                <w:rFonts w:ascii="Times New Roman" w:hAnsi="Times New Roman" w:cs="Times New Roman"/>
                <w:sz w:val="28"/>
                <w:szCs w:val="28"/>
              </w:rPr>
              <w:t>1.87 dB vs commissioning</w:t>
            </w:r>
          </w:p>
        </w:tc>
        <w:tc>
          <w:tcPr>
            <w:tcW w:w="2656" w:type="dxa"/>
            <w:tcBorders>
              <w:top w:val="single" w:sz="5" w:space="0" w:color="000000"/>
              <w:left w:val="single" w:sz="5" w:space="0" w:color="000000"/>
              <w:bottom w:val="single" w:sz="5" w:space="0" w:color="000000"/>
              <w:right w:val="single" w:sz="5" w:space="0" w:color="000000"/>
            </w:tcBorders>
            <w:vAlign w:val="center"/>
          </w:tcPr>
          <w:p w14:paraId="7741CFB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Return to 20 mW reading</w:t>
            </w:r>
          </w:p>
        </w:tc>
        <w:tc>
          <w:tcPr>
            <w:tcW w:w="2558" w:type="dxa"/>
            <w:tcBorders>
              <w:top w:val="single" w:sz="5" w:space="0" w:color="000000"/>
              <w:left w:val="single" w:sz="5" w:space="0" w:color="000000"/>
              <w:bottom w:val="single" w:sz="5" w:space="0" w:color="000000"/>
              <w:right w:val="single" w:sz="5" w:space="0" w:color="000000"/>
            </w:tcBorders>
            <w:vAlign w:val="center"/>
          </w:tcPr>
          <w:p w14:paraId="32CA1DA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up to +1.87 dB link margin</w:t>
            </w:r>
          </w:p>
        </w:tc>
      </w:tr>
      <w:tr w:rsidR="00EC6F6C" w:rsidRPr="0055340C" w14:paraId="74162590" w14:textId="77777777">
        <w:trPr>
          <w:trHeight w:val="548"/>
        </w:trPr>
        <w:tc>
          <w:tcPr>
            <w:tcW w:w="2951" w:type="dxa"/>
            <w:tcBorders>
              <w:top w:val="single" w:sz="5" w:space="0" w:color="000000"/>
              <w:left w:val="single" w:sz="5" w:space="0" w:color="000000"/>
              <w:bottom w:val="single" w:sz="5" w:space="0" w:color="000000"/>
              <w:right w:val="single" w:sz="5" w:space="0" w:color="000000"/>
            </w:tcBorders>
          </w:tcPr>
          <w:p w14:paraId="7E2977F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Mismatch loss (antenna repaired to</w:t>
            </w:r>
          </w:p>
          <w:p w14:paraId="17EC823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VSWR 1.25)</w:t>
            </w:r>
          </w:p>
        </w:tc>
        <w:tc>
          <w:tcPr>
            <w:tcW w:w="1771" w:type="dxa"/>
            <w:tcBorders>
              <w:top w:val="single" w:sz="5" w:space="0" w:color="000000"/>
              <w:left w:val="single" w:sz="5" w:space="0" w:color="000000"/>
              <w:bottom w:val="single" w:sz="5" w:space="0" w:color="000000"/>
              <w:right w:val="single" w:sz="5" w:space="0" w:color="000000"/>
            </w:tcBorders>
          </w:tcPr>
          <w:p w14:paraId="674C746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0.19 dB (VSWR ≈</w:t>
            </w:r>
          </w:p>
          <w:p w14:paraId="7B1BBB3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1.5)</w:t>
            </w:r>
          </w:p>
        </w:tc>
        <w:tc>
          <w:tcPr>
            <w:tcW w:w="2656" w:type="dxa"/>
            <w:tcBorders>
              <w:top w:val="single" w:sz="5" w:space="0" w:color="000000"/>
              <w:left w:val="single" w:sz="5" w:space="0" w:color="000000"/>
              <w:bottom w:val="single" w:sz="5" w:space="0" w:color="000000"/>
              <w:right w:val="single" w:sz="5" w:space="0" w:color="000000"/>
            </w:tcBorders>
            <w:vAlign w:val="center"/>
          </w:tcPr>
          <w:p w14:paraId="71E9EE3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0.054 dB</w:t>
            </w:r>
          </w:p>
        </w:tc>
        <w:tc>
          <w:tcPr>
            <w:tcW w:w="2558" w:type="dxa"/>
            <w:tcBorders>
              <w:top w:val="single" w:sz="5" w:space="0" w:color="000000"/>
              <w:left w:val="single" w:sz="5" w:space="0" w:color="000000"/>
              <w:bottom w:val="single" w:sz="5" w:space="0" w:color="000000"/>
              <w:right w:val="single" w:sz="5" w:space="0" w:color="000000"/>
            </w:tcBorders>
            <w:vAlign w:val="center"/>
          </w:tcPr>
          <w:p w14:paraId="3665A27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0.13 dB</w:t>
            </w:r>
          </w:p>
        </w:tc>
      </w:tr>
    </w:tbl>
    <w:p w14:paraId="10ABF4F5"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These figures add up to a potential receive-side/link improvement of up to about 8.7 dB (6.7 + 1.9 + 0.1) if all items are corrected; the sum is indicative because the forward-power item is an indicator, not a confirmed fault.</w:t>
      </w:r>
    </w:p>
    <w:p w14:paraId="2FE1275B"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Comparison of options</w:t>
      </w:r>
    </w:p>
    <w:tbl>
      <w:tblPr>
        <w:tblStyle w:val="TableGrid"/>
        <w:tblW w:w="9936" w:type="dxa"/>
        <w:tblInd w:w="0" w:type="dxa"/>
        <w:tblCellMar>
          <w:top w:w="102" w:type="dxa"/>
          <w:left w:w="80" w:type="dxa"/>
          <w:right w:w="84" w:type="dxa"/>
        </w:tblCellMar>
        <w:tblLook w:val="04A0" w:firstRow="1" w:lastRow="0" w:firstColumn="1" w:lastColumn="0" w:noHBand="0" w:noVBand="1"/>
      </w:tblPr>
      <w:tblGrid>
        <w:gridCol w:w="1560"/>
        <w:gridCol w:w="2727"/>
        <w:gridCol w:w="2743"/>
        <w:gridCol w:w="2906"/>
      </w:tblGrid>
      <w:tr w:rsidR="00EC6F6C" w:rsidRPr="0055340C" w14:paraId="0A564C36" w14:textId="77777777">
        <w:trPr>
          <w:trHeight w:val="712"/>
        </w:trPr>
        <w:tc>
          <w:tcPr>
            <w:tcW w:w="1472"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6BAFAB6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Criterion</w:t>
            </w:r>
          </w:p>
        </w:tc>
        <w:tc>
          <w:tcPr>
            <w:tcW w:w="2760" w:type="dxa"/>
            <w:tcBorders>
              <w:top w:val="single" w:sz="5" w:space="0" w:color="000000"/>
              <w:left w:val="single" w:sz="5" w:space="0" w:color="000000"/>
              <w:bottom w:val="single" w:sz="5" w:space="0" w:color="000000"/>
              <w:right w:val="single" w:sz="5" w:space="0" w:color="000000"/>
            </w:tcBorders>
            <w:shd w:val="clear" w:color="auto" w:fill="D9EAF7"/>
          </w:tcPr>
          <w:p w14:paraId="4D500E2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Option A: Minimal repair (PIN switch, antenna feed, coupler recalibration)</w:t>
            </w:r>
          </w:p>
        </w:tc>
        <w:tc>
          <w:tcPr>
            <w:tcW w:w="2760"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133B9F6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Option B: A + Invar cavity Gunn</w:t>
            </w:r>
          </w:p>
          <w:p w14:paraId="715ECC7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LO with AFC</w:t>
            </w:r>
          </w:p>
        </w:tc>
        <w:tc>
          <w:tcPr>
            <w:tcW w:w="2944" w:type="dxa"/>
            <w:tcBorders>
              <w:top w:val="single" w:sz="5" w:space="0" w:color="000000"/>
              <w:left w:val="single" w:sz="5" w:space="0" w:color="000000"/>
              <w:bottom w:val="single" w:sz="5" w:space="0" w:color="000000"/>
              <w:right w:val="single" w:sz="5" w:space="0" w:color="000000"/>
            </w:tcBorders>
            <w:shd w:val="clear" w:color="auto" w:fill="D9EAF7"/>
            <w:vAlign w:val="center"/>
          </w:tcPr>
          <w:p w14:paraId="5CD7DFB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Option C: B + limiter + LNA (+</w:t>
            </w:r>
          </w:p>
          <w:p w14:paraId="60ADE5D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Wilkinson feed if needed)</w:t>
            </w:r>
          </w:p>
        </w:tc>
      </w:tr>
      <w:tr w:rsidR="00EC6F6C" w:rsidRPr="0055340C" w14:paraId="2C600423" w14:textId="77777777">
        <w:trPr>
          <w:trHeight w:val="304"/>
        </w:trPr>
        <w:tc>
          <w:tcPr>
            <w:tcW w:w="1472" w:type="dxa"/>
            <w:tcBorders>
              <w:top w:val="single" w:sz="5" w:space="0" w:color="000000"/>
              <w:left w:val="single" w:sz="5" w:space="0" w:color="000000"/>
              <w:bottom w:val="single" w:sz="5" w:space="0" w:color="000000"/>
              <w:right w:val="single" w:sz="5" w:space="0" w:color="000000"/>
            </w:tcBorders>
          </w:tcPr>
          <w:p w14:paraId="2BB6597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Relative cost</w:t>
            </w:r>
          </w:p>
        </w:tc>
        <w:tc>
          <w:tcPr>
            <w:tcW w:w="2760" w:type="dxa"/>
            <w:tcBorders>
              <w:top w:val="single" w:sz="5" w:space="0" w:color="000000"/>
              <w:left w:val="single" w:sz="5" w:space="0" w:color="000000"/>
              <w:bottom w:val="single" w:sz="5" w:space="0" w:color="000000"/>
              <w:right w:val="single" w:sz="5" w:space="0" w:color="000000"/>
            </w:tcBorders>
          </w:tcPr>
          <w:p w14:paraId="0D92ACE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w:t>
            </w:r>
          </w:p>
        </w:tc>
        <w:tc>
          <w:tcPr>
            <w:tcW w:w="2760" w:type="dxa"/>
            <w:tcBorders>
              <w:top w:val="single" w:sz="5" w:space="0" w:color="000000"/>
              <w:left w:val="single" w:sz="5" w:space="0" w:color="000000"/>
              <w:bottom w:val="single" w:sz="5" w:space="0" w:color="000000"/>
              <w:right w:val="single" w:sz="5" w:space="0" w:color="000000"/>
            </w:tcBorders>
          </w:tcPr>
          <w:p w14:paraId="4F00EE9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Medium</w:t>
            </w:r>
          </w:p>
        </w:tc>
        <w:tc>
          <w:tcPr>
            <w:tcW w:w="2944" w:type="dxa"/>
            <w:tcBorders>
              <w:top w:val="single" w:sz="5" w:space="0" w:color="000000"/>
              <w:left w:val="single" w:sz="5" w:space="0" w:color="000000"/>
              <w:bottom w:val="single" w:sz="5" w:space="0" w:color="000000"/>
              <w:right w:val="single" w:sz="5" w:space="0" w:color="000000"/>
            </w:tcBorders>
          </w:tcPr>
          <w:p w14:paraId="71CEFA2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w:t>
            </w:r>
          </w:p>
        </w:tc>
      </w:tr>
      <w:tr w:rsidR="00EC6F6C" w:rsidRPr="0055340C" w14:paraId="36745778" w14:textId="77777777">
        <w:trPr>
          <w:trHeight w:val="508"/>
        </w:trPr>
        <w:tc>
          <w:tcPr>
            <w:tcW w:w="1472" w:type="dxa"/>
            <w:tcBorders>
              <w:top w:val="single" w:sz="5" w:space="0" w:color="000000"/>
              <w:left w:val="single" w:sz="5" w:space="0" w:color="000000"/>
              <w:bottom w:val="single" w:sz="5" w:space="0" w:color="000000"/>
              <w:right w:val="single" w:sz="5" w:space="0" w:color="000000"/>
            </w:tcBorders>
            <w:vAlign w:val="center"/>
          </w:tcPr>
          <w:p w14:paraId="7A8B755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Complexity</w:t>
            </w:r>
          </w:p>
        </w:tc>
        <w:tc>
          <w:tcPr>
            <w:tcW w:w="2760" w:type="dxa"/>
            <w:tcBorders>
              <w:top w:val="single" w:sz="5" w:space="0" w:color="000000"/>
              <w:left w:val="single" w:sz="5" w:space="0" w:color="000000"/>
              <w:bottom w:val="single" w:sz="5" w:space="0" w:color="000000"/>
              <w:right w:val="single" w:sz="5" w:space="0" w:color="000000"/>
            </w:tcBorders>
          </w:tcPr>
          <w:p w14:paraId="5320DD5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 – replace/re-bias parts, re-measure</w:t>
            </w:r>
          </w:p>
        </w:tc>
        <w:tc>
          <w:tcPr>
            <w:tcW w:w="2760" w:type="dxa"/>
            <w:tcBorders>
              <w:top w:val="single" w:sz="5" w:space="0" w:color="000000"/>
              <w:left w:val="single" w:sz="5" w:space="0" w:color="000000"/>
              <w:bottom w:val="single" w:sz="5" w:space="0" w:color="000000"/>
              <w:right w:val="single" w:sz="5" w:space="0" w:color="000000"/>
            </w:tcBorders>
          </w:tcPr>
          <w:p w14:paraId="2ED8844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Medium – cavity machining/plating,</w:t>
            </w:r>
          </w:p>
          <w:p w14:paraId="4356CB84"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AFC loop, LO retune</w:t>
            </w:r>
          </w:p>
        </w:tc>
        <w:tc>
          <w:tcPr>
            <w:tcW w:w="2944" w:type="dxa"/>
            <w:tcBorders>
              <w:top w:val="single" w:sz="5" w:space="0" w:color="000000"/>
              <w:left w:val="single" w:sz="5" w:space="0" w:color="000000"/>
              <w:bottom w:val="single" w:sz="5" w:space="0" w:color="000000"/>
              <w:right w:val="single" w:sz="5" w:space="0" w:color="000000"/>
            </w:tcBorders>
          </w:tcPr>
          <w:p w14:paraId="73CA643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High – extra RF stages, layout, T/R sequencing and re-qualification</w:t>
            </w:r>
          </w:p>
        </w:tc>
      </w:tr>
      <w:tr w:rsidR="00EC6F6C" w:rsidRPr="0055340C" w14:paraId="32B9D586" w14:textId="77777777">
        <w:trPr>
          <w:trHeight w:val="508"/>
        </w:trPr>
        <w:tc>
          <w:tcPr>
            <w:tcW w:w="1472" w:type="dxa"/>
            <w:tcBorders>
              <w:top w:val="single" w:sz="5" w:space="0" w:color="000000"/>
              <w:left w:val="single" w:sz="5" w:space="0" w:color="000000"/>
              <w:bottom w:val="single" w:sz="5" w:space="0" w:color="000000"/>
              <w:right w:val="single" w:sz="5" w:space="0" w:color="000000"/>
            </w:tcBorders>
            <w:vAlign w:val="center"/>
          </w:tcPr>
          <w:p w14:paraId="284C723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Reliability gain</w:t>
            </w:r>
          </w:p>
        </w:tc>
        <w:tc>
          <w:tcPr>
            <w:tcW w:w="2760" w:type="dxa"/>
            <w:tcBorders>
              <w:top w:val="single" w:sz="5" w:space="0" w:color="000000"/>
              <w:left w:val="single" w:sz="5" w:space="0" w:color="000000"/>
              <w:bottom w:val="single" w:sz="5" w:space="0" w:color="000000"/>
              <w:right w:val="single" w:sz="5" w:space="0" w:color="000000"/>
            </w:tcBorders>
          </w:tcPr>
          <w:p w14:paraId="17C720E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Removes leakage and match faults; hot-afternoon outage remains</w:t>
            </w:r>
          </w:p>
        </w:tc>
        <w:tc>
          <w:tcPr>
            <w:tcW w:w="2760" w:type="dxa"/>
            <w:tcBorders>
              <w:top w:val="single" w:sz="5" w:space="0" w:color="000000"/>
              <w:left w:val="single" w:sz="5" w:space="0" w:color="000000"/>
              <w:bottom w:val="single" w:sz="5" w:space="0" w:color="000000"/>
              <w:right w:val="single" w:sz="5" w:space="0" w:color="000000"/>
            </w:tcBorders>
          </w:tcPr>
          <w:p w14:paraId="4D45B46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Removes the main performance fault</w:t>
            </w:r>
          </w:p>
          <w:p w14:paraId="0626AAA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 drift) as well</w:t>
            </w:r>
          </w:p>
        </w:tc>
        <w:tc>
          <w:tcPr>
            <w:tcW w:w="2944" w:type="dxa"/>
            <w:tcBorders>
              <w:top w:val="single" w:sz="5" w:space="0" w:color="000000"/>
              <w:left w:val="single" w:sz="5" w:space="0" w:color="000000"/>
              <w:bottom w:val="single" w:sz="5" w:space="0" w:color="000000"/>
              <w:right w:val="single" w:sz="5" w:space="0" w:color="000000"/>
            </w:tcBorders>
          </w:tcPr>
          <w:p w14:paraId="146CF32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Best sensitivity; reliability depends on protection working</w:t>
            </w:r>
          </w:p>
        </w:tc>
      </w:tr>
      <w:tr w:rsidR="00EC6F6C" w:rsidRPr="0055340C" w14:paraId="3A6F1D83" w14:textId="77777777">
        <w:trPr>
          <w:trHeight w:val="916"/>
        </w:trPr>
        <w:tc>
          <w:tcPr>
            <w:tcW w:w="1472" w:type="dxa"/>
            <w:tcBorders>
              <w:top w:val="single" w:sz="5" w:space="0" w:color="000000"/>
              <w:left w:val="single" w:sz="5" w:space="0" w:color="000000"/>
              <w:bottom w:val="single" w:sz="5" w:space="0" w:color="000000"/>
              <w:right w:val="single" w:sz="5" w:space="0" w:color="000000"/>
            </w:tcBorders>
            <w:vAlign w:val="center"/>
          </w:tcPr>
          <w:p w14:paraId="1E4136C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Risk</w:t>
            </w:r>
          </w:p>
        </w:tc>
        <w:tc>
          <w:tcPr>
            <w:tcW w:w="2760" w:type="dxa"/>
            <w:tcBorders>
              <w:top w:val="single" w:sz="5" w:space="0" w:color="000000"/>
              <w:left w:val="single" w:sz="5" w:space="0" w:color="000000"/>
              <w:bottom w:val="single" w:sz="5" w:space="0" w:color="000000"/>
              <w:right w:val="single" w:sz="5" w:space="0" w:color="000000"/>
            </w:tcBorders>
            <w:vAlign w:val="center"/>
          </w:tcPr>
          <w:p w14:paraId="46DFDDA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Low; the LO problem is left unsolved</w:t>
            </w:r>
          </w:p>
        </w:tc>
        <w:tc>
          <w:tcPr>
            <w:tcW w:w="2760" w:type="dxa"/>
            <w:tcBorders>
              <w:top w:val="single" w:sz="5" w:space="0" w:color="000000"/>
              <w:left w:val="single" w:sz="5" w:space="0" w:color="000000"/>
              <w:bottom w:val="single" w:sz="5" w:space="0" w:color="000000"/>
              <w:right w:val="single" w:sz="5" w:space="0" w:color="000000"/>
            </w:tcBorders>
            <w:vAlign w:val="center"/>
          </w:tcPr>
          <w:p w14:paraId="1547AD6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Medium; cavity tuning and AFC capture range</w:t>
            </w:r>
          </w:p>
        </w:tc>
        <w:tc>
          <w:tcPr>
            <w:tcW w:w="2944" w:type="dxa"/>
            <w:tcBorders>
              <w:top w:val="single" w:sz="5" w:space="0" w:color="000000"/>
              <w:left w:val="single" w:sz="5" w:space="0" w:color="000000"/>
              <w:bottom w:val="single" w:sz="5" w:space="0" w:color="000000"/>
              <w:right w:val="single" w:sz="5" w:space="0" w:color="000000"/>
            </w:tcBorders>
          </w:tcPr>
          <w:p w14:paraId="79D34E4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Medium–high; an LNA is easily damaged if isolation fails; Wilkinson only adds a 3 dB split and a new narrowband part</w:t>
            </w:r>
          </w:p>
        </w:tc>
      </w:tr>
      <w:tr w:rsidR="00EC6F6C" w:rsidRPr="0055340C" w14:paraId="4E15AE57" w14:textId="77777777">
        <w:trPr>
          <w:trHeight w:val="508"/>
        </w:trPr>
        <w:tc>
          <w:tcPr>
            <w:tcW w:w="1472" w:type="dxa"/>
            <w:tcBorders>
              <w:top w:val="single" w:sz="5" w:space="0" w:color="000000"/>
              <w:left w:val="single" w:sz="5" w:space="0" w:color="000000"/>
              <w:bottom w:val="single" w:sz="5" w:space="0" w:color="000000"/>
              <w:right w:val="single" w:sz="5" w:space="0" w:color="000000"/>
            </w:tcBorders>
          </w:tcPr>
          <w:p w14:paraId="53CC0015" w14:textId="77777777" w:rsidR="00EC6F6C" w:rsidRPr="0055340C" w:rsidRDefault="00D441D5" w:rsidP="0055340C">
            <w:pPr>
              <w:spacing w:after="0" w:line="360" w:lineRule="auto"/>
              <w:ind w:left="0" w:right="11" w:firstLine="0"/>
              <w:rPr>
                <w:rFonts w:ascii="Times New Roman" w:hAnsi="Times New Roman" w:cs="Times New Roman"/>
                <w:sz w:val="28"/>
                <w:szCs w:val="28"/>
              </w:rPr>
            </w:pPr>
            <w:r w:rsidRPr="0055340C">
              <w:rPr>
                <w:rFonts w:ascii="Times New Roman" w:hAnsi="Times New Roman" w:cs="Times New Roman"/>
                <w:sz w:val="28"/>
                <w:szCs w:val="28"/>
              </w:rPr>
              <w:t>Quantitative benefit</w:t>
            </w:r>
          </w:p>
        </w:tc>
        <w:tc>
          <w:tcPr>
            <w:tcW w:w="2760" w:type="dxa"/>
            <w:tcBorders>
              <w:top w:val="single" w:sz="5" w:space="0" w:color="000000"/>
              <w:left w:val="single" w:sz="5" w:space="0" w:color="000000"/>
              <w:bottom w:val="single" w:sz="5" w:space="0" w:color="000000"/>
              <w:right w:val="single" w:sz="5" w:space="0" w:color="000000"/>
            </w:tcBorders>
          </w:tcPr>
          <w:p w14:paraId="542C092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Mixer leakage back to +1.0 dBm; ≈</w:t>
            </w:r>
          </w:p>
          <w:p w14:paraId="38673F9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0.13 dB match gain</w:t>
            </w:r>
          </w:p>
        </w:tc>
        <w:tc>
          <w:tcPr>
            <w:tcW w:w="2760" w:type="dxa"/>
            <w:tcBorders>
              <w:top w:val="single" w:sz="5" w:space="0" w:color="000000"/>
              <w:left w:val="single" w:sz="5" w:space="0" w:color="000000"/>
              <w:bottom w:val="single" w:sz="5" w:space="0" w:color="000000"/>
              <w:right w:val="single" w:sz="5" w:space="0" w:color="000000"/>
            </w:tcBorders>
            <w:vAlign w:val="center"/>
          </w:tcPr>
          <w:p w14:paraId="6BFF15F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drift cut from 40 MHz to ≈ 0.3 MHz</w:t>
            </w:r>
          </w:p>
        </w:tc>
        <w:tc>
          <w:tcPr>
            <w:tcW w:w="2944" w:type="dxa"/>
            <w:tcBorders>
              <w:top w:val="single" w:sz="5" w:space="0" w:color="000000"/>
              <w:left w:val="single" w:sz="5" w:space="0" w:color="000000"/>
              <w:bottom w:val="single" w:sz="5" w:space="0" w:color="000000"/>
              <w:right w:val="single" w:sz="5" w:space="0" w:color="000000"/>
            </w:tcBorders>
            <w:vAlign w:val="center"/>
          </w:tcPr>
          <w:p w14:paraId="33FB631A"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+ 6.7 dB MDS improvement</w:t>
            </w:r>
          </w:p>
        </w:tc>
      </w:tr>
      <w:tr w:rsidR="00EC6F6C" w:rsidRPr="0055340C" w14:paraId="0D9F5E40" w14:textId="77777777">
        <w:trPr>
          <w:trHeight w:val="304"/>
        </w:trPr>
        <w:tc>
          <w:tcPr>
            <w:tcW w:w="1472" w:type="dxa"/>
            <w:tcBorders>
              <w:top w:val="single" w:sz="5" w:space="0" w:color="000000"/>
              <w:left w:val="single" w:sz="5" w:space="0" w:color="000000"/>
              <w:bottom w:val="single" w:sz="5" w:space="0" w:color="000000"/>
              <w:right w:val="single" w:sz="5" w:space="0" w:color="000000"/>
            </w:tcBorders>
          </w:tcPr>
          <w:p w14:paraId="30CE2DE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Verdict</w:t>
            </w:r>
          </w:p>
        </w:tc>
        <w:tc>
          <w:tcPr>
            <w:tcW w:w="2760" w:type="dxa"/>
            <w:tcBorders>
              <w:top w:val="single" w:sz="5" w:space="0" w:color="000000"/>
              <w:left w:val="single" w:sz="5" w:space="0" w:color="000000"/>
              <w:bottom w:val="single" w:sz="5" w:space="0" w:color="000000"/>
              <w:right w:val="single" w:sz="5" w:space="0" w:color="000000"/>
            </w:tcBorders>
          </w:tcPr>
          <w:p w14:paraId="70C3B8C7"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Necessary first step</w:t>
            </w:r>
          </w:p>
        </w:tc>
        <w:tc>
          <w:tcPr>
            <w:tcW w:w="2760" w:type="dxa"/>
            <w:tcBorders>
              <w:top w:val="single" w:sz="5" w:space="0" w:color="000000"/>
              <w:left w:val="single" w:sz="5" w:space="0" w:color="000000"/>
              <w:bottom w:val="single" w:sz="5" w:space="0" w:color="000000"/>
              <w:right w:val="single" w:sz="5" w:space="0" w:color="000000"/>
            </w:tcBorders>
          </w:tcPr>
          <w:p w14:paraId="1F949D8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Recommended next</w:t>
            </w:r>
          </w:p>
        </w:tc>
        <w:tc>
          <w:tcPr>
            <w:tcW w:w="2944" w:type="dxa"/>
            <w:tcBorders>
              <w:top w:val="single" w:sz="5" w:space="0" w:color="000000"/>
              <w:left w:val="single" w:sz="5" w:space="0" w:color="000000"/>
              <w:bottom w:val="single" w:sz="5" w:space="0" w:color="000000"/>
              <w:right w:val="single" w:sz="5" w:space="0" w:color="000000"/>
            </w:tcBorders>
          </w:tcPr>
          <w:p w14:paraId="236C525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Recommended once A and B are verified</w:t>
            </w:r>
          </w:p>
        </w:tc>
      </w:tr>
    </w:tbl>
    <w:p w14:paraId="35EF68C9" w14:textId="77777777" w:rsidR="00EC6F6C" w:rsidRPr="0055340C" w:rsidRDefault="00D441D5" w:rsidP="0055340C">
      <w:pPr>
        <w:spacing w:after="208" w:line="360" w:lineRule="auto"/>
        <w:ind w:left="-5" w:right="12"/>
        <w:rPr>
          <w:rFonts w:ascii="Times New Roman" w:hAnsi="Times New Roman" w:cs="Times New Roman"/>
          <w:sz w:val="28"/>
          <w:szCs w:val="28"/>
        </w:rPr>
      </w:pPr>
      <w:r w:rsidRPr="0055340C">
        <w:rPr>
          <w:rFonts w:ascii="Times New Roman" w:hAnsi="Times New Roman" w:cs="Times New Roman"/>
          <w:b/>
          <w:sz w:val="28"/>
          <w:szCs w:val="28"/>
        </w:rPr>
        <w:t>Recommendation:</w:t>
      </w:r>
      <w:r w:rsidRPr="0055340C">
        <w:rPr>
          <w:rFonts w:ascii="Times New Roman" w:hAnsi="Times New Roman" w:cs="Times New Roman"/>
          <w:sz w:val="28"/>
          <w:szCs w:val="28"/>
        </w:rPr>
        <w:t xml:space="preserve"> carry out Option A immediately, add the cavity-stabilised LO (Option B) as the main reliability upgrade, and adopt Option C when the link budget requires the extra 6.7 dB of sensitivity and the protection chain has been proven.</w:t>
      </w:r>
    </w:p>
    <w:p w14:paraId="3C93AEF4" w14:textId="77777777" w:rsidR="00EC6F6C" w:rsidRPr="0055340C" w:rsidRDefault="00D441D5" w:rsidP="0055340C">
      <w:pPr>
        <w:pStyle w:val="Heading2"/>
        <w:spacing w:line="360" w:lineRule="auto"/>
        <w:ind w:left="-5"/>
        <w:rPr>
          <w:rFonts w:ascii="Times New Roman" w:hAnsi="Times New Roman" w:cs="Times New Roman"/>
          <w:sz w:val="28"/>
          <w:szCs w:val="28"/>
        </w:rPr>
      </w:pPr>
      <w:r w:rsidRPr="0055340C">
        <w:rPr>
          <w:rFonts w:ascii="Times New Roman" w:hAnsi="Times New Roman" w:cs="Times New Roman"/>
          <w:sz w:val="28"/>
          <w:szCs w:val="28"/>
        </w:rPr>
        <w:t>Measurements that confirm a successful repair</w:t>
      </w:r>
    </w:p>
    <w:tbl>
      <w:tblPr>
        <w:tblStyle w:val="TableGrid"/>
        <w:tblW w:w="9936" w:type="dxa"/>
        <w:tblInd w:w="0" w:type="dxa"/>
        <w:tblCellMar>
          <w:top w:w="106" w:type="dxa"/>
          <w:left w:w="80" w:type="dxa"/>
          <w:right w:w="80" w:type="dxa"/>
        </w:tblCellMar>
        <w:tblLook w:val="04A0" w:firstRow="1" w:lastRow="0" w:firstColumn="1" w:lastColumn="0" w:noHBand="0" w:noVBand="1"/>
      </w:tblPr>
      <w:tblGrid>
        <w:gridCol w:w="2277"/>
        <w:gridCol w:w="3312"/>
        <w:gridCol w:w="4347"/>
      </w:tblGrid>
      <w:tr w:rsidR="00EC6F6C" w:rsidRPr="0055340C" w14:paraId="00E4351F" w14:textId="77777777">
        <w:trPr>
          <w:trHeight w:val="324"/>
        </w:trPr>
        <w:tc>
          <w:tcPr>
            <w:tcW w:w="2277" w:type="dxa"/>
            <w:tcBorders>
              <w:top w:val="single" w:sz="5" w:space="0" w:color="000000"/>
              <w:left w:val="single" w:sz="5" w:space="0" w:color="000000"/>
              <w:bottom w:val="single" w:sz="5" w:space="0" w:color="000000"/>
              <w:right w:val="single" w:sz="5" w:space="0" w:color="000000"/>
            </w:tcBorders>
            <w:shd w:val="clear" w:color="auto" w:fill="D9EAF7"/>
          </w:tcPr>
          <w:p w14:paraId="08AB888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Measurement</w:t>
            </w:r>
          </w:p>
        </w:tc>
        <w:tc>
          <w:tcPr>
            <w:tcW w:w="3312" w:type="dxa"/>
            <w:tcBorders>
              <w:top w:val="single" w:sz="5" w:space="0" w:color="000000"/>
              <w:left w:val="single" w:sz="5" w:space="0" w:color="000000"/>
              <w:bottom w:val="single" w:sz="5" w:space="0" w:color="000000"/>
              <w:right w:val="single" w:sz="5" w:space="0" w:color="000000"/>
            </w:tcBorders>
            <w:shd w:val="clear" w:color="auto" w:fill="D9EAF7"/>
          </w:tcPr>
          <w:p w14:paraId="37A089B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Method / location</w:t>
            </w:r>
          </w:p>
        </w:tc>
        <w:tc>
          <w:tcPr>
            <w:tcW w:w="4347" w:type="dxa"/>
            <w:tcBorders>
              <w:top w:val="single" w:sz="5" w:space="0" w:color="000000"/>
              <w:left w:val="single" w:sz="5" w:space="0" w:color="000000"/>
              <w:bottom w:val="single" w:sz="5" w:space="0" w:color="000000"/>
              <w:right w:val="single" w:sz="5" w:space="0" w:color="000000"/>
            </w:tcBorders>
            <w:shd w:val="clear" w:color="auto" w:fill="D9EAF7"/>
          </w:tcPr>
          <w:p w14:paraId="24D0FF7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Acceptance criterion</w:t>
            </w:r>
          </w:p>
        </w:tc>
      </w:tr>
      <w:tr w:rsidR="00EC6F6C" w:rsidRPr="0055340C" w14:paraId="2529F151" w14:textId="77777777">
        <w:trPr>
          <w:trHeight w:val="772"/>
        </w:trPr>
        <w:tc>
          <w:tcPr>
            <w:tcW w:w="2277" w:type="dxa"/>
            <w:tcBorders>
              <w:top w:val="single" w:sz="5" w:space="0" w:color="000000"/>
              <w:left w:val="single" w:sz="5" w:space="0" w:color="000000"/>
              <w:bottom w:val="single" w:sz="5" w:space="0" w:color="000000"/>
              <w:right w:val="single" w:sz="5" w:space="0" w:color="000000"/>
            </w:tcBorders>
            <w:vAlign w:val="center"/>
          </w:tcPr>
          <w:p w14:paraId="4DD69A09"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Forward and reverse power</w:t>
            </w:r>
          </w:p>
        </w:tc>
        <w:tc>
          <w:tcPr>
            <w:tcW w:w="3312" w:type="dxa"/>
            <w:tcBorders>
              <w:top w:val="single" w:sz="5" w:space="0" w:color="000000"/>
              <w:left w:val="single" w:sz="5" w:space="0" w:color="000000"/>
              <w:bottom w:val="single" w:sz="5" w:space="0" w:color="000000"/>
              <w:right w:val="single" w:sz="5" w:space="0" w:color="000000"/>
            </w:tcBorders>
            <w:vAlign w:val="center"/>
          </w:tcPr>
          <w:p w14:paraId="3CE038D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Calibrated power meter at the transmitter output; coupler readings</w:t>
            </w:r>
          </w:p>
        </w:tc>
        <w:tc>
          <w:tcPr>
            <w:tcW w:w="4347" w:type="dxa"/>
            <w:tcBorders>
              <w:top w:val="single" w:sz="5" w:space="0" w:color="000000"/>
              <w:left w:val="single" w:sz="5" w:space="0" w:color="000000"/>
              <w:bottom w:val="single" w:sz="5" w:space="0" w:color="000000"/>
              <w:right w:val="single" w:sz="5" w:space="0" w:color="000000"/>
            </w:tcBorders>
          </w:tcPr>
          <w:p w14:paraId="00F07E4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Forward coupled ≈ 20 mW (within ±0.3 dB of commissioning); reverse/forward ratio ≤ −19 dB, interpreted with the ±0.056 directivity band</w:t>
            </w:r>
          </w:p>
        </w:tc>
      </w:tr>
      <w:tr w:rsidR="00EC6F6C" w:rsidRPr="0055340C" w14:paraId="2A12BB71" w14:textId="77777777">
        <w:trPr>
          <w:trHeight w:val="324"/>
        </w:trPr>
        <w:tc>
          <w:tcPr>
            <w:tcW w:w="2277" w:type="dxa"/>
            <w:tcBorders>
              <w:top w:val="single" w:sz="5" w:space="0" w:color="000000"/>
              <w:left w:val="single" w:sz="5" w:space="0" w:color="000000"/>
              <w:bottom w:val="single" w:sz="5" w:space="0" w:color="000000"/>
              <w:right w:val="single" w:sz="5" w:space="0" w:color="000000"/>
            </w:tcBorders>
          </w:tcPr>
          <w:p w14:paraId="551B83B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Return loss / VSWR</w:t>
            </w:r>
          </w:p>
        </w:tc>
        <w:tc>
          <w:tcPr>
            <w:tcW w:w="3312" w:type="dxa"/>
            <w:tcBorders>
              <w:top w:val="single" w:sz="5" w:space="0" w:color="000000"/>
              <w:left w:val="single" w:sz="5" w:space="0" w:color="000000"/>
              <w:bottom w:val="single" w:sz="5" w:space="0" w:color="000000"/>
              <w:right w:val="single" w:sz="5" w:space="0" w:color="000000"/>
            </w:tcBorders>
          </w:tcPr>
          <w:p w14:paraId="1B9A1B2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VNA at the antenna port</w:t>
            </w:r>
          </w:p>
        </w:tc>
        <w:tc>
          <w:tcPr>
            <w:tcW w:w="4347" w:type="dxa"/>
            <w:tcBorders>
              <w:top w:val="single" w:sz="5" w:space="0" w:color="000000"/>
              <w:left w:val="single" w:sz="5" w:space="0" w:color="000000"/>
              <w:bottom w:val="single" w:sz="5" w:space="0" w:color="000000"/>
              <w:right w:val="single" w:sz="5" w:space="0" w:color="000000"/>
            </w:tcBorders>
          </w:tcPr>
          <w:p w14:paraId="020F8FF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VSWR ≤ 1.25 (return loss ≥ 19 dB)</w:t>
            </w:r>
          </w:p>
        </w:tc>
      </w:tr>
      <w:tr w:rsidR="00EC6F6C" w:rsidRPr="0055340C" w14:paraId="2B0CBECE" w14:textId="77777777">
        <w:trPr>
          <w:trHeight w:val="548"/>
        </w:trPr>
        <w:tc>
          <w:tcPr>
            <w:tcW w:w="2277" w:type="dxa"/>
            <w:tcBorders>
              <w:top w:val="single" w:sz="5" w:space="0" w:color="000000"/>
              <w:left w:val="single" w:sz="5" w:space="0" w:color="000000"/>
              <w:bottom w:val="single" w:sz="5" w:space="0" w:color="000000"/>
              <w:right w:val="single" w:sz="5" w:space="0" w:color="000000"/>
            </w:tcBorders>
            <w:vAlign w:val="center"/>
          </w:tcPr>
          <w:p w14:paraId="2BADA72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PIN-switch isolation</w:t>
            </w:r>
          </w:p>
        </w:tc>
        <w:tc>
          <w:tcPr>
            <w:tcW w:w="3312" w:type="dxa"/>
            <w:tcBorders>
              <w:top w:val="single" w:sz="5" w:space="0" w:color="000000"/>
              <w:left w:val="single" w:sz="5" w:space="0" w:color="000000"/>
              <w:bottom w:val="single" w:sz="5" w:space="0" w:color="000000"/>
              <w:right w:val="single" w:sz="5" w:space="0" w:color="000000"/>
            </w:tcBorders>
          </w:tcPr>
          <w:p w14:paraId="3FF38B5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VNA or signal source plus power meter, with the switch in its protect state</w:t>
            </w:r>
          </w:p>
        </w:tc>
        <w:tc>
          <w:tcPr>
            <w:tcW w:w="4347" w:type="dxa"/>
            <w:tcBorders>
              <w:top w:val="single" w:sz="5" w:space="0" w:color="000000"/>
              <w:left w:val="single" w:sz="5" w:space="0" w:color="000000"/>
              <w:bottom w:val="single" w:sz="5" w:space="0" w:color="000000"/>
              <w:right w:val="single" w:sz="5" w:space="0" w:color="000000"/>
            </w:tcBorders>
          </w:tcPr>
          <w:p w14:paraId="7D357D9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32 dB (commissioning value); loss in receive state ≤</w:t>
            </w:r>
          </w:p>
          <w:p w14:paraId="081F124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0.6 dB</w:t>
            </w:r>
          </w:p>
        </w:tc>
      </w:tr>
      <w:tr w:rsidR="00EC6F6C" w:rsidRPr="0055340C" w14:paraId="4E97FD4B" w14:textId="77777777">
        <w:trPr>
          <w:trHeight w:val="548"/>
        </w:trPr>
        <w:tc>
          <w:tcPr>
            <w:tcW w:w="2277" w:type="dxa"/>
            <w:tcBorders>
              <w:top w:val="single" w:sz="5" w:space="0" w:color="000000"/>
              <w:left w:val="single" w:sz="5" w:space="0" w:color="000000"/>
              <w:bottom w:val="single" w:sz="5" w:space="0" w:color="000000"/>
              <w:right w:val="single" w:sz="5" w:space="0" w:color="000000"/>
            </w:tcBorders>
          </w:tcPr>
          <w:p w14:paraId="2300A13B"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LO frequency versus temperature</w:t>
            </w:r>
          </w:p>
        </w:tc>
        <w:tc>
          <w:tcPr>
            <w:tcW w:w="3312" w:type="dxa"/>
            <w:tcBorders>
              <w:top w:val="single" w:sz="5" w:space="0" w:color="000000"/>
              <w:left w:val="single" w:sz="5" w:space="0" w:color="000000"/>
              <w:bottom w:val="single" w:sz="5" w:space="0" w:color="000000"/>
              <w:right w:val="single" w:sz="5" w:space="0" w:color="000000"/>
            </w:tcBorders>
            <w:vAlign w:val="center"/>
          </w:tcPr>
          <w:p w14:paraId="6A36175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Frequency counter during thermal cycling</w:t>
            </w:r>
          </w:p>
        </w:tc>
        <w:tc>
          <w:tcPr>
            <w:tcW w:w="4347" w:type="dxa"/>
            <w:tcBorders>
              <w:top w:val="single" w:sz="5" w:space="0" w:color="000000"/>
              <w:left w:val="single" w:sz="5" w:space="0" w:color="000000"/>
              <w:bottom w:val="single" w:sz="5" w:space="0" w:color="000000"/>
              <w:right w:val="single" w:sz="5" w:space="0" w:color="000000"/>
            </w:tcBorders>
          </w:tcPr>
          <w:p w14:paraId="382A6CA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0.5 MHz change for a 20 °C rise (0.26 MHz expected from the Invar cavity); AFC locked</w:t>
            </w:r>
          </w:p>
        </w:tc>
      </w:tr>
      <w:tr w:rsidR="00EC6F6C" w:rsidRPr="0055340C" w14:paraId="4446BDD1" w14:textId="77777777">
        <w:trPr>
          <w:trHeight w:val="548"/>
        </w:trPr>
        <w:tc>
          <w:tcPr>
            <w:tcW w:w="2277" w:type="dxa"/>
            <w:tcBorders>
              <w:top w:val="single" w:sz="5" w:space="0" w:color="000000"/>
              <w:left w:val="single" w:sz="5" w:space="0" w:color="000000"/>
              <w:bottom w:val="single" w:sz="5" w:space="0" w:color="000000"/>
              <w:right w:val="single" w:sz="5" w:space="0" w:color="000000"/>
            </w:tcBorders>
            <w:vAlign w:val="center"/>
          </w:tcPr>
          <w:p w14:paraId="37DCF4EC"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Mixer input level</w:t>
            </w:r>
          </w:p>
        </w:tc>
        <w:tc>
          <w:tcPr>
            <w:tcW w:w="3312" w:type="dxa"/>
            <w:tcBorders>
              <w:top w:val="single" w:sz="5" w:space="0" w:color="000000"/>
              <w:left w:val="single" w:sz="5" w:space="0" w:color="000000"/>
              <w:bottom w:val="single" w:sz="5" w:space="0" w:color="000000"/>
              <w:right w:val="single" w:sz="5" w:space="0" w:color="000000"/>
            </w:tcBorders>
            <w:vAlign w:val="center"/>
          </w:tcPr>
          <w:p w14:paraId="32ACD0E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Power meter during full-power transmit</w:t>
            </w:r>
          </w:p>
        </w:tc>
        <w:tc>
          <w:tcPr>
            <w:tcW w:w="4347" w:type="dxa"/>
            <w:tcBorders>
              <w:top w:val="single" w:sz="5" w:space="0" w:color="000000"/>
              <w:left w:val="single" w:sz="5" w:space="0" w:color="000000"/>
              <w:bottom w:val="single" w:sz="5" w:space="0" w:color="000000"/>
              <w:right w:val="single" w:sz="5" w:space="0" w:color="000000"/>
            </w:tcBorders>
          </w:tcPr>
          <w:p w14:paraId="2AD83A7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0 dBm (10 dB margin to the 10 dBm limit); never above 10 dBm</w:t>
            </w:r>
          </w:p>
        </w:tc>
      </w:tr>
      <w:tr w:rsidR="00EC6F6C" w:rsidRPr="0055340C" w14:paraId="02F853AC" w14:textId="77777777">
        <w:trPr>
          <w:trHeight w:val="548"/>
        </w:trPr>
        <w:tc>
          <w:tcPr>
            <w:tcW w:w="2277" w:type="dxa"/>
            <w:tcBorders>
              <w:top w:val="single" w:sz="5" w:space="0" w:color="000000"/>
              <w:left w:val="single" w:sz="5" w:space="0" w:color="000000"/>
              <w:bottom w:val="single" w:sz="5" w:space="0" w:color="000000"/>
              <w:right w:val="single" w:sz="5" w:space="0" w:color="000000"/>
            </w:tcBorders>
            <w:vAlign w:val="center"/>
          </w:tcPr>
          <w:p w14:paraId="68ECE0A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Receiver noise figure</w:t>
            </w:r>
          </w:p>
        </w:tc>
        <w:tc>
          <w:tcPr>
            <w:tcW w:w="3312" w:type="dxa"/>
            <w:tcBorders>
              <w:top w:val="single" w:sz="5" w:space="0" w:color="000000"/>
              <w:left w:val="single" w:sz="5" w:space="0" w:color="000000"/>
              <w:bottom w:val="single" w:sz="5" w:space="0" w:color="000000"/>
              <w:right w:val="single" w:sz="5" w:space="0" w:color="000000"/>
            </w:tcBorders>
          </w:tcPr>
          <w:p w14:paraId="6274404F"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Y-factor noise source and meter (or gain method)</w:t>
            </w:r>
          </w:p>
        </w:tc>
        <w:tc>
          <w:tcPr>
            <w:tcW w:w="4347" w:type="dxa"/>
            <w:tcBorders>
              <w:top w:val="single" w:sz="5" w:space="0" w:color="000000"/>
              <w:left w:val="single" w:sz="5" w:space="0" w:color="000000"/>
              <w:bottom w:val="single" w:sz="5" w:space="0" w:color="000000"/>
              <w:right w:val="single" w:sz="5" w:space="0" w:color="000000"/>
            </w:tcBorders>
          </w:tcPr>
          <w:p w14:paraId="20D41362"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 3.3 dB with the LNA (≈ 10 dB without); MDS ≈ −97.7 dBm</w:t>
            </w:r>
          </w:p>
        </w:tc>
      </w:tr>
    </w:tbl>
    <w:p w14:paraId="0BAEA263" w14:textId="77777777" w:rsidR="00EC6F6C" w:rsidRPr="0055340C" w:rsidRDefault="00D441D5" w:rsidP="0055340C">
      <w:pPr>
        <w:pStyle w:val="Heading1"/>
        <w:spacing w:after="14" w:line="360" w:lineRule="auto"/>
        <w:ind w:left="-5"/>
        <w:rPr>
          <w:rFonts w:ascii="Times New Roman" w:hAnsi="Times New Roman" w:cs="Times New Roman"/>
          <w:sz w:val="28"/>
          <w:szCs w:val="28"/>
        </w:rPr>
      </w:pPr>
      <w:r w:rsidRPr="0055340C">
        <w:rPr>
          <w:rFonts w:ascii="Times New Roman" w:hAnsi="Times New Roman" w:cs="Times New Roman"/>
          <w:sz w:val="28"/>
          <w:szCs w:val="28"/>
        </w:rPr>
        <w:t>REFERENCES</w:t>
      </w:r>
    </w:p>
    <w:p w14:paraId="45986C96" w14:textId="77777777" w:rsidR="00EC6F6C" w:rsidRPr="0055340C" w:rsidRDefault="00D441D5" w:rsidP="0055340C">
      <w:pPr>
        <w:numPr>
          <w:ilvl w:val="0"/>
          <w:numId w:val="5"/>
        </w:numPr>
        <w:spacing w:after="98"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D. M. Pozar, </w:t>
      </w:r>
      <w:r w:rsidRPr="0055340C">
        <w:rPr>
          <w:rFonts w:ascii="Times New Roman" w:hAnsi="Times New Roman" w:cs="Times New Roman"/>
          <w:i/>
          <w:sz w:val="28"/>
          <w:szCs w:val="28"/>
        </w:rPr>
        <w:t>Microwave Engineering</w:t>
      </w:r>
      <w:r w:rsidRPr="0055340C">
        <w:rPr>
          <w:rFonts w:ascii="Times New Roman" w:hAnsi="Times New Roman" w:cs="Times New Roman"/>
          <w:sz w:val="28"/>
          <w:szCs w:val="28"/>
        </w:rPr>
        <w:t>, 4th ed., Wiley, 2012 (couplers, Wilkinson divider, cavity resonators, noise figure and cascade formula).</w:t>
      </w:r>
    </w:p>
    <w:p w14:paraId="038A7EF1" w14:textId="77777777" w:rsidR="00EC6F6C" w:rsidRPr="0055340C" w:rsidRDefault="00D441D5" w:rsidP="0055340C">
      <w:pPr>
        <w:numPr>
          <w:ilvl w:val="0"/>
          <w:numId w:val="5"/>
        </w:numPr>
        <w:spacing w:after="99"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R. E. Collin, </w:t>
      </w:r>
      <w:r w:rsidRPr="0055340C">
        <w:rPr>
          <w:rFonts w:ascii="Times New Roman" w:hAnsi="Times New Roman" w:cs="Times New Roman"/>
          <w:i/>
          <w:sz w:val="28"/>
          <w:szCs w:val="28"/>
        </w:rPr>
        <w:t>Foundations for Microwave Engineering</w:t>
      </w:r>
      <w:r w:rsidRPr="0055340C">
        <w:rPr>
          <w:rFonts w:ascii="Times New Roman" w:hAnsi="Times New Roman" w:cs="Times New Roman"/>
          <w:sz w:val="28"/>
          <w:szCs w:val="28"/>
        </w:rPr>
        <w:t>, 2nd ed., IEEE Press/Wiley, 2001.</w:t>
      </w:r>
    </w:p>
    <w:p w14:paraId="7334A08A" w14:textId="77777777" w:rsidR="00EC6F6C" w:rsidRPr="0055340C" w:rsidRDefault="00D441D5" w:rsidP="0055340C">
      <w:pPr>
        <w:numPr>
          <w:ilvl w:val="0"/>
          <w:numId w:val="5"/>
        </w:numPr>
        <w:spacing w:after="98"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S. Y. Liao, </w:t>
      </w:r>
      <w:r w:rsidRPr="0055340C">
        <w:rPr>
          <w:rFonts w:ascii="Times New Roman" w:hAnsi="Times New Roman" w:cs="Times New Roman"/>
          <w:i/>
          <w:sz w:val="28"/>
          <w:szCs w:val="28"/>
        </w:rPr>
        <w:t>Microwave Devices and Circuits</w:t>
      </w:r>
      <w:r w:rsidRPr="0055340C">
        <w:rPr>
          <w:rFonts w:ascii="Times New Roman" w:hAnsi="Times New Roman" w:cs="Times New Roman"/>
          <w:sz w:val="28"/>
          <w:szCs w:val="28"/>
        </w:rPr>
        <w:t>, 3rd ed., Prentice Hall, 1990 (Gunn and IMPATT devices, reflex klystron, TWT, magnetron).</w:t>
      </w:r>
    </w:p>
    <w:p w14:paraId="44FFC8CA" w14:textId="77777777" w:rsidR="00EC6F6C" w:rsidRPr="0055340C" w:rsidRDefault="00D441D5" w:rsidP="0055340C">
      <w:pPr>
        <w:numPr>
          <w:ilvl w:val="0"/>
          <w:numId w:val="5"/>
        </w:numPr>
        <w:spacing w:after="98"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S. M. Sze and K. K. Ng, </w:t>
      </w:r>
      <w:r w:rsidRPr="0055340C">
        <w:rPr>
          <w:rFonts w:ascii="Times New Roman" w:hAnsi="Times New Roman" w:cs="Times New Roman"/>
          <w:i/>
          <w:sz w:val="28"/>
          <w:szCs w:val="28"/>
        </w:rPr>
        <w:t>Physics of Semiconductor Devices</w:t>
      </w:r>
      <w:r w:rsidRPr="0055340C">
        <w:rPr>
          <w:rFonts w:ascii="Times New Roman" w:hAnsi="Times New Roman" w:cs="Times New Roman"/>
          <w:sz w:val="28"/>
          <w:szCs w:val="28"/>
        </w:rPr>
        <w:t>, 3rd ed., Wiley, 2007 (transferred-electron devices, IMPATT, PIN diodes).</w:t>
      </w:r>
    </w:p>
    <w:p w14:paraId="23C6D490" w14:textId="77777777" w:rsidR="00EC6F6C" w:rsidRPr="0055340C" w:rsidRDefault="00D441D5" w:rsidP="0055340C">
      <w:pPr>
        <w:numPr>
          <w:ilvl w:val="0"/>
          <w:numId w:val="5"/>
        </w:numPr>
        <w:spacing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J. B. Gunn, ‘Microwave oscillations of current in III–V semiconductors’, </w:t>
      </w:r>
      <w:r w:rsidRPr="0055340C">
        <w:rPr>
          <w:rFonts w:ascii="Times New Roman" w:hAnsi="Times New Roman" w:cs="Times New Roman"/>
          <w:i/>
          <w:sz w:val="28"/>
          <w:szCs w:val="28"/>
        </w:rPr>
        <w:t>Solid State Communications</w:t>
      </w:r>
      <w:r w:rsidRPr="0055340C">
        <w:rPr>
          <w:rFonts w:ascii="Times New Roman" w:hAnsi="Times New Roman" w:cs="Times New Roman"/>
          <w:sz w:val="28"/>
          <w:szCs w:val="28"/>
        </w:rPr>
        <w:t>, vol. 1, pp.</w:t>
      </w:r>
    </w:p>
    <w:p w14:paraId="1DD5505C" w14:textId="77777777" w:rsidR="00EC6F6C" w:rsidRPr="0055340C" w:rsidRDefault="00D441D5" w:rsidP="0055340C">
      <w:pPr>
        <w:spacing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88–91, 1963.</w:t>
      </w:r>
    </w:p>
    <w:p w14:paraId="1B78AE2B" w14:textId="77777777" w:rsidR="00EC6F6C" w:rsidRPr="0055340C" w:rsidRDefault="00D441D5" w:rsidP="0055340C">
      <w:pPr>
        <w:numPr>
          <w:ilvl w:val="0"/>
          <w:numId w:val="5"/>
        </w:numPr>
        <w:spacing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W. T. Read, ‘A proposed high-frequency negative-resistance diode’, </w:t>
      </w:r>
      <w:r w:rsidRPr="0055340C">
        <w:rPr>
          <w:rFonts w:ascii="Times New Roman" w:hAnsi="Times New Roman" w:cs="Times New Roman"/>
          <w:i/>
          <w:sz w:val="28"/>
          <w:szCs w:val="28"/>
        </w:rPr>
        <w:t>Bell System Technical Journal</w:t>
      </w:r>
      <w:r w:rsidRPr="0055340C">
        <w:rPr>
          <w:rFonts w:ascii="Times New Roman" w:hAnsi="Times New Roman" w:cs="Times New Roman"/>
          <w:sz w:val="28"/>
          <w:szCs w:val="28"/>
        </w:rPr>
        <w:t>, vol. 37, pp.</w:t>
      </w:r>
    </w:p>
    <w:p w14:paraId="7FBE6BCD" w14:textId="77777777" w:rsidR="00EC6F6C" w:rsidRPr="0055340C" w:rsidRDefault="00D441D5" w:rsidP="0055340C">
      <w:pPr>
        <w:spacing w:after="99" w:line="360" w:lineRule="auto"/>
        <w:ind w:left="-5" w:right="12"/>
        <w:rPr>
          <w:rFonts w:ascii="Times New Roman" w:hAnsi="Times New Roman" w:cs="Times New Roman"/>
          <w:sz w:val="28"/>
          <w:szCs w:val="28"/>
        </w:rPr>
      </w:pPr>
      <w:r w:rsidRPr="0055340C">
        <w:rPr>
          <w:rFonts w:ascii="Times New Roman" w:hAnsi="Times New Roman" w:cs="Times New Roman"/>
          <w:sz w:val="28"/>
          <w:szCs w:val="28"/>
        </w:rPr>
        <w:t>401–446, 1958.</w:t>
      </w:r>
    </w:p>
    <w:p w14:paraId="473AA2EA" w14:textId="77777777" w:rsidR="00EC6F6C" w:rsidRPr="0055340C" w:rsidRDefault="00D441D5" w:rsidP="0055340C">
      <w:pPr>
        <w:numPr>
          <w:ilvl w:val="0"/>
          <w:numId w:val="5"/>
        </w:numPr>
        <w:spacing w:after="99"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H. T. Friis, ‘Noise figures of radio receivers’, </w:t>
      </w:r>
      <w:r w:rsidRPr="0055340C">
        <w:rPr>
          <w:rFonts w:ascii="Times New Roman" w:hAnsi="Times New Roman" w:cs="Times New Roman"/>
          <w:i/>
          <w:sz w:val="28"/>
          <w:szCs w:val="28"/>
        </w:rPr>
        <w:t>Proceedings of the IRE</w:t>
      </w:r>
      <w:r w:rsidRPr="0055340C">
        <w:rPr>
          <w:rFonts w:ascii="Times New Roman" w:hAnsi="Times New Roman" w:cs="Times New Roman"/>
          <w:sz w:val="28"/>
          <w:szCs w:val="28"/>
        </w:rPr>
        <w:t>, vol. 32, no. 7, pp. 419–422, 1944.</w:t>
      </w:r>
    </w:p>
    <w:p w14:paraId="2F88C632" w14:textId="77777777" w:rsidR="00EC6F6C" w:rsidRPr="0055340C" w:rsidRDefault="00D441D5" w:rsidP="0055340C">
      <w:pPr>
        <w:numPr>
          <w:ilvl w:val="0"/>
          <w:numId w:val="5"/>
        </w:numPr>
        <w:spacing w:after="106"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 xml:space="preserve">Hewlett-Packard, </w:t>
      </w:r>
      <w:r w:rsidRPr="0055340C">
        <w:rPr>
          <w:rFonts w:ascii="Times New Roman" w:hAnsi="Times New Roman" w:cs="Times New Roman"/>
          <w:i/>
          <w:sz w:val="28"/>
          <w:szCs w:val="28"/>
        </w:rPr>
        <w:t>Application Note 922: Applications of PIN Diodes</w:t>
      </w:r>
      <w:r w:rsidRPr="0055340C">
        <w:rPr>
          <w:rFonts w:ascii="Times New Roman" w:hAnsi="Times New Roman" w:cs="Times New Roman"/>
          <w:sz w:val="28"/>
          <w:szCs w:val="28"/>
        </w:rPr>
        <w:t xml:space="preserve"> (PIN-diode switch design).</w:t>
      </w:r>
    </w:p>
    <w:p w14:paraId="2D28482D" w14:textId="77777777" w:rsidR="00EC6F6C" w:rsidRPr="0055340C" w:rsidRDefault="00D441D5" w:rsidP="0055340C">
      <w:pPr>
        <w:numPr>
          <w:ilvl w:val="0"/>
          <w:numId w:val="5"/>
        </w:numPr>
        <w:spacing w:after="368" w:line="360" w:lineRule="auto"/>
        <w:ind w:right="12" w:hanging="210"/>
        <w:rPr>
          <w:rFonts w:ascii="Times New Roman" w:hAnsi="Times New Roman" w:cs="Times New Roman"/>
          <w:sz w:val="28"/>
          <w:szCs w:val="28"/>
        </w:rPr>
      </w:pPr>
      <w:r w:rsidRPr="0055340C">
        <w:rPr>
          <w:rFonts w:ascii="Times New Roman" w:hAnsi="Times New Roman" w:cs="Times New Roman"/>
          <w:sz w:val="28"/>
          <w:szCs w:val="28"/>
        </w:rPr>
        <w:t>Manufacturer datasheets for the selected coupler, PIN diode, Schottky mixer, LNA and Gunn diode: use the exactsupplier and revision chosen.</w:t>
      </w:r>
    </w:p>
    <w:p w14:paraId="7D65C248" w14:textId="77777777" w:rsidR="00EC6F6C" w:rsidRPr="0055340C" w:rsidRDefault="00D441D5" w:rsidP="0055340C">
      <w:pPr>
        <w:pStyle w:val="Heading1"/>
        <w:spacing w:after="3611" w:line="360" w:lineRule="auto"/>
        <w:ind w:left="-5"/>
        <w:rPr>
          <w:rFonts w:ascii="Times New Roman" w:hAnsi="Times New Roman" w:cs="Times New Roman"/>
          <w:sz w:val="28"/>
          <w:szCs w:val="28"/>
        </w:rPr>
      </w:pPr>
      <w:r w:rsidRPr="0055340C">
        <w:rPr>
          <w:rFonts w:ascii="Times New Roman" w:hAnsi="Times New Roman" w:cs="Times New Roman"/>
          <w:sz w:val="28"/>
          <w:szCs w:val="28"/>
        </w:rPr>
        <w:t>APPENDIX A – FORMULA SUMMARY</w:t>
      </w:r>
    </w:p>
    <w:tbl>
      <w:tblPr>
        <w:tblStyle w:val="TableGrid"/>
        <w:tblpPr w:vertAnchor="text" w:tblpY="-3688"/>
        <w:tblOverlap w:val="never"/>
        <w:tblW w:w="9936" w:type="dxa"/>
        <w:tblInd w:w="0" w:type="dxa"/>
        <w:tblCellMar>
          <w:top w:w="84" w:type="dxa"/>
          <w:left w:w="80" w:type="dxa"/>
          <w:right w:w="115" w:type="dxa"/>
        </w:tblCellMar>
        <w:tblLook w:val="04A0" w:firstRow="1" w:lastRow="0" w:firstColumn="1" w:lastColumn="0" w:noHBand="0" w:noVBand="1"/>
      </w:tblPr>
      <w:tblGrid>
        <w:gridCol w:w="3138"/>
        <w:gridCol w:w="6798"/>
      </w:tblGrid>
      <w:tr w:rsidR="00EC6F6C" w:rsidRPr="0055340C" w14:paraId="4B3E01F5" w14:textId="77777777">
        <w:trPr>
          <w:trHeight w:val="324"/>
        </w:trPr>
        <w:tc>
          <w:tcPr>
            <w:tcW w:w="3138" w:type="dxa"/>
            <w:tcBorders>
              <w:top w:val="single" w:sz="5" w:space="0" w:color="000000"/>
              <w:left w:val="single" w:sz="5" w:space="0" w:color="000000"/>
              <w:bottom w:val="single" w:sz="5" w:space="0" w:color="000000"/>
              <w:right w:val="single" w:sz="5" w:space="0" w:color="000000"/>
            </w:tcBorders>
            <w:shd w:val="clear" w:color="auto" w:fill="D9EAF7"/>
          </w:tcPr>
          <w:p w14:paraId="43DB3F7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Quantity</w:t>
            </w:r>
          </w:p>
        </w:tc>
        <w:tc>
          <w:tcPr>
            <w:tcW w:w="6798" w:type="dxa"/>
            <w:tcBorders>
              <w:top w:val="single" w:sz="5" w:space="0" w:color="000000"/>
              <w:left w:val="single" w:sz="5" w:space="0" w:color="000000"/>
              <w:bottom w:val="single" w:sz="5" w:space="0" w:color="000000"/>
              <w:right w:val="single" w:sz="5" w:space="0" w:color="000000"/>
            </w:tcBorders>
            <w:shd w:val="clear" w:color="auto" w:fill="D9EAF7"/>
          </w:tcPr>
          <w:p w14:paraId="4D1F77A6"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b/>
                <w:sz w:val="28"/>
                <w:szCs w:val="28"/>
              </w:rPr>
              <w:t>Formula</w:t>
            </w:r>
          </w:p>
        </w:tc>
      </w:tr>
      <w:tr w:rsidR="00EC6F6C" w:rsidRPr="0055340C" w14:paraId="33607FFF"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24DDE80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Coupled / through power</w:t>
            </w:r>
          </w:p>
        </w:tc>
        <w:tc>
          <w:tcPr>
            <w:tcW w:w="6798" w:type="dxa"/>
            <w:tcBorders>
              <w:top w:val="single" w:sz="5" w:space="0" w:color="000000"/>
              <w:left w:val="single" w:sz="5" w:space="0" w:color="000000"/>
              <w:bottom w:val="single" w:sz="5" w:space="0" w:color="000000"/>
              <w:right w:val="single" w:sz="5" w:space="0" w:color="000000"/>
            </w:tcBorders>
            <w:vAlign w:val="bottom"/>
          </w:tcPr>
          <w:p w14:paraId="701A133A" w14:textId="77777777" w:rsidR="00EC6F6C" w:rsidRPr="0055340C" w:rsidRDefault="00D441D5" w:rsidP="0055340C">
            <w:pPr>
              <w:spacing w:after="0" w:line="360" w:lineRule="auto"/>
              <w:ind w:left="102" w:right="3932" w:hanging="102"/>
              <w:rPr>
                <w:rFonts w:ascii="Times New Roman" w:hAnsi="Times New Roman" w:cs="Times New Roman"/>
                <w:sz w:val="28"/>
                <w:szCs w:val="28"/>
              </w:rPr>
            </w:pPr>
            <w:r w:rsidRPr="0055340C">
              <w:rPr>
                <w:rFonts w:ascii="Times New Roman" w:hAnsi="Times New Roman" w:cs="Times New Roman"/>
                <w:sz w:val="28"/>
                <w:szCs w:val="28"/>
              </w:rPr>
              <w:t>P = P /10C/10; P</w:t>
            </w:r>
            <w:r w:rsidRPr="0055340C">
              <w:rPr>
                <w:rFonts w:ascii="Times New Roman" w:hAnsi="Times New Roman" w:cs="Times New Roman"/>
                <w:sz w:val="28"/>
                <w:szCs w:val="28"/>
              </w:rPr>
              <w:tab/>
              <w:t xml:space="preserve"> = P ·10−IL/10 c</w:t>
            </w:r>
            <w:r w:rsidRPr="0055340C">
              <w:rPr>
                <w:rFonts w:ascii="Times New Roman" w:hAnsi="Times New Roman" w:cs="Times New Roman"/>
                <w:sz w:val="28"/>
                <w:szCs w:val="28"/>
              </w:rPr>
              <w:tab/>
              <w:t>in</w:t>
            </w:r>
            <w:r w:rsidRPr="0055340C">
              <w:rPr>
                <w:rFonts w:ascii="Times New Roman" w:hAnsi="Times New Roman" w:cs="Times New Roman"/>
                <w:sz w:val="28"/>
                <w:szCs w:val="28"/>
              </w:rPr>
              <w:tab/>
              <w:t>thru</w:t>
            </w:r>
            <w:r w:rsidRPr="0055340C">
              <w:rPr>
                <w:rFonts w:ascii="Times New Roman" w:hAnsi="Times New Roman" w:cs="Times New Roman"/>
                <w:sz w:val="28"/>
                <w:szCs w:val="28"/>
              </w:rPr>
              <w:tab/>
              <w:t>in</w:t>
            </w:r>
          </w:p>
        </w:tc>
      </w:tr>
      <w:tr w:rsidR="00EC6F6C" w:rsidRPr="0055340C" w14:paraId="5969CD29" w14:textId="77777777">
        <w:trPr>
          <w:trHeight w:val="548"/>
        </w:trPr>
        <w:tc>
          <w:tcPr>
            <w:tcW w:w="3138" w:type="dxa"/>
            <w:tcBorders>
              <w:top w:val="single" w:sz="5" w:space="0" w:color="000000"/>
              <w:left w:val="single" w:sz="5" w:space="0" w:color="000000"/>
              <w:bottom w:val="single" w:sz="5" w:space="0" w:color="000000"/>
              <w:right w:val="single" w:sz="5" w:space="0" w:color="000000"/>
            </w:tcBorders>
          </w:tcPr>
          <w:p w14:paraId="181B311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Reflection coefficient, VSWR, return loss</w:t>
            </w:r>
          </w:p>
        </w:tc>
        <w:tc>
          <w:tcPr>
            <w:tcW w:w="6798" w:type="dxa"/>
            <w:tcBorders>
              <w:top w:val="single" w:sz="5" w:space="0" w:color="000000"/>
              <w:left w:val="single" w:sz="5" w:space="0" w:color="000000"/>
              <w:bottom w:val="single" w:sz="5" w:space="0" w:color="000000"/>
              <w:right w:val="single" w:sz="5" w:space="0" w:color="000000"/>
            </w:tcBorders>
            <w:vAlign w:val="center"/>
          </w:tcPr>
          <w:p w14:paraId="6636A52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|Γ| = (VSWR − 1)/(VSWR + 1); RL = −20 log|Γ|; reflected fraction = |Γ|</w:t>
            </w:r>
            <w:r w:rsidRPr="0055340C">
              <w:rPr>
                <w:rFonts w:ascii="Times New Roman" w:hAnsi="Times New Roman" w:cs="Times New Roman"/>
                <w:sz w:val="28"/>
                <w:szCs w:val="28"/>
                <w:vertAlign w:val="superscript"/>
              </w:rPr>
              <w:t>2</w:t>
            </w:r>
          </w:p>
        </w:tc>
      </w:tr>
      <w:tr w:rsidR="00EC6F6C" w:rsidRPr="0055340C" w14:paraId="127BD7F2"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4AF0867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Directivity-limited VSWR band</w:t>
            </w:r>
          </w:p>
        </w:tc>
        <w:tc>
          <w:tcPr>
            <w:tcW w:w="6798" w:type="dxa"/>
            <w:tcBorders>
              <w:top w:val="single" w:sz="5" w:space="0" w:color="000000"/>
              <w:left w:val="single" w:sz="5" w:space="0" w:color="000000"/>
              <w:bottom w:val="single" w:sz="5" w:space="0" w:color="000000"/>
              <w:right w:val="single" w:sz="5" w:space="0" w:color="000000"/>
            </w:tcBorders>
            <w:vAlign w:val="bottom"/>
          </w:tcPr>
          <w:p w14:paraId="08647F7F" w14:textId="77777777" w:rsidR="00EC6F6C" w:rsidRPr="0055340C" w:rsidRDefault="00D441D5" w:rsidP="0055340C">
            <w:pPr>
              <w:spacing w:after="0" w:line="360" w:lineRule="auto"/>
              <w:ind w:left="143" w:right="4868" w:hanging="143"/>
              <w:rPr>
                <w:rFonts w:ascii="Times New Roman" w:hAnsi="Times New Roman" w:cs="Times New Roman"/>
                <w:sz w:val="28"/>
                <w:szCs w:val="28"/>
              </w:rPr>
            </w:pPr>
            <w:r w:rsidRPr="0055340C">
              <w:rPr>
                <w:rFonts w:ascii="Times New Roman" w:hAnsi="Times New Roman" w:cs="Times New Roman"/>
                <w:sz w:val="28"/>
                <w:szCs w:val="28"/>
              </w:rPr>
              <w:t>|Γ</w:t>
            </w:r>
            <w:r w:rsidRPr="0055340C">
              <w:rPr>
                <w:rFonts w:ascii="Times New Roman" w:hAnsi="Times New Roman" w:cs="Times New Roman"/>
                <w:sz w:val="28"/>
                <w:szCs w:val="28"/>
              </w:rPr>
              <w:tab/>
              <w:t>| = |Γ| ± 10</w:t>
            </w:r>
            <w:r w:rsidRPr="0055340C">
              <w:rPr>
                <w:rFonts w:ascii="Times New Roman" w:hAnsi="Times New Roman" w:cs="Times New Roman"/>
                <w:sz w:val="28"/>
                <w:szCs w:val="28"/>
                <w:vertAlign w:val="superscript"/>
              </w:rPr>
              <w:t>−</w:t>
            </w:r>
            <w:r w:rsidRPr="0055340C">
              <w:rPr>
                <w:rFonts w:ascii="Times New Roman" w:hAnsi="Times New Roman" w:cs="Times New Roman"/>
                <w:sz w:val="28"/>
                <w:szCs w:val="28"/>
                <w:vertAlign w:val="superscript"/>
              </w:rPr>
              <w:t xml:space="preserve">D/20 </w:t>
            </w:r>
            <w:r w:rsidRPr="0055340C">
              <w:rPr>
                <w:rFonts w:ascii="Times New Roman" w:hAnsi="Times New Roman" w:cs="Times New Roman"/>
                <w:sz w:val="28"/>
                <w:szCs w:val="28"/>
              </w:rPr>
              <w:t>app</w:t>
            </w:r>
          </w:p>
        </w:tc>
      </w:tr>
      <w:tr w:rsidR="00EC6F6C" w:rsidRPr="0055340C" w14:paraId="2A625A9F"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34182A38"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Wilkinson divider</w:t>
            </w:r>
          </w:p>
        </w:tc>
        <w:tc>
          <w:tcPr>
            <w:tcW w:w="6798" w:type="dxa"/>
            <w:tcBorders>
              <w:top w:val="single" w:sz="5" w:space="0" w:color="000000"/>
              <w:left w:val="single" w:sz="5" w:space="0" w:color="000000"/>
              <w:bottom w:val="single" w:sz="5" w:space="0" w:color="000000"/>
              <w:right w:val="single" w:sz="5" w:space="0" w:color="000000"/>
            </w:tcBorders>
            <w:vAlign w:val="bottom"/>
          </w:tcPr>
          <w:p w14:paraId="1E186EE0" w14:textId="77777777" w:rsidR="00EC6F6C" w:rsidRPr="0055340C" w:rsidRDefault="00D441D5" w:rsidP="0055340C">
            <w:pPr>
              <w:spacing w:after="0" w:line="360" w:lineRule="auto"/>
              <w:ind w:left="112" w:right="3507" w:hanging="112"/>
              <w:rPr>
                <w:rFonts w:ascii="Times New Roman" w:hAnsi="Times New Roman" w:cs="Times New Roman"/>
                <w:sz w:val="28"/>
                <w:szCs w:val="28"/>
              </w:rPr>
            </w:pPr>
            <w:r w:rsidRPr="0055340C">
              <w:rPr>
                <w:rFonts w:ascii="Times New Roman" w:hAnsi="Times New Roman" w:cs="Times New Roman"/>
                <w:sz w:val="28"/>
                <w:szCs w:val="28"/>
              </w:rPr>
              <w:t>Z = √2 Z ; l = λ /4 = c/(4f√ε</w:t>
            </w:r>
            <w:r w:rsidRPr="0055340C">
              <w:rPr>
                <w:rFonts w:ascii="Times New Roman" w:hAnsi="Times New Roman" w:cs="Times New Roman"/>
                <w:sz w:val="28"/>
                <w:szCs w:val="28"/>
              </w:rPr>
              <w:tab/>
              <w:t>); R = 2Z q</w:t>
            </w:r>
            <w:r w:rsidRPr="0055340C">
              <w:rPr>
                <w:rFonts w:ascii="Times New Roman" w:hAnsi="Times New Roman" w:cs="Times New Roman"/>
                <w:sz w:val="28"/>
                <w:szCs w:val="28"/>
              </w:rPr>
              <w:tab/>
              <w:t>0</w:t>
            </w:r>
            <w:r w:rsidRPr="0055340C">
              <w:rPr>
                <w:rFonts w:ascii="Times New Roman" w:hAnsi="Times New Roman" w:cs="Times New Roman"/>
                <w:sz w:val="28"/>
                <w:szCs w:val="28"/>
              </w:rPr>
              <w:tab/>
              <w:t>g</w:t>
            </w:r>
            <w:r w:rsidRPr="0055340C">
              <w:rPr>
                <w:rFonts w:ascii="Times New Roman" w:hAnsi="Times New Roman" w:cs="Times New Roman"/>
                <w:sz w:val="28"/>
                <w:szCs w:val="28"/>
              </w:rPr>
              <w:tab/>
              <w:t>eff</w:t>
            </w:r>
            <w:r w:rsidRPr="0055340C">
              <w:rPr>
                <w:rFonts w:ascii="Times New Roman" w:hAnsi="Times New Roman" w:cs="Times New Roman"/>
                <w:sz w:val="28"/>
                <w:szCs w:val="28"/>
              </w:rPr>
              <w:tab/>
              <w:t>0</w:t>
            </w:r>
          </w:p>
        </w:tc>
      </w:tr>
      <w:tr w:rsidR="00EC6F6C" w:rsidRPr="0055340C" w14:paraId="010F5929" w14:textId="77777777">
        <w:trPr>
          <w:trHeight w:val="324"/>
        </w:trPr>
        <w:tc>
          <w:tcPr>
            <w:tcW w:w="3138" w:type="dxa"/>
            <w:tcBorders>
              <w:top w:val="single" w:sz="5" w:space="0" w:color="000000"/>
              <w:left w:val="single" w:sz="5" w:space="0" w:color="000000"/>
              <w:bottom w:val="single" w:sz="5" w:space="0" w:color="000000"/>
              <w:right w:val="single" w:sz="5" w:space="0" w:color="000000"/>
            </w:tcBorders>
            <w:vAlign w:val="bottom"/>
          </w:tcPr>
          <w:p w14:paraId="1A3B5809" w14:textId="77777777" w:rsidR="00EC6F6C" w:rsidRPr="0055340C" w:rsidRDefault="00D441D5" w:rsidP="0055340C">
            <w:pPr>
              <w:tabs>
                <w:tab w:val="center" w:pos="693"/>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TE</w:t>
            </w:r>
            <w:r w:rsidRPr="0055340C">
              <w:rPr>
                <w:rFonts w:ascii="Times New Roman" w:hAnsi="Times New Roman" w:cs="Times New Roman"/>
                <w:sz w:val="28"/>
                <w:szCs w:val="28"/>
              </w:rPr>
              <w:tab/>
              <w:t xml:space="preserve"> cavity</w:t>
            </w:r>
          </w:p>
          <w:p w14:paraId="71AD15AD" w14:textId="77777777" w:rsidR="00EC6F6C" w:rsidRPr="0055340C" w:rsidRDefault="00D441D5" w:rsidP="0055340C">
            <w:pPr>
              <w:spacing w:after="0" w:line="360" w:lineRule="auto"/>
              <w:ind w:left="225" w:right="0" w:firstLine="0"/>
              <w:rPr>
                <w:rFonts w:ascii="Times New Roman" w:hAnsi="Times New Roman" w:cs="Times New Roman"/>
                <w:sz w:val="28"/>
                <w:szCs w:val="28"/>
              </w:rPr>
            </w:pPr>
            <w:r w:rsidRPr="0055340C">
              <w:rPr>
                <w:rFonts w:ascii="Times New Roman" w:hAnsi="Times New Roman" w:cs="Times New Roman"/>
                <w:sz w:val="28"/>
                <w:szCs w:val="28"/>
              </w:rPr>
              <w:t>101</w:t>
            </w:r>
          </w:p>
        </w:tc>
        <w:tc>
          <w:tcPr>
            <w:tcW w:w="6798" w:type="dxa"/>
            <w:tcBorders>
              <w:top w:val="single" w:sz="5" w:space="0" w:color="000000"/>
              <w:left w:val="single" w:sz="5" w:space="0" w:color="000000"/>
              <w:bottom w:val="single" w:sz="5" w:space="0" w:color="000000"/>
              <w:right w:val="single" w:sz="5" w:space="0" w:color="000000"/>
            </w:tcBorders>
            <w:vAlign w:val="bottom"/>
          </w:tcPr>
          <w:p w14:paraId="182587D5"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 = (c/2)√[(1/a)</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xml:space="preserve"> + (1/d)</w:t>
            </w:r>
            <w:r w:rsidRPr="0055340C">
              <w:rPr>
                <w:rFonts w:ascii="Times New Roman" w:hAnsi="Times New Roman" w:cs="Times New Roman"/>
                <w:sz w:val="28"/>
                <w:szCs w:val="28"/>
                <w:vertAlign w:val="superscript"/>
              </w:rPr>
              <w:t>2</w:t>
            </w:r>
            <w:r w:rsidRPr="0055340C">
              <w:rPr>
                <w:rFonts w:ascii="Times New Roman" w:hAnsi="Times New Roman" w:cs="Times New Roman"/>
                <w:sz w:val="28"/>
                <w:szCs w:val="28"/>
              </w:rPr>
              <w:t>]; Q = Q /(1 + β); BW = f /Q</w:t>
            </w:r>
          </w:p>
          <w:p w14:paraId="72D8C520" w14:textId="77777777" w:rsidR="00EC6F6C" w:rsidRPr="0055340C" w:rsidRDefault="00D441D5" w:rsidP="0055340C">
            <w:pPr>
              <w:tabs>
                <w:tab w:val="center" w:pos="2224"/>
                <w:tab w:val="center" w:pos="2635"/>
                <w:tab w:val="center" w:pos="3914"/>
                <w:tab w:val="center" w:pos="4180"/>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0</w:t>
            </w:r>
            <w:r w:rsidRPr="0055340C">
              <w:rPr>
                <w:rFonts w:ascii="Times New Roman" w:hAnsi="Times New Roman" w:cs="Times New Roman"/>
                <w:sz w:val="28"/>
                <w:szCs w:val="28"/>
              </w:rPr>
              <w:tab/>
              <w:t>L</w:t>
            </w:r>
            <w:r w:rsidRPr="0055340C">
              <w:rPr>
                <w:rFonts w:ascii="Times New Roman" w:hAnsi="Times New Roman" w:cs="Times New Roman"/>
                <w:sz w:val="28"/>
                <w:szCs w:val="28"/>
              </w:rPr>
              <w:tab/>
              <w:t>0</w:t>
            </w:r>
            <w:r w:rsidRPr="0055340C">
              <w:rPr>
                <w:rFonts w:ascii="Times New Roman" w:hAnsi="Times New Roman" w:cs="Times New Roman"/>
                <w:sz w:val="28"/>
                <w:szCs w:val="28"/>
              </w:rPr>
              <w:tab/>
              <w:t>0</w:t>
            </w:r>
            <w:r w:rsidRPr="0055340C">
              <w:rPr>
                <w:rFonts w:ascii="Times New Roman" w:hAnsi="Times New Roman" w:cs="Times New Roman"/>
                <w:sz w:val="28"/>
                <w:szCs w:val="28"/>
              </w:rPr>
              <w:tab/>
              <w:t>L</w:t>
            </w:r>
          </w:p>
        </w:tc>
      </w:tr>
      <w:tr w:rsidR="00EC6F6C" w:rsidRPr="0055340C" w14:paraId="09AD310E"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44DC292D"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Thermal drift</w:t>
            </w:r>
          </w:p>
        </w:tc>
        <w:tc>
          <w:tcPr>
            <w:tcW w:w="6798" w:type="dxa"/>
            <w:tcBorders>
              <w:top w:val="single" w:sz="5" w:space="0" w:color="000000"/>
              <w:left w:val="single" w:sz="5" w:space="0" w:color="000000"/>
              <w:bottom w:val="single" w:sz="5" w:space="0" w:color="000000"/>
              <w:right w:val="single" w:sz="5" w:space="0" w:color="000000"/>
            </w:tcBorders>
            <w:vAlign w:val="bottom"/>
          </w:tcPr>
          <w:p w14:paraId="4D246E6D" w14:textId="77777777" w:rsidR="00EC6F6C" w:rsidRPr="0055340C" w:rsidRDefault="00D441D5" w:rsidP="0055340C">
            <w:pPr>
              <w:spacing w:after="0" w:line="360" w:lineRule="auto"/>
              <w:ind w:left="683" w:right="5496" w:hanging="683"/>
              <w:rPr>
                <w:rFonts w:ascii="Times New Roman" w:hAnsi="Times New Roman" w:cs="Times New Roman"/>
                <w:sz w:val="28"/>
                <w:szCs w:val="28"/>
              </w:rPr>
            </w:pPr>
            <w:r w:rsidRPr="0055340C">
              <w:rPr>
                <w:rFonts w:ascii="Times New Roman" w:hAnsi="Times New Roman" w:cs="Times New Roman"/>
                <w:sz w:val="28"/>
                <w:szCs w:val="28"/>
              </w:rPr>
              <w:t>Δf = −α f ΔT 0</w:t>
            </w:r>
          </w:p>
        </w:tc>
      </w:tr>
      <w:tr w:rsidR="00EC6F6C" w:rsidRPr="0055340C" w14:paraId="1A225555"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543F9750"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PIN reactance / shunt isolation</w:t>
            </w:r>
          </w:p>
        </w:tc>
        <w:tc>
          <w:tcPr>
            <w:tcW w:w="6798" w:type="dxa"/>
            <w:tcBorders>
              <w:top w:val="single" w:sz="5" w:space="0" w:color="000000"/>
              <w:left w:val="single" w:sz="5" w:space="0" w:color="000000"/>
              <w:bottom w:val="single" w:sz="5" w:space="0" w:color="000000"/>
              <w:right w:val="single" w:sz="5" w:space="0" w:color="000000"/>
            </w:tcBorders>
            <w:vAlign w:val="bottom"/>
          </w:tcPr>
          <w:p w14:paraId="269CBEDE" w14:textId="77777777" w:rsidR="00EC6F6C" w:rsidRPr="0055340C" w:rsidRDefault="00D441D5" w:rsidP="0055340C">
            <w:pPr>
              <w:tabs>
                <w:tab w:val="center" w:pos="2390"/>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X = 1/(2πfC); I</w:t>
            </w:r>
            <w:r w:rsidRPr="0055340C">
              <w:rPr>
                <w:rFonts w:ascii="Times New Roman" w:hAnsi="Times New Roman" w:cs="Times New Roman"/>
                <w:sz w:val="28"/>
                <w:szCs w:val="28"/>
              </w:rPr>
              <w:tab/>
              <w:t xml:space="preserve"> = 20 log(1 + Z /(2R ))</w:t>
            </w:r>
          </w:p>
          <w:p w14:paraId="66530637" w14:textId="77777777" w:rsidR="00EC6F6C" w:rsidRPr="0055340C" w:rsidRDefault="00D441D5" w:rsidP="0055340C">
            <w:pPr>
              <w:tabs>
                <w:tab w:val="center" w:pos="1379"/>
                <w:tab w:val="center" w:pos="2698"/>
                <w:tab w:val="center" w:pos="3090"/>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C</w:t>
            </w:r>
            <w:r w:rsidRPr="0055340C">
              <w:rPr>
                <w:rFonts w:ascii="Times New Roman" w:hAnsi="Times New Roman" w:cs="Times New Roman"/>
                <w:sz w:val="28"/>
                <w:szCs w:val="28"/>
              </w:rPr>
              <w:tab/>
              <w:t>shunt</w:t>
            </w:r>
            <w:r w:rsidRPr="0055340C">
              <w:rPr>
                <w:rFonts w:ascii="Times New Roman" w:hAnsi="Times New Roman" w:cs="Times New Roman"/>
                <w:sz w:val="28"/>
                <w:szCs w:val="28"/>
              </w:rPr>
              <w:tab/>
              <w:t>0</w:t>
            </w:r>
            <w:r w:rsidRPr="0055340C">
              <w:rPr>
                <w:rFonts w:ascii="Times New Roman" w:hAnsi="Times New Roman" w:cs="Times New Roman"/>
                <w:sz w:val="28"/>
                <w:szCs w:val="28"/>
              </w:rPr>
              <w:tab/>
              <w:t>s</w:t>
            </w:r>
          </w:p>
        </w:tc>
      </w:tr>
      <w:tr w:rsidR="00EC6F6C" w:rsidRPr="0055340C" w14:paraId="6FB4F286"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3230603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Friis cascade</w:t>
            </w:r>
          </w:p>
        </w:tc>
        <w:tc>
          <w:tcPr>
            <w:tcW w:w="6798" w:type="dxa"/>
            <w:tcBorders>
              <w:top w:val="single" w:sz="5" w:space="0" w:color="000000"/>
              <w:left w:val="single" w:sz="5" w:space="0" w:color="000000"/>
              <w:bottom w:val="single" w:sz="5" w:space="0" w:color="000000"/>
              <w:right w:val="single" w:sz="5" w:space="0" w:color="000000"/>
            </w:tcBorders>
            <w:vAlign w:val="bottom"/>
          </w:tcPr>
          <w:p w14:paraId="04E70821"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 = F + (F − 1)/G + (F − 1)/(G G ) + …</w:t>
            </w:r>
          </w:p>
          <w:p w14:paraId="2E2F82AD" w14:textId="77777777" w:rsidR="00EC6F6C" w:rsidRPr="0055340C" w:rsidRDefault="00D441D5" w:rsidP="0055340C">
            <w:pPr>
              <w:tabs>
                <w:tab w:val="center" w:pos="437"/>
                <w:tab w:val="center" w:pos="870"/>
                <w:tab w:val="center" w:pos="1477"/>
                <w:tab w:val="center" w:pos="1910"/>
                <w:tab w:val="center" w:pos="2578"/>
                <w:tab w:val="center" w:pos="2784"/>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1</w:t>
            </w:r>
            <w:r w:rsidRPr="0055340C">
              <w:rPr>
                <w:rFonts w:ascii="Times New Roman" w:hAnsi="Times New Roman" w:cs="Times New Roman"/>
                <w:sz w:val="28"/>
                <w:szCs w:val="28"/>
              </w:rPr>
              <w:tab/>
              <w:t>2</w:t>
            </w:r>
            <w:r w:rsidRPr="0055340C">
              <w:rPr>
                <w:rFonts w:ascii="Times New Roman" w:hAnsi="Times New Roman" w:cs="Times New Roman"/>
                <w:sz w:val="28"/>
                <w:szCs w:val="28"/>
              </w:rPr>
              <w:tab/>
              <w:t>1</w:t>
            </w:r>
            <w:r w:rsidRPr="0055340C">
              <w:rPr>
                <w:rFonts w:ascii="Times New Roman" w:hAnsi="Times New Roman" w:cs="Times New Roman"/>
                <w:sz w:val="28"/>
                <w:szCs w:val="28"/>
              </w:rPr>
              <w:tab/>
              <w:t>3</w:t>
            </w:r>
            <w:r w:rsidRPr="0055340C">
              <w:rPr>
                <w:rFonts w:ascii="Times New Roman" w:hAnsi="Times New Roman" w:cs="Times New Roman"/>
                <w:sz w:val="28"/>
                <w:szCs w:val="28"/>
              </w:rPr>
              <w:tab/>
              <w:t>1</w:t>
            </w:r>
            <w:r w:rsidRPr="0055340C">
              <w:rPr>
                <w:rFonts w:ascii="Times New Roman" w:hAnsi="Times New Roman" w:cs="Times New Roman"/>
                <w:sz w:val="28"/>
                <w:szCs w:val="28"/>
              </w:rPr>
              <w:tab/>
              <w:t>2</w:t>
            </w:r>
          </w:p>
        </w:tc>
      </w:tr>
      <w:tr w:rsidR="00EC6F6C" w:rsidRPr="0055340C" w14:paraId="1DE8178A"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0BC8EA0E"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Thermal noise / MDS</w:t>
            </w:r>
          </w:p>
        </w:tc>
        <w:tc>
          <w:tcPr>
            <w:tcW w:w="6798" w:type="dxa"/>
            <w:tcBorders>
              <w:top w:val="single" w:sz="5" w:space="0" w:color="000000"/>
              <w:left w:val="single" w:sz="5" w:space="0" w:color="000000"/>
              <w:bottom w:val="single" w:sz="5" w:space="0" w:color="000000"/>
              <w:right w:val="single" w:sz="5" w:space="0" w:color="000000"/>
            </w:tcBorders>
            <w:vAlign w:val="bottom"/>
          </w:tcPr>
          <w:p w14:paraId="35C7D9CD" w14:textId="77777777" w:rsidR="00EC6F6C" w:rsidRPr="0055340C" w:rsidRDefault="00D441D5" w:rsidP="0055340C">
            <w:pPr>
              <w:tabs>
                <w:tab w:val="center" w:pos="2259"/>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N = kTB; MDS = N</w:t>
            </w:r>
            <w:r w:rsidRPr="0055340C">
              <w:rPr>
                <w:rFonts w:ascii="Times New Roman" w:hAnsi="Times New Roman" w:cs="Times New Roman"/>
                <w:sz w:val="28"/>
                <w:szCs w:val="28"/>
              </w:rPr>
              <w:tab/>
              <w:t xml:space="preserve"> + NF + SNR</w:t>
            </w:r>
          </w:p>
          <w:p w14:paraId="4EFB6896" w14:textId="77777777" w:rsidR="00EC6F6C" w:rsidRPr="0055340C" w:rsidRDefault="00D441D5" w:rsidP="0055340C">
            <w:pPr>
              <w:tabs>
                <w:tab w:val="center" w:pos="1623"/>
                <w:tab w:val="center" w:pos="2845"/>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dBm</w:t>
            </w:r>
            <w:r w:rsidRPr="0055340C">
              <w:rPr>
                <w:rFonts w:ascii="Times New Roman" w:hAnsi="Times New Roman" w:cs="Times New Roman"/>
                <w:sz w:val="28"/>
                <w:szCs w:val="28"/>
              </w:rPr>
              <w:tab/>
              <w:t>req</w:t>
            </w:r>
          </w:p>
        </w:tc>
      </w:tr>
      <w:tr w:rsidR="00EC6F6C" w:rsidRPr="0055340C" w14:paraId="44D3245C" w14:textId="77777777">
        <w:trPr>
          <w:trHeight w:val="324"/>
        </w:trPr>
        <w:tc>
          <w:tcPr>
            <w:tcW w:w="3138" w:type="dxa"/>
            <w:tcBorders>
              <w:top w:val="single" w:sz="5" w:space="0" w:color="000000"/>
              <w:left w:val="single" w:sz="5" w:space="0" w:color="000000"/>
              <w:bottom w:val="single" w:sz="5" w:space="0" w:color="000000"/>
              <w:right w:val="single" w:sz="5" w:space="0" w:color="000000"/>
            </w:tcBorders>
          </w:tcPr>
          <w:p w14:paraId="6BDBC2D3" w14:textId="77777777" w:rsidR="00EC6F6C" w:rsidRPr="0055340C" w:rsidRDefault="00D441D5" w:rsidP="0055340C">
            <w:pPr>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Image frequency</w:t>
            </w:r>
          </w:p>
        </w:tc>
        <w:tc>
          <w:tcPr>
            <w:tcW w:w="6798" w:type="dxa"/>
            <w:tcBorders>
              <w:top w:val="single" w:sz="5" w:space="0" w:color="000000"/>
              <w:left w:val="single" w:sz="5" w:space="0" w:color="000000"/>
              <w:bottom w:val="single" w:sz="5" w:space="0" w:color="000000"/>
              <w:right w:val="single" w:sz="5" w:space="0" w:color="000000"/>
            </w:tcBorders>
          </w:tcPr>
          <w:p w14:paraId="68CE139C" w14:textId="77777777" w:rsidR="00EC6F6C" w:rsidRPr="0055340C" w:rsidRDefault="00D441D5" w:rsidP="0055340C">
            <w:pPr>
              <w:tabs>
                <w:tab w:val="center" w:pos="549"/>
                <w:tab w:val="center" w:pos="1724"/>
                <w:tab w:val="center" w:pos="3582"/>
              </w:tabs>
              <w:spacing w:after="0"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f</w:t>
            </w:r>
            <w:r w:rsidRPr="0055340C">
              <w:rPr>
                <w:rFonts w:ascii="Times New Roman" w:hAnsi="Times New Roman" w:cs="Times New Roman"/>
                <w:sz w:val="28"/>
                <w:szCs w:val="28"/>
              </w:rPr>
              <w:tab/>
              <w:t xml:space="preserve"> = f</w:t>
            </w:r>
            <w:r w:rsidRPr="0055340C">
              <w:rPr>
                <w:rFonts w:ascii="Times New Roman" w:hAnsi="Times New Roman" w:cs="Times New Roman"/>
                <w:sz w:val="28"/>
                <w:szCs w:val="28"/>
              </w:rPr>
              <w:tab/>
              <w:t xml:space="preserve"> − 2f (low-side LO); f</w:t>
            </w:r>
            <w:r w:rsidRPr="0055340C">
              <w:rPr>
                <w:rFonts w:ascii="Times New Roman" w:hAnsi="Times New Roman" w:cs="Times New Roman"/>
                <w:sz w:val="28"/>
                <w:szCs w:val="28"/>
              </w:rPr>
              <w:tab/>
              <w:t xml:space="preserve"> + 2f (high-side LO)</w:t>
            </w:r>
          </w:p>
        </w:tc>
      </w:tr>
    </w:tbl>
    <w:p w14:paraId="7326AB58" w14:textId="77777777" w:rsidR="00EC6F6C" w:rsidRPr="0055340C" w:rsidRDefault="00D441D5" w:rsidP="0055340C">
      <w:pPr>
        <w:tabs>
          <w:tab w:val="center" w:pos="3459"/>
          <w:tab w:val="center" w:pos="3986"/>
          <w:tab w:val="center" w:pos="4490"/>
          <w:tab w:val="center" w:pos="5898"/>
          <w:tab w:val="center" w:pos="6402"/>
        </w:tabs>
        <w:spacing w:after="158" w:line="360" w:lineRule="auto"/>
        <w:ind w:left="0" w:right="0" w:firstLine="0"/>
        <w:rPr>
          <w:rFonts w:ascii="Times New Roman" w:hAnsi="Times New Roman" w:cs="Times New Roman"/>
          <w:sz w:val="28"/>
          <w:szCs w:val="28"/>
        </w:rPr>
      </w:pPr>
      <w:r w:rsidRPr="0055340C">
        <w:rPr>
          <w:rFonts w:ascii="Times New Roman" w:hAnsi="Times New Roman" w:cs="Times New Roman"/>
          <w:sz w:val="28"/>
          <w:szCs w:val="28"/>
        </w:rPr>
        <w:tab/>
        <w:t>image</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r w:rsidRPr="0055340C">
        <w:rPr>
          <w:rFonts w:ascii="Times New Roman" w:hAnsi="Times New Roman" w:cs="Times New Roman"/>
          <w:sz w:val="28"/>
          <w:szCs w:val="28"/>
        </w:rPr>
        <w:tab/>
        <w:t>RF</w:t>
      </w:r>
      <w:r w:rsidRPr="0055340C">
        <w:rPr>
          <w:rFonts w:ascii="Times New Roman" w:hAnsi="Times New Roman" w:cs="Times New Roman"/>
          <w:sz w:val="28"/>
          <w:szCs w:val="28"/>
        </w:rPr>
        <w:tab/>
        <w:t>IF</w:t>
      </w:r>
    </w:p>
    <w:p w14:paraId="2D884B93" w14:textId="77777777" w:rsidR="00EC6F6C" w:rsidRDefault="00D441D5" w:rsidP="0055340C">
      <w:pPr>
        <w:spacing w:after="106" w:line="360" w:lineRule="auto"/>
        <w:ind w:left="-5" w:right="0"/>
      </w:pPr>
      <w:r w:rsidRPr="0055340C">
        <w:rPr>
          <w:rFonts w:ascii="Times New Roman" w:hAnsi="Times New Roman" w:cs="Times New Roman"/>
          <w:i/>
          <w:sz w:val="28"/>
          <w:szCs w:val="28"/>
        </w:rPr>
        <w:t>Note: all values are analytical estimates from the supplied case data and stated assumptions. They are not measured results; the verification tests listed above are needed befo</w:t>
      </w:r>
      <w:r>
        <w:rPr>
          <w:i/>
        </w:rPr>
        <w:t>re the repair is accepted.</w:t>
      </w:r>
    </w:p>
    <w:sectPr w:rsidR="00EC6F6C">
      <w:footerReference w:type="even" r:id="rId11"/>
      <w:footerReference w:type="default" r:id="rId12"/>
      <w:footerReference w:type="first" r:id="rId13"/>
      <w:pgSz w:w="12240" w:h="15840"/>
      <w:pgMar w:top="1040" w:right="1152" w:bottom="1133"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716C" w14:textId="77777777" w:rsidR="00583256" w:rsidRDefault="00583256">
      <w:pPr>
        <w:spacing w:after="0" w:line="240" w:lineRule="auto"/>
      </w:pPr>
      <w:r>
        <w:separator/>
      </w:r>
    </w:p>
  </w:endnote>
  <w:endnote w:type="continuationSeparator" w:id="0">
    <w:p w14:paraId="783590FB" w14:textId="77777777" w:rsidR="00583256" w:rsidRDefault="0058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8DFA" w14:textId="77777777" w:rsidR="00EC6F6C" w:rsidRDefault="00D441D5">
    <w:pPr>
      <w:spacing w:after="0" w:line="259" w:lineRule="auto"/>
      <w:ind w:left="0" w:right="0" w:firstLine="0"/>
      <w:jc w:val="center"/>
    </w:pPr>
    <w:r>
      <w:fldChar w:fldCharType="begin"/>
    </w:r>
    <w:r>
      <w:instrText xml:space="preserve"> PAGE   \* MERGEFORMAT </w:instrText>
    </w:r>
    <w: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6051" w14:textId="77777777" w:rsidR="00EC6F6C" w:rsidRDefault="00D441D5">
    <w:pPr>
      <w:spacing w:after="0" w:line="259" w:lineRule="auto"/>
      <w:ind w:left="0" w:right="0" w:firstLine="0"/>
      <w:jc w:val="center"/>
    </w:pPr>
    <w:r>
      <w:fldChar w:fldCharType="begin"/>
    </w:r>
    <w:r>
      <w:instrText xml:space="preserve"> PAGE   \* MERGEFORMAT </w:instrText>
    </w:r>
    <w:r>
      <w:fldChar w:fldCharType="separate"/>
    </w:r>
    <w:r>
      <w:rPr>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0D13" w14:textId="77777777" w:rsidR="00EC6F6C" w:rsidRDefault="00EC6F6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2C17" w14:textId="77777777" w:rsidR="00583256" w:rsidRDefault="00583256">
      <w:pPr>
        <w:spacing w:after="0" w:line="240" w:lineRule="auto"/>
      </w:pPr>
      <w:r>
        <w:separator/>
      </w:r>
    </w:p>
  </w:footnote>
  <w:footnote w:type="continuationSeparator" w:id="0">
    <w:p w14:paraId="0680E6D3" w14:textId="77777777" w:rsidR="00583256" w:rsidRDefault="00583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9E7"/>
    <w:multiLevelType w:val="hybridMultilevel"/>
    <w:tmpl w:val="42E6E250"/>
    <w:lvl w:ilvl="0" w:tplc="B060E792">
      <w:start w:val="1"/>
      <w:numFmt w:val="bullet"/>
      <w:lvlText w:val="•"/>
      <w:lvlJc w:val="left"/>
      <w:pPr>
        <w:ind w:left="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DCEB70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5A146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8291D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783B6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B68D5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7AF38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B6529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74B8F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0B7537"/>
    <w:multiLevelType w:val="hybridMultilevel"/>
    <w:tmpl w:val="25105282"/>
    <w:lvl w:ilvl="0" w:tplc="B4F6CFB0">
      <w:start w:val="1"/>
      <w:numFmt w:val="bullet"/>
      <w:lvlText w:val="•"/>
      <w:lvlJc w:val="left"/>
      <w:pPr>
        <w:ind w:left="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B2117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F6632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78B4C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A026D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A6545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9E43E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56705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08EB3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1246F49"/>
    <w:multiLevelType w:val="hybridMultilevel"/>
    <w:tmpl w:val="1CE6FA8C"/>
    <w:lvl w:ilvl="0" w:tplc="872AC1F2">
      <w:start w:val="1"/>
      <w:numFmt w:val="bullet"/>
      <w:lvlText w:val="•"/>
      <w:lvlJc w:val="left"/>
      <w:pPr>
        <w:ind w:left="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26D56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5842B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F4986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8A869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A2141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69AFE7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9E184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CECDE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4435AE"/>
    <w:multiLevelType w:val="hybridMultilevel"/>
    <w:tmpl w:val="3422651C"/>
    <w:lvl w:ilvl="0" w:tplc="6742DBC0">
      <w:start w:val="1"/>
      <w:numFmt w:val="decimal"/>
      <w:lvlText w:val="%1."/>
      <w:lvlJc w:val="left"/>
      <w:pPr>
        <w:ind w:left="2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010A81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510044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28C204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244ED7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62AD4A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4862B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242861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2E1AA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0B17591"/>
    <w:multiLevelType w:val="hybridMultilevel"/>
    <w:tmpl w:val="065A137C"/>
    <w:lvl w:ilvl="0" w:tplc="E1E0D39C">
      <w:start w:val="1"/>
      <w:numFmt w:val="lowerRoman"/>
      <w:lvlText w:val="(%1)"/>
      <w:lvlJc w:val="left"/>
      <w:pPr>
        <w:ind w:left="4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93AB306">
      <w:start w:val="1"/>
      <w:numFmt w:val="lowerLetter"/>
      <w:lvlText w:val="%2"/>
      <w:lvlJc w:val="left"/>
      <w:pPr>
        <w:ind w:left="1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CF89434">
      <w:start w:val="1"/>
      <w:numFmt w:val="lowerRoman"/>
      <w:lvlText w:val="%3"/>
      <w:lvlJc w:val="left"/>
      <w:pPr>
        <w:ind w:left="2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46EA92C">
      <w:start w:val="1"/>
      <w:numFmt w:val="decimal"/>
      <w:lvlText w:val="%4"/>
      <w:lvlJc w:val="left"/>
      <w:pPr>
        <w:ind w:left="2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620C3BE">
      <w:start w:val="1"/>
      <w:numFmt w:val="lowerLetter"/>
      <w:lvlText w:val="%5"/>
      <w:lvlJc w:val="left"/>
      <w:pPr>
        <w:ind w:left="3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3DC1FAC">
      <w:start w:val="1"/>
      <w:numFmt w:val="lowerRoman"/>
      <w:lvlText w:val="%6"/>
      <w:lvlJc w:val="left"/>
      <w:pPr>
        <w:ind w:left="4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88DC9E">
      <w:start w:val="1"/>
      <w:numFmt w:val="decimal"/>
      <w:lvlText w:val="%7"/>
      <w:lvlJc w:val="left"/>
      <w:pPr>
        <w:ind w:left="5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5543566">
      <w:start w:val="1"/>
      <w:numFmt w:val="lowerLetter"/>
      <w:lvlText w:val="%8"/>
      <w:lvlJc w:val="left"/>
      <w:pPr>
        <w:ind w:left="5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00C3E2">
      <w:start w:val="1"/>
      <w:numFmt w:val="lowerRoman"/>
      <w:lvlText w:val="%9"/>
      <w:lvlJc w:val="left"/>
      <w:pPr>
        <w:ind w:left="65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988479950">
    <w:abstractNumId w:val="0"/>
  </w:num>
  <w:num w:numId="2" w16cid:durableId="1878810482">
    <w:abstractNumId w:val="2"/>
  </w:num>
  <w:num w:numId="3" w16cid:durableId="97216811">
    <w:abstractNumId w:val="4"/>
  </w:num>
  <w:num w:numId="4" w16cid:durableId="1363551812">
    <w:abstractNumId w:val="1"/>
  </w:num>
  <w:num w:numId="5" w16cid:durableId="1167135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F6C"/>
    <w:rsid w:val="00190950"/>
    <w:rsid w:val="002F34D4"/>
    <w:rsid w:val="00476084"/>
    <w:rsid w:val="0055340C"/>
    <w:rsid w:val="00583256"/>
    <w:rsid w:val="00D20144"/>
    <w:rsid w:val="00D441D5"/>
    <w:rsid w:val="00E34BFA"/>
    <w:rsid w:val="00EC6F6C"/>
    <w:rsid w:val="00F8242B"/>
    <w:rsid w:val="00F97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EACB"/>
  <w15:docId w15:val="{FA045FC4-8024-497F-B9B7-DD7BA19C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5"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05" w:line="260"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1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6374</Words>
  <Characters>36333</Characters>
  <Application>Microsoft Office Word</Application>
  <DocSecurity>0</DocSecurity>
  <Lines>302</Lines>
  <Paragraphs>85</Paragraphs>
  <ScaleCrop>false</ScaleCrop>
  <Company/>
  <LinksUpToDate>false</LinksUpToDate>
  <CharactersWithSpaces>42622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Assignment 2 – CO2 Case Study: 10 GHz Microwave Backhaul Link</dc:title>
  <dc:subject>(unspecified)</dc:subject>
  <dc:creator>V. William</dc:creator>
  <cp:keywords/>
  <cp:lastModifiedBy>busireddy masanaveena</cp:lastModifiedBy>
  <cp:revision>2</cp:revision>
  <dcterms:created xsi:type="dcterms:W3CDTF">2026-10-28T02:48:00Z</dcterms:created>
  <dcterms:modified xsi:type="dcterms:W3CDTF">2026-10-28T02:48:00Z</dcterms:modified>
</cp:coreProperties>
</file>