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86AE" w14:textId="77777777" w:rsidR="006B309B" w:rsidRDefault="006B309B" w:rsidP="006B309B">
      <w:pPr>
        <w:jc w:val="center"/>
        <w:rPr>
          <w:rFonts w:ascii="Times New Roman" w:hAnsi="Times New Roman" w:cs="Times New Roman"/>
          <w:b/>
          <w:bCs/>
        </w:rPr>
      </w:pPr>
      <w:r>
        <w:rPr>
          <w:rFonts w:ascii="Times New Roman" w:hAnsi="Times New Roman" w:cs="Times New Roman"/>
          <w:b/>
          <w:bCs/>
        </w:rPr>
        <w:t>SIMATS ENGINEERING</w:t>
      </w:r>
    </w:p>
    <w:p w14:paraId="0F0B6ACD" w14:textId="77777777" w:rsidR="006B309B" w:rsidRDefault="006B309B" w:rsidP="006B309B">
      <w:pPr>
        <w:jc w:val="center"/>
        <w:rPr>
          <w:rFonts w:ascii="Times New Roman" w:hAnsi="Times New Roman" w:cs="Times New Roman"/>
          <w:b/>
          <w:bCs/>
        </w:rPr>
      </w:pPr>
      <w:r>
        <w:rPr>
          <w:rFonts w:ascii="Times New Roman" w:hAnsi="Times New Roman" w:cs="Times New Roman"/>
          <w:b/>
          <w:bCs/>
        </w:rPr>
        <w:t xml:space="preserve">CO2- PROBLEM SOLVING ASSIGNMENT </w:t>
      </w:r>
    </w:p>
    <w:p w14:paraId="531CFC08" w14:textId="64C42AC0" w:rsidR="006B309B" w:rsidRDefault="006B309B" w:rsidP="006B309B">
      <w:pPr>
        <w:rPr>
          <w:rFonts w:ascii="Times New Roman" w:hAnsi="Times New Roman" w:cs="Times New Roman"/>
        </w:rPr>
      </w:pPr>
    </w:p>
    <w:p w14:paraId="34BACA35" w14:textId="77777777" w:rsidR="006B309B" w:rsidRDefault="006B309B" w:rsidP="006B309B">
      <w:pPr>
        <w:rPr>
          <w:rFonts w:ascii="Times New Roman" w:hAnsi="Times New Roman" w:cs="Times New Roman"/>
          <w:b/>
          <w:bCs/>
        </w:rPr>
      </w:pPr>
      <w:r w:rsidRPr="006B309B">
        <w:rPr>
          <w:rFonts w:ascii="Times New Roman" w:hAnsi="Times New Roman" w:cs="Times New Roman"/>
          <w:b/>
          <w:bCs/>
        </w:rPr>
        <w:t>STANDARDS-COMPLIANT LASER TRANSMITTER DESIGN, WAVELENGTH CONTROL AND NONLINEARITY MANAGEMENT FOR AN 8-CHANNEL DWDM LINK</w:t>
      </w:r>
    </w:p>
    <w:p w14:paraId="236E3427" w14:textId="77777777" w:rsidR="00470AC5" w:rsidRDefault="00470AC5" w:rsidP="00470AC5">
      <w:pPr>
        <w:rPr>
          <w:rFonts w:ascii="Times New Roman" w:hAnsi="Times New Roman" w:cs="Times New Roman"/>
        </w:rPr>
      </w:pPr>
      <w:r w:rsidRPr="006B309B">
        <w:rPr>
          <w:rFonts w:ascii="Times New Roman" w:hAnsi="Times New Roman" w:cs="Times New Roman"/>
          <w:b/>
          <w:bCs/>
        </w:rPr>
        <w:t>Course:</w:t>
      </w:r>
      <w:r w:rsidRPr="006B309B">
        <w:rPr>
          <w:rFonts w:ascii="Times New Roman" w:hAnsi="Times New Roman" w:cs="Times New Roman"/>
        </w:rPr>
        <w:t xml:space="preserve"> ECA18 </w:t>
      </w:r>
      <w:r>
        <w:rPr>
          <w:rFonts w:ascii="Times New Roman" w:hAnsi="Times New Roman" w:cs="Times New Roman"/>
        </w:rPr>
        <w:t>03</w:t>
      </w:r>
      <w:r w:rsidRPr="006B309B">
        <w:rPr>
          <w:rFonts w:ascii="Times New Roman" w:hAnsi="Times New Roman" w:cs="Times New Roman"/>
        </w:rPr>
        <w:t>– Optoelectronics and Optical Communication</w:t>
      </w:r>
      <w:r w:rsidRPr="006B309B">
        <w:rPr>
          <w:rFonts w:ascii="Times New Roman" w:hAnsi="Times New Roman" w:cs="Times New Roman"/>
        </w:rPr>
        <w:br/>
      </w:r>
      <w:r w:rsidRPr="006B309B">
        <w:rPr>
          <w:rFonts w:ascii="Times New Roman" w:hAnsi="Times New Roman" w:cs="Times New Roman"/>
          <w:b/>
          <w:bCs/>
        </w:rPr>
        <w:t>Assessment:</w:t>
      </w:r>
      <w:r w:rsidRPr="006B309B">
        <w:rPr>
          <w:rFonts w:ascii="Times New Roman" w:hAnsi="Times New Roman" w:cs="Times New Roman"/>
        </w:rPr>
        <w:t xml:space="preserve"> CO2 Problem-Solving Assignment</w:t>
      </w:r>
    </w:p>
    <w:p w14:paraId="55D370D7" w14:textId="77777777" w:rsidR="00470AC5" w:rsidRDefault="00470AC5" w:rsidP="00470AC5">
      <w:pPr>
        <w:rPr>
          <w:rFonts w:ascii="Times New Roman" w:hAnsi="Times New Roman" w:cs="Times New Roman"/>
        </w:rPr>
      </w:pPr>
      <w:proofErr w:type="gramStart"/>
      <w:r>
        <w:rPr>
          <w:rFonts w:ascii="Times New Roman" w:hAnsi="Times New Roman" w:cs="Times New Roman"/>
          <w:b/>
          <w:bCs/>
        </w:rPr>
        <w:t>Name :</w:t>
      </w:r>
      <w:proofErr w:type="gramEnd"/>
      <w:r>
        <w:rPr>
          <w:rFonts w:ascii="Times New Roman" w:hAnsi="Times New Roman" w:cs="Times New Roman"/>
          <w:b/>
          <w:bCs/>
        </w:rPr>
        <w:t xml:space="preserve"> </w:t>
      </w:r>
      <w:r>
        <w:rPr>
          <w:rFonts w:ascii="Times New Roman" w:hAnsi="Times New Roman" w:cs="Times New Roman"/>
        </w:rPr>
        <w:t>KUMARAN.S</w:t>
      </w:r>
    </w:p>
    <w:p w14:paraId="71B7636D" w14:textId="2B9CDC8C" w:rsidR="00470AC5" w:rsidRPr="006B309B" w:rsidRDefault="00470AC5" w:rsidP="00470AC5">
      <w:pPr>
        <w:rPr>
          <w:rFonts w:ascii="Times New Roman" w:hAnsi="Times New Roman" w:cs="Times New Roman"/>
          <w:b/>
          <w:bCs/>
        </w:rPr>
      </w:pPr>
      <w:r>
        <w:rPr>
          <w:rFonts w:ascii="Times New Roman" w:hAnsi="Times New Roman" w:cs="Times New Roman"/>
          <w:b/>
          <w:bCs/>
        </w:rPr>
        <w:t xml:space="preserve">Reg no: </w:t>
      </w:r>
      <w:r>
        <w:rPr>
          <w:rFonts w:ascii="Times New Roman" w:hAnsi="Times New Roman" w:cs="Times New Roman"/>
        </w:rPr>
        <w:t>192512142</w:t>
      </w:r>
    </w:p>
    <w:p w14:paraId="30A13D56" w14:textId="77777777" w:rsidR="006B309B" w:rsidRPr="006B309B" w:rsidRDefault="006B309B" w:rsidP="006B309B">
      <w:pPr>
        <w:rPr>
          <w:rFonts w:ascii="Times New Roman" w:hAnsi="Times New Roman" w:cs="Times New Roman"/>
        </w:rPr>
      </w:pPr>
    </w:p>
    <w:p w14:paraId="1D9553DC"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1. PROBLEM REQUIREMENT AND SYSTEM ANALYSIS</w:t>
      </w:r>
    </w:p>
    <w:p w14:paraId="04BED792"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1.1 Problem Statement</w:t>
      </w:r>
    </w:p>
    <w:p w14:paraId="2860BBC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Dense Wavelength Division Multiplexing (DWDM) is an optical communication technique that transmits multiple independent data channels simultaneously through a single optical fibre using different optical wavelengths. The objective of this assignment is to design and evaluate an appropriate optical transmitter for an eight-channel DWDM link operating around 1550 nm with 100 GHz channel spacing.</w:t>
      </w:r>
    </w:p>
    <w:p w14:paraId="2211976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Each channel carries 25 Gb/s Non-Return-to-Zero (NRZ) data through six amplified spans, each 80 km long, of standard single-mode fibre. The total transmission distance is therefore:</w:t>
      </w:r>
    </w:p>
    <w:p w14:paraId="17EAA59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Total distance = 6 × 80 = </w:t>
      </w:r>
      <w:r w:rsidRPr="006B309B">
        <w:rPr>
          <w:rFonts w:ascii="Times New Roman" w:hAnsi="Times New Roman" w:cs="Times New Roman"/>
          <w:b/>
          <w:bCs/>
        </w:rPr>
        <w:t>480 km</w:t>
      </w:r>
    </w:p>
    <w:p w14:paraId="1FDF2A6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proposed transmitter must provide sufficient optical power, high modulation bandwidth, narrow spectral linewidth, stable wavelength operation and reliable transmission while minimizing nonlinear impairments. It must also consider optical safety, applicable interface standards, dispersion compensation and photonic integration.</w:t>
      </w:r>
    </w:p>
    <w:p w14:paraId="4F6BADF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principal design challenge is to select an optical source and transmitter configuration that satisfy these requirements while maintaining acceptable signal quality across the complete link.</w:t>
      </w:r>
    </w:p>
    <w:p w14:paraId="70FE3EDD"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1.2 System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3182"/>
      </w:tblGrid>
      <w:tr w:rsidR="006B309B" w:rsidRPr="006B309B" w14:paraId="035A9D29" w14:textId="77777777">
        <w:trPr>
          <w:tblCellSpacing w:w="15" w:type="dxa"/>
        </w:trPr>
        <w:tc>
          <w:tcPr>
            <w:tcW w:w="0" w:type="auto"/>
            <w:vAlign w:val="center"/>
            <w:hideMark/>
          </w:tcPr>
          <w:p w14:paraId="64BE8577"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Parameter</w:t>
            </w:r>
          </w:p>
        </w:tc>
        <w:tc>
          <w:tcPr>
            <w:tcW w:w="0" w:type="auto"/>
            <w:vAlign w:val="center"/>
            <w:hideMark/>
          </w:tcPr>
          <w:p w14:paraId="7C1316B2"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Specified value</w:t>
            </w:r>
          </w:p>
        </w:tc>
      </w:tr>
      <w:tr w:rsidR="006B309B" w:rsidRPr="006B309B" w14:paraId="1DDCACD5" w14:textId="77777777">
        <w:trPr>
          <w:tblCellSpacing w:w="15" w:type="dxa"/>
        </w:trPr>
        <w:tc>
          <w:tcPr>
            <w:tcW w:w="0" w:type="auto"/>
            <w:vAlign w:val="center"/>
            <w:hideMark/>
          </w:tcPr>
          <w:p w14:paraId="464BCFF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Number of DWDM channels</w:t>
            </w:r>
          </w:p>
        </w:tc>
        <w:tc>
          <w:tcPr>
            <w:tcW w:w="0" w:type="auto"/>
            <w:vAlign w:val="center"/>
            <w:hideMark/>
          </w:tcPr>
          <w:p w14:paraId="6576E92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8</w:t>
            </w:r>
          </w:p>
        </w:tc>
      </w:tr>
      <w:tr w:rsidR="006B309B" w:rsidRPr="006B309B" w14:paraId="5C02BBA9" w14:textId="77777777">
        <w:trPr>
          <w:tblCellSpacing w:w="15" w:type="dxa"/>
        </w:trPr>
        <w:tc>
          <w:tcPr>
            <w:tcW w:w="0" w:type="auto"/>
            <w:vAlign w:val="center"/>
            <w:hideMark/>
          </w:tcPr>
          <w:p w14:paraId="35DF2B6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Operating wavelength</w:t>
            </w:r>
          </w:p>
        </w:tc>
        <w:tc>
          <w:tcPr>
            <w:tcW w:w="0" w:type="auto"/>
            <w:vAlign w:val="center"/>
            <w:hideMark/>
          </w:tcPr>
          <w:p w14:paraId="4D9158A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Approximately 1550 nm</w:t>
            </w:r>
          </w:p>
        </w:tc>
      </w:tr>
      <w:tr w:rsidR="006B309B" w:rsidRPr="006B309B" w14:paraId="70C26812" w14:textId="77777777">
        <w:trPr>
          <w:tblCellSpacing w:w="15" w:type="dxa"/>
        </w:trPr>
        <w:tc>
          <w:tcPr>
            <w:tcW w:w="0" w:type="auto"/>
            <w:vAlign w:val="center"/>
            <w:hideMark/>
          </w:tcPr>
          <w:p w14:paraId="6FE616B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Channel spacing</w:t>
            </w:r>
          </w:p>
        </w:tc>
        <w:tc>
          <w:tcPr>
            <w:tcW w:w="0" w:type="auto"/>
            <w:vAlign w:val="center"/>
            <w:hideMark/>
          </w:tcPr>
          <w:p w14:paraId="6901450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100 GHz, approximately 0.8 nm</w:t>
            </w:r>
          </w:p>
        </w:tc>
      </w:tr>
      <w:tr w:rsidR="006B309B" w:rsidRPr="006B309B" w14:paraId="715E914A" w14:textId="77777777">
        <w:trPr>
          <w:tblCellSpacing w:w="15" w:type="dxa"/>
        </w:trPr>
        <w:tc>
          <w:tcPr>
            <w:tcW w:w="0" w:type="auto"/>
            <w:vAlign w:val="center"/>
            <w:hideMark/>
          </w:tcPr>
          <w:p w14:paraId="6D1F79C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Data rate</w:t>
            </w:r>
          </w:p>
        </w:tc>
        <w:tc>
          <w:tcPr>
            <w:tcW w:w="0" w:type="auto"/>
            <w:vAlign w:val="center"/>
            <w:hideMark/>
          </w:tcPr>
          <w:p w14:paraId="6B8F3E8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25 Gb/s per channel</w:t>
            </w:r>
          </w:p>
        </w:tc>
      </w:tr>
      <w:tr w:rsidR="006B309B" w:rsidRPr="006B309B" w14:paraId="7E6E01D1" w14:textId="77777777">
        <w:trPr>
          <w:tblCellSpacing w:w="15" w:type="dxa"/>
        </w:trPr>
        <w:tc>
          <w:tcPr>
            <w:tcW w:w="0" w:type="auto"/>
            <w:vAlign w:val="center"/>
            <w:hideMark/>
          </w:tcPr>
          <w:p w14:paraId="53F8B26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Modulation format</w:t>
            </w:r>
          </w:p>
        </w:tc>
        <w:tc>
          <w:tcPr>
            <w:tcW w:w="0" w:type="auto"/>
            <w:vAlign w:val="center"/>
            <w:hideMark/>
          </w:tcPr>
          <w:p w14:paraId="06E0F04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NRZ</w:t>
            </w:r>
          </w:p>
        </w:tc>
      </w:tr>
      <w:tr w:rsidR="006B309B" w:rsidRPr="006B309B" w14:paraId="6FFBAEB0" w14:textId="77777777">
        <w:trPr>
          <w:tblCellSpacing w:w="15" w:type="dxa"/>
        </w:trPr>
        <w:tc>
          <w:tcPr>
            <w:tcW w:w="0" w:type="auto"/>
            <w:vAlign w:val="center"/>
            <w:hideMark/>
          </w:tcPr>
          <w:p w14:paraId="5D48BA1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Fibre length</w:t>
            </w:r>
          </w:p>
        </w:tc>
        <w:tc>
          <w:tcPr>
            <w:tcW w:w="0" w:type="auto"/>
            <w:vAlign w:val="center"/>
            <w:hideMark/>
          </w:tcPr>
          <w:p w14:paraId="4A1703D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6 × 80 km = 480 km</w:t>
            </w:r>
          </w:p>
        </w:tc>
      </w:tr>
      <w:tr w:rsidR="006B309B" w:rsidRPr="006B309B" w14:paraId="54A63222" w14:textId="77777777">
        <w:trPr>
          <w:tblCellSpacing w:w="15" w:type="dxa"/>
        </w:trPr>
        <w:tc>
          <w:tcPr>
            <w:tcW w:w="0" w:type="auto"/>
            <w:vAlign w:val="center"/>
            <w:hideMark/>
          </w:tcPr>
          <w:p w14:paraId="256996B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Fibre attenuation</w:t>
            </w:r>
          </w:p>
        </w:tc>
        <w:tc>
          <w:tcPr>
            <w:tcW w:w="0" w:type="auto"/>
            <w:vAlign w:val="center"/>
            <w:hideMark/>
          </w:tcPr>
          <w:p w14:paraId="5EC8B3C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0.2 dB/km</w:t>
            </w:r>
          </w:p>
        </w:tc>
      </w:tr>
      <w:tr w:rsidR="006B309B" w:rsidRPr="006B309B" w14:paraId="04A952F5" w14:textId="77777777">
        <w:trPr>
          <w:tblCellSpacing w:w="15" w:type="dxa"/>
        </w:trPr>
        <w:tc>
          <w:tcPr>
            <w:tcW w:w="0" w:type="auto"/>
            <w:vAlign w:val="center"/>
            <w:hideMark/>
          </w:tcPr>
          <w:p w14:paraId="06DE35D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Nonlinear coefficient</w:t>
            </w:r>
          </w:p>
        </w:tc>
        <w:tc>
          <w:tcPr>
            <w:tcW w:w="0" w:type="auto"/>
            <w:vAlign w:val="center"/>
            <w:hideMark/>
          </w:tcPr>
          <w:p w14:paraId="15C3693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1.3 W⁻¹km⁻¹</w:t>
            </w:r>
          </w:p>
        </w:tc>
      </w:tr>
      <w:tr w:rsidR="006B309B" w:rsidRPr="006B309B" w14:paraId="289B6C73" w14:textId="77777777">
        <w:trPr>
          <w:tblCellSpacing w:w="15" w:type="dxa"/>
        </w:trPr>
        <w:tc>
          <w:tcPr>
            <w:tcW w:w="0" w:type="auto"/>
            <w:vAlign w:val="center"/>
            <w:hideMark/>
          </w:tcPr>
          <w:p w14:paraId="6EE035E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Effective fibre area</w:t>
            </w:r>
          </w:p>
        </w:tc>
        <w:tc>
          <w:tcPr>
            <w:tcW w:w="0" w:type="auto"/>
            <w:vAlign w:val="center"/>
            <w:hideMark/>
          </w:tcPr>
          <w:p w14:paraId="2A80C1E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80 µm²</w:t>
            </w:r>
          </w:p>
        </w:tc>
      </w:tr>
      <w:tr w:rsidR="006B309B" w:rsidRPr="006B309B" w14:paraId="72F4265F" w14:textId="77777777">
        <w:trPr>
          <w:tblCellSpacing w:w="15" w:type="dxa"/>
        </w:trPr>
        <w:tc>
          <w:tcPr>
            <w:tcW w:w="0" w:type="auto"/>
            <w:vAlign w:val="center"/>
            <w:hideMark/>
          </w:tcPr>
          <w:p w14:paraId="6D9C2DB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Launch power</w:t>
            </w:r>
          </w:p>
        </w:tc>
        <w:tc>
          <w:tcPr>
            <w:tcW w:w="0" w:type="auto"/>
            <w:vAlign w:val="center"/>
            <w:hideMark/>
          </w:tcPr>
          <w:p w14:paraId="1B930A0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2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per channel</w:t>
            </w:r>
          </w:p>
        </w:tc>
      </w:tr>
      <w:tr w:rsidR="006B309B" w:rsidRPr="006B309B" w14:paraId="46626C09" w14:textId="77777777">
        <w:trPr>
          <w:tblCellSpacing w:w="15" w:type="dxa"/>
        </w:trPr>
        <w:tc>
          <w:tcPr>
            <w:tcW w:w="0" w:type="auto"/>
            <w:vAlign w:val="center"/>
            <w:hideMark/>
          </w:tcPr>
          <w:p w14:paraId="1B71126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Laser threshold current</w:t>
            </w:r>
          </w:p>
        </w:tc>
        <w:tc>
          <w:tcPr>
            <w:tcW w:w="0" w:type="auto"/>
            <w:vAlign w:val="center"/>
            <w:hideMark/>
          </w:tcPr>
          <w:p w14:paraId="5BDCF2F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12 mA</w:t>
            </w:r>
          </w:p>
        </w:tc>
      </w:tr>
      <w:tr w:rsidR="006B309B" w:rsidRPr="006B309B" w14:paraId="36A9DE86" w14:textId="77777777">
        <w:trPr>
          <w:tblCellSpacing w:w="15" w:type="dxa"/>
        </w:trPr>
        <w:tc>
          <w:tcPr>
            <w:tcW w:w="0" w:type="auto"/>
            <w:vAlign w:val="center"/>
            <w:hideMark/>
          </w:tcPr>
          <w:p w14:paraId="48D781D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Bias current</w:t>
            </w:r>
          </w:p>
        </w:tc>
        <w:tc>
          <w:tcPr>
            <w:tcW w:w="0" w:type="auto"/>
            <w:vAlign w:val="center"/>
            <w:hideMark/>
          </w:tcPr>
          <w:p w14:paraId="0E9CF68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40 mA</w:t>
            </w:r>
          </w:p>
        </w:tc>
      </w:tr>
      <w:tr w:rsidR="006B309B" w:rsidRPr="006B309B" w14:paraId="574BB889" w14:textId="77777777">
        <w:trPr>
          <w:tblCellSpacing w:w="15" w:type="dxa"/>
        </w:trPr>
        <w:tc>
          <w:tcPr>
            <w:tcW w:w="0" w:type="auto"/>
            <w:vAlign w:val="center"/>
            <w:hideMark/>
          </w:tcPr>
          <w:p w14:paraId="2DCA99D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Slope efficiency</w:t>
            </w:r>
          </w:p>
        </w:tc>
        <w:tc>
          <w:tcPr>
            <w:tcW w:w="0" w:type="auto"/>
            <w:vAlign w:val="center"/>
            <w:hideMark/>
          </w:tcPr>
          <w:p w14:paraId="507C9AC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0.3 </w:t>
            </w:r>
            <w:proofErr w:type="spellStart"/>
            <w:r w:rsidRPr="006B309B">
              <w:rPr>
                <w:rFonts w:ascii="Times New Roman" w:hAnsi="Times New Roman" w:cs="Times New Roman"/>
              </w:rPr>
              <w:t>mW</w:t>
            </w:r>
            <w:proofErr w:type="spellEnd"/>
            <w:r w:rsidRPr="006B309B">
              <w:rPr>
                <w:rFonts w:ascii="Times New Roman" w:hAnsi="Times New Roman" w:cs="Times New Roman"/>
              </w:rPr>
              <w:t>/mA</w:t>
            </w:r>
          </w:p>
        </w:tc>
      </w:tr>
      <w:tr w:rsidR="006B309B" w:rsidRPr="006B309B" w14:paraId="52BBAE7D" w14:textId="77777777">
        <w:trPr>
          <w:tblCellSpacing w:w="15" w:type="dxa"/>
        </w:trPr>
        <w:tc>
          <w:tcPr>
            <w:tcW w:w="0" w:type="auto"/>
            <w:vAlign w:val="center"/>
            <w:hideMark/>
          </w:tcPr>
          <w:p w14:paraId="0EF3489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Modulation bandwidth</w:t>
            </w:r>
          </w:p>
        </w:tc>
        <w:tc>
          <w:tcPr>
            <w:tcW w:w="0" w:type="auto"/>
            <w:vAlign w:val="center"/>
            <w:hideMark/>
          </w:tcPr>
          <w:p w14:paraId="2634CD7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20 GHz</w:t>
            </w:r>
          </w:p>
        </w:tc>
      </w:tr>
      <w:tr w:rsidR="006B309B" w:rsidRPr="006B309B" w14:paraId="26C31FB7" w14:textId="77777777">
        <w:trPr>
          <w:tblCellSpacing w:w="15" w:type="dxa"/>
        </w:trPr>
        <w:tc>
          <w:tcPr>
            <w:tcW w:w="0" w:type="auto"/>
            <w:vAlign w:val="center"/>
            <w:hideMark/>
          </w:tcPr>
          <w:p w14:paraId="0521E43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Ambient temperature variation</w:t>
            </w:r>
          </w:p>
        </w:tc>
        <w:tc>
          <w:tcPr>
            <w:tcW w:w="0" w:type="auto"/>
            <w:vAlign w:val="center"/>
            <w:hideMark/>
          </w:tcPr>
          <w:p w14:paraId="003C5CD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40 °C</w:t>
            </w:r>
          </w:p>
        </w:tc>
      </w:tr>
      <w:tr w:rsidR="006B309B" w:rsidRPr="006B309B" w14:paraId="03950E46" w14:textId="77777777">
        <w:trPr>
          <w:tblCellSpacing w:w="15" w:type="dxa"/>
        </w:trPr>
        <w:tc>
          <w:tcPr>
            <w:tcW w:w="0" w:type="auto"/>
            <w:vAlign w:val="center"/>
            <w:hideMark/>
          </w:tcPr>
          <w:p w14:paraId="26A4876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Required wavelength tolerance</w:t>
            </w:r>
          </w:p>
        </w:tc>
        <w:tc>
          <w:tcPr>
            <w:tcW w:w="0" w:type="auto"/>
            <w:vAlign w:val="center"/>
            <w:hideMark/>
          </w:tcPr>
          <w:p w14:paraId="10EA323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±0.1 nm</w:t>
            </w:r>
          </w:p>
        </w:tc>
      </w:tr>
    </w:tbl>
    <w:p w14:paraId="08513FF1"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1.3 Problem Requirement Statement</w:t>
      </w:r>
    </w:p>
    <w:p w14:paraId="300EAFF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proposed transmitter must generate eight wavelength-separated optical channels with 25 Gb/s NRZ data per channel and approximately 200 Gb/s aggregate data capacity. It must maintain the assigned wavelengths within the required tolerance, provide adequate optical power and modulation bandwidth, and control dispersion, nonlinear effects and crosstalk. The design must incorporate appropriate wavelength stabilization, optical safety measures, applicable standards verification and a practical photonic integration strategy.</w:t>
      </w:r>
    </w:p>
    <w:p w14:paraId="67ABE04E" w14:textId="77777777" w:rsidR="006B309B" w:rsidRDefault="006B309B" w:rsidP="006B309B">
      <w:pPr>
        <w:rPr>
          <w:rFonts w:ascii="Times New Roman" w:hAnsi="Times New Roman" w:cs="Times New Roman"/>
          <w:b/>
          <w:bCs/>
        </w:rPr>
      </w:pPr>
    </w:p>
    <w:p w14:paraId="3E820933" w14:textId="08F2DA43"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2. OPTICAL SOURCE SELECTION</w:t>
      </w:r>
    </w:p>
    <w:p w14:paraId="1DA7BB47"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2.1 Emission Wavelength and Quantum Efficiency</w:t>
      </w:r>
    </w:p>
    <w:p w14:paraId="46C84CC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given bandgap energy is 0.80 eV. The approximate emission wavelength is calculated using:</w:t>
      </w:r>
    </w:p>
    <w:p w14:paraId="0D36AB7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λ (µm) = 1.24 / </w:t>
      </w:r>
      <w:proofErr w:type="spellStart"/>
      <w:r w:rsidRPr="006B309B">
        <w:rPr>
          <w:rFonts w:ascii="Times New Roman" w:hAnsi="Times New Roman" w:cs="Times New Roman"/>
        </w:rPr>
        <w:t>E_g</w:t>
      </w:r>
      <w:proofErr w:type="spellEnd"/>
      <w:r w:rsidRPr="006B309B">
        <w:rPr>
          <w:rFonts w:ascii="Times New Roman" w:hAnsi="Times New Roman" w:cs="Times New Roman"/>
        </w:rPr>
        <w:t xml:space="preserve"> (eV)</w:t>
      </w:r>
    </w:p>
    <w:p w14:paraId="055DA68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Substituting the given value:</w:t>
      </w:r>
    </w:p>
    <w:p w14:paraId="74CAC49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λ = 1.24 / 0.80 = </w:t>
      </w:r>
      <w:r w:rsidRPr="006B309B">
        <w:rPr>
          <w:rFonts w:ascii="Times New Roman" w:hAnsi="Times New Roman" w:cs="Times New Roman"/>
          <w:b/>
          <w:bCs/>
        </w:rPr>
        <w:t>1.55 µm = 1550 nm</w:t>
      </w:r>
    </w:p>
    <w:p w14:paraId="21E4A12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Therefore, the calculated emission wavelength matches the intended operating window.</w:t>
      </w:r>
    </w:p>
    <w:p w14:paraId="5B066BE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internal quantum efficiency is calculated from the radiative and non-radiative carrier lifetimes:</w:t>
      </w:r>
    </w:p>
    <w:p w14:paraId="2066022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ηᵢ = </w:t>
      </w:r>
      <w:proofErr w:type="spellStart"/>
      <w:r w:rsidRPr="006B309B">
        <w:rPr>
          <w:rFonts w:ascii="Times New Roman" w:hAnsi="Times New Roman" w:cs="Times New Roman"/>
        </w:rPr>
        <w:t>τ_nr</w:t>
      </w:r>
      <w:proofErr w:type="spellEnd"/>
      <w:r w:rsidRPr="006B309B">
        <w:rPr>
          <w:rFonts w:ascii="Times New Roman" w:hAnsi="Times New Roman" w:cs="Times New Roman"/>
        </w:rPr>
        <w:t xml:space="preserve"> / (</w:t>
      </w:r>
      <w:proofErr w:type="spellStart"/>
      <w:r w:rsidRPr="006B309B">
        <w:rPr>
          <w:rFonts w:ascii="Times New Roman" w:hAnsi="Times New Roman" w:cs="Times New Roman"/>
        </w:rPr>
        <w:t>τ_r</w:t>
      </w:r>
      <w:proofErr w:type="spellEnd"/>
      <w:r w:rsidRPr="006B309B">
        <w:rPr>
          <w:rFonts w:ascii="Times New Roman" w:hAnsi="Times New Roman" w:cs="Times New Roman"/>
        </w:rPr>
        <w:t xml:space="preserve"> + </w:t>
      </w:r>
      <w:proofErr w:type="spellStart"/>
      <w:r w:rsidRPr="006B309B">
        <w:rPr>
          <w:rFonts w:ascii="Times New Roman" w:hAnsi="Times New Roman" w:cs="Times New Roman"/>
        </w:rPr>
        <w:t>τ_nr</w:t>
      </w:r>
      <w:proofErr w:type="spellEnd"/>
      <w:r w:rsidRPr="006B309B">
        <w:rPr>
          <w:rFonts w:ascii="Times New Roman" w:hAnsi="Times New Roman" w:cs="Times New Roman"/>
        </w:rPr>
        <w:t>)</w:t>
      </w:r>
    </w:p>
    <w:p w14:paraId="046DD42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Given:</w:t>
      </w:r>
    </w:p>
    <w:p w14:paraId="0470E6A4"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τ_r</w:t>
      </w:r>
      <w:proofErr w:type="spellEnd"/>
      <w:r w:rsidRPr="006B309B">
        <w:rPr>
          <w:rFonts w:ascii="Times New Roman" w:hAnsi="Times New Roman" w:cs="Times New Roman"/>
        </w:rPr>
        <w:t xml:space="preserve"> = 10 ns; </w:t>
      </w:r>
      <w:proofErr w:type="spellStart"/>
      <w:r w:rsidRPr="006B309B">
        <w:rPr>
          <w:rFonts w:ascii="Times New Roman" w:hAnsi="Times New Roman" w:cs="Times New Roman"/>
        </w:rPr>
        <w:t>τ_nr</w:t>
      </w:r>
      <w:proofErr w:type="spellEnd"/>
      <w:r w:rsidRPr="006B309B">
        <w:rPr>
          <w:rFonts w:ascii="Times New Roman" w:hAnsi="Times New Roman" w:cs="Times New Roman"/>
        </w:rPr>
        <w:t xml:space="preserve"> = 40 ns</w:t>
      </w:r>
    </w:p>
    <w:p w14:paraId="7A4CC87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ηᵢ = 40 / (10 + 40) = 40 / 50 = 0.80</w:t>
      </w:r>
    </w:p>
    <w:p w14:paraId="6EB3617B"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Internal quantum efficiency = 80%.</w:t>
      </w:r>
    </w:p>
    <w:p w14:paraId="72AFAD6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This result indicates that, under the simplified lifetime model, 80% of the recombination events are radiative. Actual external efficiency also depends on optical confinement, extraction losses and device design.</w:t>
      </w:r>
    </w:p>
    <w:p w14:paraId="589B72A0"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2.2 Comparison of Optical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165"/>
        <w:gridCol w:w="3547"/>
      </w:tblGrid>
      <w:tr w:rsidR="006B309B" w:rsidRPr="006B309B" w14:paraId="356D2BDC" w14:textId="77777777">
        <w:trPr>
          <w:tblCellSpacing w:w="15" w:type="dxa"/>
        </w:trPr>
        <w:tc>
          <w:tcPr>
            <w:tcW w:w="0" w:type="auto"/>
            <w:vAlign w:val="center"/>
            <w:hideMark/>
          </w:tcPr>
          <w:p w14:paraId="5E893EDD"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Optical source</w:t>
            </w:r>
          </w:p>
        </w:tc>
        <w:tc>
          <w:tcPr>
            <w:tcW w:w="0" w:type="auto"/>
            <w:vAlign w:val="center"/>
            <w:hideMark/>
          </w:tcPr>
          <w:p w14:paraId="523D7CDA"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Characteristics</w:t>
            </w:r>
          </w:p>
        </w:tc>
        <w:tc>
          <w:tcPr>
            <w:tcW w:w="0" w:type="auto"/>
            <w:vAlign w:val="center"/>
            <w:hideMark/>
          </w:tcPr>
          <w:p w14:paraId="1BEB857F"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Suitability for this link</w:t>
            </w:r>
          </w:p>
        </w:tc>
      </w:tr>
      <w:tr w:rsidR="006B309B" w:rsidRPr="006B309B" w14:paraId="048D96C0" w14:textId="77777777">
        <w:trPr>
          <w:tblCellSpacing w:w="15" w:type="dxa"/>
        </w:trPr>
        <w:tc>
          <w:tcPr>
            <w:tcW w:w="0" w:type="auto"/>
            <w:vAlign w:val="center"/>
            <w:hideMark/>
          </w:tcPr>
          <w:p w14:paraId="38385EC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LED</w:t>
            </w:r>
          </w:p>
        </w:tc>
        <w:tc>
          <w:tcPr>
            <w:tcW w:w="0" w:type="auto"/>
            <w:vAlign w:val="center"/>
            <w:hideMark/>
          </w:tcPr>
          <w:p w14:paraId="6598D98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Broad spectrum, low optical power and limited high-speed performance</w:t>
            </w:r>
          </w:p>
        </w:tc>
        <w:tc>
          <w:tcPr>
            <w:tcW w:w="0" w:type="auto"/>
            <w:vAlign w:val="center"/>
            <w:hideMark/>
          </w:tcPr>
          <w:p w14:paraId="33DEC73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Unsuitable for long-distance DWDM</w:t>
            </w:r>
          </w:p>
        </w:tc>
      </w:tr>
      <w:tr w:rsidR="006B309B" w:rsidRPr="006B309B" w14:paraId="1F2B7CDC" w14:textId="77777777">
        <w:trPr>
          <w:tblCellSpacing w:w="15" w:type="dxa"/>
        </w:trPr>
        <w:tc>
          <w:tcPr>
            <w:tcW w:w="0" w:type="auto"/>
            <w:vAlign w:val="center"/>
            <w:hideMark/>
          </w:tcPr>
          <w:p w14:paraId="46DCEA5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Fabry–Perot laser</w:t>
            </w:r>
          </w:p>
        </w:tc>
        <w:tc>
          <w:tcPr>
            <w:tcW w:w="0" w:type="auto"/>
            <w:vAlign w:val="center"/>
            <w:hideMark/>
          </w:tcPr>
          <w:p w14:paraId="2416D3F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Multiple longitudinal modes and comparatively broad spectrum</w:t>
            </w:r>
          </w:p>
        </w:tc>
        <w:tc>
          <w:tcPr>
            <w:tcW w:w="0" w:type="auto"/>
            <w:vAlign w:val="center"/>
            <w:hideMark/>
          </w:tcPr>
          <w:p w14:paraId="1ACF563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Less suitable because of spectral overlap and dispersion concerns</w:t>
            </w:r>
          </w:p>
        </w:tc>
      </w:tr>
      <w:tr w:rsidR="006B309B" w:rsidRPr="006B309B" w14:paraId="52D32C64" w14:textId="77777777">
        <w:trPr>
          <w:tblCellSpacing w:w="15" w:type="dxa"/>
        </w:trPr>
        <w:tc>
          <w:tcPr>
            <w:tcW w:w="0" w:type="auto"/>
            <w:vAlign w:val="center"/>
            <w:hideMark/>
          </w:tcPr>
          <w:p w14:paraId="6261C79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DBR laser</w:t>
            </w:r>
          </w:p>
        </w:tc>
        <w:tc>
          <w:tcPr>
            <w:tcW w:w="0" w:type="auto"/>
            <w:vAlign w:val="center"/>
            <w:hideMark/>
          </w:tcPr>
          <w:p w14:paraId="5C3279C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Distributed Bragg reflector provides wavelength-selective feedback</w:t>
            </w:r>
          </w:p>
        </w:tc>
        <w:tc>
          <w:tcPr>
            <w:tcW w:w="0" w:type="auto"/>
            <w:vAlign w:val="center"/>
            <w:hideMark/>
          </w:tcPr>
          <w:p w14:paraId="1777325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Suitable for narrow-linewidth, wavelength-controlled applications</w:t>
            </w:r>
          </w:p>
        </w:tc>
      </w:tr>
      <w:tr w:rsidR="006B309B" w:rsidRPr="006B309B" w14:paraId="71C69A29" w14:textId="77777777">
        <w:trPr>
          <w:tblCellSpacing w:w="15" w:type="dxa"/>
        </w:trPr>
        <w:tc>
          <w:tcPr>
            <w:tcW w:w="0" w:type="auto"/>
            <w:vAlign w:val="center"/>
            <w:hideMark/>
          </w:tcPr>
          <w:p w14:paraId="0A5ACAA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DFB laser</w:t>
            </w:r>
          </w:p>
        </w:tc>
        <w:tc>
          <w:tcPr>
            <w:tcW w:w="0" w:type="auto"/>
            <w:vAlign w:val="center"/>
            <w:hideMark/>
          </w:tcPr>
          <w:p w14:paraId="581E1A3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Distributed feedback supports stable, single-longitudinal-mode operation</w:t>
            </w:r>
          </w:p>
        </w:tc>
        <w:tc>
          <w:tcPr>
            <w:tcW w:w="0" w:type="auto"/>
            <w:vAlign w:val="center"/>
            <w:hideMark/>
          </w:tcPr>
          <w:p w14:paraId="15E0F29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Highly suitable for high-speed DWDM</w:t>
            </w:r>
          </w:p>
        </w:tc>
      </w:tr>
      <w:tr w:rsidR="006B309B" w:rsidRPr="006B309B" w14:paraId="4EE86D62" w14:textId="77777777">
        <w:trPr>
          <w:tblCellSpacing w:w="15" w:type="dxa"/>
        </w:trPr>
        <w:tc>
          <w:tcPr>
            <w:tcW w:w="0" w:type="auto"/>
            <w:vAlign w:val="center"/>
            <w:hideMark/>
          </w:tcPr>
          <w:p w14:paraId="6B150FE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VCSEL</w:t>
            </w:r>
          </w:p>
        </w:tc>
        <w:tc>
          <w:tcPr>
            <w:tcW w:w="0" w:type="auto"/>
            <w:vAlign w:val="center"/>
            <w:hideMark/>
          </w:tcPr>
          <w:p w14:paraId="220FF83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Compact, efficient and suitable for many short-reach applications</w:t>
            </w:r>
          </w:p>
        </w:tc>
        <w:tc>
          <w:tcPr>
            <w:tcW w:w="0" w:type="auto"/>
            <w:vAlign w:val="center"/>
            <w:hideMark/>
          </w:tcPr>
          <w:p w14:paraId="59B34EF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Possible alternative for suitable wavelength and fibre-interface designs</w:t>
            </w:r>
          </w:p>
        </w:tc>
      </w:tr>
      <w:tr w:rsidR="006B309B" w:rsidRPr="006B309B" w14:paraId="4FE5F3F9" w14:textId="77777777">
        <w:trPr>
          <w:tblCellSpacing w:w="15" w:type="dxa"/>
        </w:trPr>
        <w:tc>
          <w:tcPr>
            <w:tcW w:w="0" w:type="auto"/>
            <w:vAlign w:val="center"/>
            <w:hideMark/>
          </w:tcPr>
          <w:p w14:paraId="45B92FC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Quantum-dot laser</w:t>
            </w:r>
          </w:p>
        </w:tc>
        <w:tc>
          <w:tcPr>
            <w:tcW w:w="0" w:type="auto"/>
            <w:vAlign w:val="center"/>
            <w:hideMark/>
          </w:tcPr>
          <w:p w14:paraId="6C6AC3B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Potential advantages in temperature stability and threshold behaviour, depending on device design</w:t>
            </w:r>
          </w:p>
        </w:tc>
        <w:tc>
          <w:tcPr>
            <w:tcW w:w="0" w:type="auto"/>
            <w:vAlign w:val="center"/>
            <w:hideMark/>
          </w:tcPr>
          <w:p w14:paraId="56E2A52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Promising alternative if the required wavelength and performance are demonstrated</w:t>
            </w:r>
          </w:p>
        </w:tc>
      </w:tr>
    </w:tbl>
    <w:p w14:paraId="43CD838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source must support a stable single-mode spectrum, sufficient modulation speed and appropriate fibre coupling. A narrow linewidth and high side-mode suppression ratio (SMSR) reduce spectral spreading and unwanted channel interference. However, actual linewidth and SMSR values must be obtained from the selected device datasheet.</w:t>
      </w:r>
    </w:p>
    <w:p w14:paraId="1B12A70C" w14:textId="77777777" w:rsidR="006B309B" w:rsidRDefault="006B309B" w:rsidP="006B309B">
      <w:pPr>
        <w:rPr>
          <w:rFonts w:ascii="Times New Roman" w:hAnsi="Times New Roman" w:cs="Times New Roman"/>
          <w:b/>
          <w:bCs/>
        </w:rPr>
      </w:pPr>
    </w:p>
    <w:p w14:paraId="36DEFE0B" w14:textId="77777777" w:rsidR="006B309B" w:rsidRDefault="006B309B" w:rsidP="006B309B">
      <w:pPr>
        <w:rPr>
          <w:rFonts w:ascii="Times New Roman" w:hAnsi="Times New Roman" w:cs="Times New Roman"/>
          <w:b/>
          <w:bCs/>
        </w:rPr>
      </w:pPr>
    </w:p>
    <w:p w14:paraId="3E3AC2DB" w14:textId="359F2F1B"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2.3 Selected Optical Source</w:t>
      </w:r>
    </w:p>
    <w:p w14:paraId="6F5220F9"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Design Decision 1: I recommend a temperature-controlled DFB laser source for each DWDM wavelength channel.</w:t>
      </w:r>
    </w:p>
    <w:p w14:paraId="3CC7F35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selection is justified by the following considerations:</w:t>
      </w:r>
    </w:p>
    <w:p w14:paraId="5DCFD07C" w14:textId="77777777" w:rsidR="006B309B" w:rsidRPr="006B309B" w:rsidRDefault="006B309B" w:rsidP="006B309B">
      <w:pPr>
        <w:numPr>
          <w:ilvl w:val="0"/>
          <w:numId w:val="1"/>
        </w:numPr>
        <w:rPr>
          <w:rFonts w:ascii="Times New Roman" w:hAnsi="Times New Roman" w:cs="Times New Roman"/>
        </w:rPr>
      </w:pPr>
      <w:r w:rsidRPr="006B309B">
        <w:rPr>
          <w:rFonts w:ascii="Times New Roman" w:hAnsi="Times New Roman" w:cs="Times New Roman"/>
        </w:rPr>
        <w:t>Its single-mode operation is suitable for wavelength-separated DWDM transmission.</w:t>
      </w:r>
    </w:p>
    <w:p w14:paraId="087E0A81" w14:textId="77777777" w:rsidR="006B309B" w:rsidRPr="006B309B" w:rsidRDefault="006B309B" w:rsidP="006B309B">
      <w:pPr>
        <w:numPr>
          <w:ilvl w:val="0"/>
          <w:numId w:val="1"/>
        </w:numPr>
        <w:rPr>
          <w:rFonts w:ascii="Times New Roman" w:hAnsi="Times New Roman" w:cs="Times New Roman"/>
        </w:rPr>
      </w:pPr>
      <w:r w:rsidRPr="006B309B">
        <w:rPr>
          <w:rFonts w:ascii="Times New Roman" w:hAnsi="Times New Roman" w:cs="Times New Roman"/>
        </w:rPr>
        <w:t>It supports high-speed modulation when the selected device has adequate bandwidth.</w:t>
      </w:r>
    </w:p>
    <w:p w14:paraId="6665A817" w14:textId="77777777" w:rsidR="006B309B" w:rsidRPr="006B309B" w:rsidRDefault="006B309B" w:rsidP="006B309B">
      <w:pPr>
        <w:numPr>
          <w:ilvl w:val="0"/>
          <w:numId w:val="1"/>
        </w:numPr>
        <w:rPr>
          <w:rFonts w:ascii="Times New Roman" w:hAnsi="Times New Roman" w:cs="Times New Roman"/>
        </w:rPr>
      </w:pPr>
      <w:r w:rsidRPr="006B309B">
        <w:rPr>
          <w:rFonts w:ascii="Times New Roman" w:hAnsi="Times New Roman" w:cs="Times New Roman"/>
        </w:rPr>
        <w:t>Its narrow spectral linewidth can reduce phase-noise and stimulated Brillouin scattering concerns.</w:t>
      </w:r>
    </w:p>
    <w:p w14:paraId="64EE6128" w14:textId="77777777" w:rsidR="006B309B" w:rsidRPr="006B309B" w:rsidRDefault="006B309B" w:rsidP="006B309B">
      <w:pPr>
        <w:numPr>
          <w:ilvl w:val="0"/>
          <w:numId w:val="1"/>
        </w:numPr>
        <w:rPr>
          <w:rFonts w:ascii="Times New Roman" w:hAnsi="Times New Roman" w:cs="Times New Roman"/>
        </w:rPr>
      </w:pPr>
      <w:r w:rsidRPr="006B309B">
        <w:rPr>
          <w:rFonts w:ascii="Times New Roman" w:hAnsi="Times New Roman" w:cs="Times New Roman"/>
        </w:rPr>
        <w:t>Its wavelength can be stabilized using temperature control and appropriate drive-current regulation.</w:t>
      </w:r>
    </w:p>
    <w:p w14:paraId="28121D77" w14:textId="77777777" w:rsidR="006B309B" w:rsidRPr="006B309B" w:rsidRDefault="006B309B" w:rsidP="006B309B">
      <w:pPr>
        <w:numPr>
          <w:ilvl w:val="0"/>
          <w:numId w:val="1"/>
        </w:numPr>
        <w:rPr>
          <w:rFonts w:ascii="Times New Roman" w:hAnsi="Times New Roman" w:cs="Times New Roman"/>
        </w:rPr>
      </w:pPr>
      <w:r w:rsidRPr="006B309B">
        <w:rPr>
          <w:rFonts w:ascii="Times New Roman" w:hAnsi="Times New Roman" w:cs="Times New Roman"/>
        </w:rPr>
        <w:t>It is suitable for integration into multi-channel optical transmitter assemblies.</w:t>
      </w:r>
    </w:p>
    <w:p w14:paraId="5A01213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 DBR laser is a technically credible alternative when wider wavelength tuning or particular wavelength-selection requirements make it preferable. The final device must be verified against the required power, linewidth, SMSR and temperature specifications.</w:t>
      </w:r>
    </w:p>
    <w:p w14:paraId="02E0859C" w14:textId="77777777" w:rsidR="006B309B" w:rsidRDefault="006B309B" w:rsidP="006B309B">
      <w:pPr>
        <w:rPr>
          <w:rFonts w:ascii="Times New Roman" w:hAnsi="Times New Roman" w:cs="Times New Roman"/>
          <w:b/>
          <w:bCs/>
        </w:rPr>
      </w:pPr>
    </w:p>
    <w:p w14:paraId="786423A7" w14:textId="47C8F15E"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3. MODULATION, OUTPUT POWER AND WAVELENGTH CONTROL</w:t>
      </w:r>
    </w:p>
    <w:p w14:paraId="34B8B45B"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3.1 Optical Output Power</w:t>
      </w:r>
    </w:p>
    <w:p w14:paraId="2CEBD61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output power at the specified bias current is calculated using:</w:t>
      </w:r>
    </w:p>
    <w:p w14:paraId="6E81BBD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P = </w:t>
      </w:r>
      <w:proofErr w:type="spellStart"/>
      <w:r w:rsidRPr="006B309B">
        <w:rPr>
          <w:rFonts w:ascii="Times New Roman" w:hAnsi="Times New Roman" w:cs="Times New Roman"/>
        </w:rPr>
        <w:t>η_s</w:t>
      </w:r>
      <w:proofErr w:type="spellEnd"/>
      <w:r w:rsidRPr="006B309B">
        <w:rPr>
          <w:rFonts w:ascii="Times New Roman" w:hAnsi="Times New Roman" w:cs="Times New Roman"/>
        </w:rPr>
        <w:t xml:space="preserve"> (I − </w:t>
      </w:r>
      <w:proofErr w:type="spellStart"/>
      <w:r w:rsidRPr="006B309B">
        <w:rPr>
          <w:rFonts w:ascii="Times New Roman" w:hAnsi="Times New Roman" w:cs="Times New Roman"/>
        </w:rPr>
        <w:t>I_th</w:t>
      </w:r>
      <w:proofErr w:type="spellEnd"/>
      <w:r w:rsidRPr="006B309B">
        <w:rPr>
          <w:rFonts w:ascii="Times New Roman" w:hAnsi="Times New Roman" w:cs="Times New Roman"/>
        </w:rPr>
        <w:t>)</w:t>
      </w:r>
    </w:p>
    <w:p w14:paraId="02105F3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Given:</w:t>
      </w:r>
    </w:p>
    <w:p w14:paraId="492132F8"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η_s</w:t>
      </w:r>
      <w:proofErr w:type="spellEnd"/>
      <w:r w:rsidRPr="006B309B">
        <w:rPr>
          <w:rFonts w:ascii="Times New Roman" w:hAnsi="Times New Roman" w:cs="Times New Roman"/>
        </w:rPr>
        <w:t xml:space="preserve"> = 0.3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/mA, I = 40 mA and </w:t>
      </w:r>
      <w:proofErr w:type="spellStart"/>
      <w:r w:rsidRPr="006B309B">
        <w:rPr>
          <w:rFonts w:ascii="Times New Roman" w:hAnsi="Times New Roman" w:cs="Times New Roman"/>
        </w:rPr>
        <w:t>I_th</w:t>
      </w:r>
      <w:proofErr w:type="spellEnd"/>
      <w:r w:rsidRPr="006B309B">
        <w:rPr>
          <w:rFonts w:ascii="Times New Roman" w:hAnsi="Times New Roman" w:cs="Times New Roman"/>
        </w:rPr>
        <w:t xml:space="preserve"> = 12 mA</w:t>
      </w:r>
    </w:p>
    <w:p w14:paraId="19AD2F3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 = 0.3 × (40 − 12)</w:t>
      </w:r>
    </w:p>
    <w:p w14:paraId="23F8F04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P = 0.3 × 28 = </w:t>
      </w:r>
      <w:r w:rsidRPr="006B309B">
        <w:rPr>
          <w:rFonts w:ascii="Times New Roman" w:hAnsi="Times New Roman" w:cs="Times New Roman"/>
          <w:b/>
          <w:bCs/>
        </w:rPr>
        <w:t xml:space="preserve">8.4 </w:t>
      </w:r>
      <w:proofErr w:type="spellStart"/>
      <w:r w:rsidRPr="006B309B">
        <w:rPr>
          <w:rFonts w:ascii="Times New Roman" w:hAnsi="Times New Roman" w:cs="Times New Roman"/>
          <w:b/>
          <w:bCs/>
        </w:rPr>
        <w:t>mW</w:t>
      </w:r>
      <w:proofErr w:type="spellEnd"/>
    </w:p>
    <w:p w14:paraId="202790F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Conversion into dBm:</w:t>
      </w:r>
    </w:p>
    <w:p w14:paraId="28F1292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P(dBm) = 10 log₁₀[P(</w:t>
      </w:r>
      <w:proofErr w:type="spellStart"/>
      <w:r w:rsidRPr="006B309B">
        <w:rPr>
          <w:rFonts w:ascii="Times New Roman" w:hAnsi="Times New Roman" w:cs="Times New Roman"/>
        </w:rPr>
        <w:t>mW</w:t>
      </w:r>
      <w:proofErr w:type="spellEnd"/>
      <w:r w:rsidRPr="006B309B">
        <w:rPr>
          <w:rFonts w:ascii="Times New Roman" w:hAnsi="Times New Roman" w:cs="Times New Roman"/>
        </w:rPr>
        <w:t>)]</w:t>
      </w:r>
    </w:p>
    <w:p w14:paraId="46C4735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P(dBm) = 10 log₁</w:t>
      </w:r>
      <w:proofErr w:type="gramStart"/>
      <w:r w:rsidRPr="006B309B">
        <w:rPr>
          <w:rFonts w:ascii="Times New Roman" w:hAnsi="Times New Roman" w:cs="Times New Roman"/>
        </w:rPr>
        <w:t>₀(</w:t>
      </w:r>
      <w:proofErr w:type="gramEnd"/>
      <w:r w:rsidRPr="006B309B">
        <w:rPr>
          <w:rFonts w:ascii="Times New Roman" w:hAnsi="Times New Roman" w:cs="Times New Roman"/>
        </w:rPr>
        <w:t xml:space="preserve">8.4) = </w:t>
      </w:r>
      <w:r w:rsidRPr="006B309B">
        <w:rPr>
          <w:rFonts w:ascii="Times New Roman" w:hAnsi="Times New Roman" w:cs="Times New Roman"/>
          <w:b/>
          <w:bCs/>
        </w:rPr>
        <w:t>9.24 dBm</w:t>
      </w:r>
    </w:p>
    <w:p w14:paraId="7989B6F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This is the calculated laser output power using the supplied linear slope-efficiency model. It is not automatically the power launched into the fibre because coupling losses, modulation losses, connectors and attenuation may reduce the available power.</w:t>
      </w:r>
    </w:p>
    <w:p w14:paraId="333CB37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The specified launch power is 2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per channel, equivalent to:</w:t>
      </w:r>
    </w:p>
    <w:p w14:paraId="3ABE9E33"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lastRenderedPageBreak/>
        <w:t>P_launch</w:t>
      </w:r>
      <w:proofErr w:type="spellEnd"/>
      <w:r w:rsidRPr="006B309B">
        <w:rPr>
          <w:rFonts w:ascii="Times New Roman" w:hAnsi="Times New Roman" w:cs="Times New Roman"/>
        </w:rPr>
        <w:t>(dBm) = 10 log₁</w:t>
      </w:r>
      <w:proofErr w:type="gramStart"/>
      <w:r w:rsidRPr="006B309B">
        <w:rPr>
          <w:rFonts w:ascii="Times New Roman" w:hAnsi="Times New Roman" w:cs="Times New Roman"/>
        </w:rPr>
        <w:t>₀(</w:t>
      </w:r>
      <w:proofErr w:type="gramEnd"/>
      <w:r w:rsidRPr="006B309B">
        <w:rPr>
          <w:rFonts w:ascii="Times New Roman" w:hAnsi="Times New Roman" w:cs="Times New Roman"/>
        </w:rPr>
        <w:t xml:space="preserve">2) = </w:t>
      </w:r>
      <w:r w:rsidRPr="006B309B">
        <w:rPr>
          <w:rFonts w:ascii="Times New Roman" w:hAnsi="Times New Roman" w:cs="Times New Roman"/>
          <w:b/>
          <w:bCs/>
        </w:rPr>
        <w:t>3.01 dBm per channel</w:t>
      </w:r>
    </w:p>
    <w:p w14:paraId="3DC7D18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Thus, the laser output estimate exceeds the specified launch level, leaving a nominal power difference of 6.23 dB before accounting for actual component losses. An optical attenuator or suitable power-control stage may be used where necessary.</w:t>
      </w:r>
    </w:p>
    <w:p w14:paraId="35BF3C48"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3.2 Modulation Bandwidth</w:t>
      </w:r>
    </w:p>
    <w:p w14:paraId="04786E2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approximate bandwidth requirement for NRZ data is:</w:t>
      </w:r>
    </w:p>
    <w:p w14:paraId="1B257E8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B ≈ 0.7R_b</w:t>
      </w:r>
    </w:p>
    <w:p w14:paraId="087467D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Given </w:t>
      </w:r>
      <w:proofErr w:type="spellStart"/>
      <w:r w:rsidRPr="006B309B">
        <w:rPr>
          <w:rFonts w:ascii="Times New Roman" w:hAnsi="Times New Roman" w:cs="Times New Roman"/>
        </w:rPr>
        <w:t>R_b</w:t>
      </w:r>
      <w:proofErr w:type="spellEnd"/>
      <w:r w:rsidRPr="006B309B">
        <w:rPr>
          <w:rFonts w:ascii="Times New Roman" w:hAnsi="Times New Roman" w:cs="Times New Roman"/>
        </w:rPr>
        <w:t xml:space="preserve"> = 25 Gb/s:</w:t>
      </w:r>
    </w:p>
    <w:p w14:paraId="74BFCE8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B ≈ 0.7 × 25 = </w:t>
      </w:r>
      <w:r w:rsidRPr="006B309B">
        <w:rPr>
          <w:rFonts w:ascii="Times New Roman" w:hAnsi="Times New Roman" w:cs="Times New Roman"/>
          <w:b/>
          <w:bCs/>
        </w:rPr>
        <w:t>17.5 GHz</w:t>
      </w:r>
    </w:p>
    <w:p w14:paraId="7D624EA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specified modulation bandwidth is 20 GHz.</w:t>
      </w:r>
    </w:p>
    <w:p w14:paraId="3F705F9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Bandwidth margin = 20 − 17.5 = </w:t>
      </w:r>
      <w:r w:rsidRPr="006B309B">
        <w:rPr>
          <w:rFonts w:ascii="Times New Roman" w:hAnsi="Times New Roman" w:cs="Times New Roman"/>
          <w:b/>
          <w:bCs/>
        </w:rPr>
        <w:t>2.5 GHz</w:t>
      </w:r>
    </w:p>
    <w:p w14:paraId="550F241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Percentage margin = (2.5 / 17.5) × 100 = </w:t>
      </w:r>
      <w:r w:rsidRPr="006B309B">
        <w:rPr>
          <w:rFonts w:ascii="Times New Roman" w:hAnsi="Times New Roman" w:cs="Times New Roman"/>
          <w:b/>
          <w:bCs/>
        </w:rPr>
        <w:t>14.29%</w:t>
      </w:r>
    </w:p>
    <w:p w14:paraId="40E8DEE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candidate bandwidth is adequate according to the supplied approximation, with a 2.5 GHz margin. Nevertheless, practical performance must also be verified through the complete electro-optical response, rise time, chirp and eye-diagram measurements.</w:t>
      </w:r>
    </w:p>
    <w:p w14:paraId="40BBF525"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3.3 Carrier and Photon Rate Equations</w:t>
      </w:r>
    </w:p>
    <w:p w14:paraId="05B8733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 simplified semiconductor laser model uses the carrier rate equation:</w:t>
      </w:r>
    </w:p>
    <w:p w14:paraId="1029F375"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dN</w:t>
      </w:r>
      <w:proofErr w:type="spellEnd"/>
      <w:r w:rsidRPr="006B309B">
        <w:rPr>
          <w:rFonts w:ascii="Times New Roman" w:hAnsi="Times New Roman" w:cs="Times New Roman"/>
        </w:rPr>
        <w:t>/dt = I/(</w:t>
      </w:r>
      <w:proofErr w:type="spellStart"/>
      <w:r w:rsidRPr="006B309B">
        <w:rPr>
          <w:rFonts w:ascii="Times New Roman" w:hAnsi="Times New Roman" w:cs="Times New Roman"/>
        </w:rPr>
        <w:t>qV</w:t>
      </w:r>
      <w:proofErr w:type="spellEnd"/>
      <w:r w:rsidRPr="006B309B">
        <w:rPr>
          <w:rFonts w:ascii="Times New Roman" w:hAnsi="Times New Roman" w:cs="Times New Roman"/>
        </w:rPr>
        <w:t xml:space="preserve">) − R(N) − </w:t>
      </w:r>
      <w:proofErr w:type="spellStart"/>
      <w:r w:rsidRPr="006B309B">
        <w:rPr>
          <w:rFonts w:ascii="Times New Roman" w:hAnsi="Times New Roman" w:cs="Times New Roman"/>
        </w:rPr>
        <w:t>Γv_g</w:t>
      </w:r>
      <w:proofErr w:type="spellEnd"/>
      <w:r w:rsidRPr="006B309B">
        <w:rPr>
          <w:rFonts w:ascii="Times New Roman" w:hAnsi="Times New Roman" w:cs="Times New Roman"/>
        </w:rPr>
        <w:t xml:space="preserve"> g(</w:t>
      </w:r>
      <w:proofErr w:type="gramStart"/>
      <w:r w:rsidRPr="006B309B">
        <w:rPr>
          <w:rFonts w:ascii="Times New Roman" w:hAnsi="Times New Roman" w:cs="Times New Roman"/>
        </w:rPr>
        <w:t>N,S</w:t>
      </w:r>
      <w:proofErr w:type="gramEnd"/>
      <w:r w:rsidRPr="006B309B">
        <w:rPr>
          <w:rFonts w:ascii="Times New Roman" w:hAnsi="Times New Roman" w:cs="Times New Roman"/>
        </w:rPr>
        <w:t>)S</w:t>
      </w:r>
    </w:p>
    <w:p w14:paraId="346D927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photon rate equation is:</w:t>
      </w:r>
    </w:p>
    <w:p w14:paraId="6A99AE15"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dS</w:t>
      </w:r>
      <w:proofErr w:type="spellEnd"/>
      <w:r w:rsidRPr="006B309B">
        <w:rPr>
          <w:rFonts w:ascii="Times New Roman" w:hAnsi="Times New Roman" w:cs="Times New Roman"/>
        </w:rPr>
        <w:t xml:space="preserve">/dt = </w:t>
      </w:r>
      <w:proofErr w:type="spellStart"/>
      <w:r w:rsidRPr="006B309B">
        <w:rPr>
          <w:rFonts w:ascii="Times New Roman" w:hAnsi="Times New Roman" w:cs="Times New Roman"/>
        </w:rPr>
        <w:t>Γv_g</w:t>
      </w:r>
      <w:proofErr w:type="spellEnd"/>
      <w:r w:rsidRPr="006B309B">
        <w:rPr>
          <w:rFonts w:ascii="Times New Roman" w:hAnsi="Times New Roman" w:cs="Times New Roman"/>
        </w:rPr>
        <w:t xml:space="preserve"> g(</w:t>
      </w:r>
      <w:proofErr w:type="gramStart"/>
      <w:r w:rsidRPr="006B309B">
        <w:rPr>
          <w:rFonts w:ascii="Times New Roman" w:hAnsi="Times New Roman" w:cs="Times New Roman"/>
        </w:rPr>
        <w:t>N,S</w:t>
      </w:r>
      <w:proofErr w:type="gramEnd"/>
      <w:r w:rsidRPr="006B309B">
        <w:rPr>
          <w:rFonts w:ascii="Times New Roman" w:hAnsi="Times New Roman" w:cs="Times New Roman"/>
        </w:rPr>
        <w:t>)S + β_</w:t>
      </w:r>
      <w:proofErr w:type="spellStart"/>
      <w:r w:rsidRPr="006B309B">
        <w:rPr>
          <w:rFonts w:ascii="Times New Roman" w:hAnsi="Times New Roman" w:cs="Times New Roman"/>
        </w:rPr>
        <w:t>sp</w:t>
      </w:r>
      <w:proofErr w:type="spellEnd"/>
      <w:r w:rsidRPr="006B309B">
        <w:rPr>
          <w:rFonts w:ascii="Times New Roman" w:hAnsi="Times New Roman" w:cs="Times New Roman"/>
        </w:rPr>
        <w:t xml:space="preserve"> </w:t>
      </w:r>
      <w:proofErr w:type="spellStart"/>
      <w:r w:rsidRPr="006B309B">
        <w:rPr>
          <w:rFonts w:ascii="Times New Roman" w:hAnsi="Times New Roman" w:cs="Times New Roman"/>
        </w:rPr>
        <w:t>R_sp</w:t>
      </w:r>
      <w:proofErr w:type="spellEnd"/>
      <w:r w:rsidRPr="006B309B">
        <w:rPr>
          <w:rFonts w:ascii="Times New Roman" w:hAnsi="Times New Roman" w:cs="Times New Roman"/>
        </w:rPr>
        <w:t>(N) − S/</w:t>
      </w:r>
      <w:proofErr w:type="spellStart"/>
      <w:r w:rsidRPr="006B309B">
        <w:rPr>
          <w:rFonts w:ascii="Times New Roman" w:hAnsi="Times New Roman" w:cs="Times New Roman"/>
        </w:rPr>
        <w:t>τ_p</w:t>
      </w:r>
      <w:proofErr w:type="spellEnd"/>
    </w:p>
    <w:p w14:paraId="24B8525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Here, N represents carrier density, S represents photon density, I is injection current, q is electronic charge, V is active-region volume, R(N) is the carrier recombination rate, Γ is the optical confinement factor, </w:t>
      </w:r>
      <w:proofErr w:type="spellStart"/>
      <w:r w:rsidRPr="006B309B">
        <w:rPr>
          <w:rFonts w:ascii="Times New Roman" w:hAnsi="Times New Roman" w:cs="Times New Roman"/>
        </w:rPr>
        <w:t>v_g</w:t>
      </w:r>
      <w:proofErr w:type="spellEnd"/>
      <w:r w:rsidRPr="006B309B">
        <w:rPr>
          <w:rFonts w:ascii="Times New Roman" w:hAnsi="Times New Roman" w:cs="Times New Roman"/>
        </w:rPr>
        <w:t xml:space="preserve"> is group velocity, g is optical gain, β_</w:t>
      </w:r>
      <w:proofErr w:type="spellStart"/>
      <w:r w:rsidRPr="006B309B">
        <w:rPr>
          <w:rFonts w:ascii="Times New Roman" w:hAnsi="Times New Roman" w:cs="Times New Roman"/>
        </w:rPr>
        <w:t>sp</w:t>
      </w:r>
      <w:proofErr w:type="spellEnd"/>
      <w:r w:rsidRPr="006B309B">
        <w:rPr>
          <w:rFonts w:ascii="Times New Roman" w:hAnsi="Times New Roman" w:cs="Times New Roman"/>
        </w:rPr>
        <w:t xml:space="preserve"> is the spontaneous-emission coupling factor and </w:t>
      </w:r>
      <w:proofErr w:type="spellStart"/>
      <w:r w:rsidRPr="006B309B">
        <w:rPr>
          <w:rFonts w:ascii="Times New Roman" w:hAnsi="Times New Roman" w:cs="Times New Roman"/>
        </w:rPr>
        <w:t>τ_p</w:t>
      </w:r>
      <w:proofErr w:type="spellEnd"/>
      <w:r w:rsidRPr="006B309B">
        <w:rPr>
          <w:rFonts w:ascii="Times New Roman" w:hAnsi="Times New Roman" w:cs="Times New Roman"/>
        </w:rPr>
        <w:t xml:space="preserve"> is photon lifetime.</w:t>
      </w:r>
    </w:p>
    <w:p w14:paraId="4E3ABC7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Relaxation oscillations arise from the coupled dynamics of carrier density and photon density. Small-signal modulation describes operation around a steady bias point, whereas large-signal modulation involves larger excursions and may produce nonlinear transient behaviour, pattern dependence and overshoot. The exact relaxation-oscillation frequency cannot be calculated from the supplied information because the necessary differential gain, photon lifetime and operating-point parameters are not specified.</w:t>
      </w:r>
    </w:p>
    <w:p w14:paraId="0FC209F3" w14:textId="77777777" w:rsidR="006B309B" w:rsidRDefault="006B309B" w:rsidP="006B309B">
      <w:pPr>
        <w:rPr>
          <w:rFonts w:ascii="Times New Roman" w:hAnsi="Times New Roman" w:cs="Times New Roman"/>
          <w:b/>
          <w:bCs/>
        </w:rPr>
      </w:pPr>
    </w:p>
    <w:p w14:paraId="1FBA3BDA" w14:textId="77777777" w:rsidR="006B309B" w:rsidRDefault="006B309B" w:rsidP="006B309B">
      <w:pPr>
        <w:rPr>
          <w:rFonts w:ascii="Times New Roman" w:hAnsi="Times New Roman" w:cs="Times New Roman"/>
          <w:b/>
          <w:bCs/>
        </w:rPr>
      </w:pPr>
    </w:p>
    <w:p w14:paraId="26E09D2B" w14:textId="77777777" w:rsidR="006B309B" w:rsidRDefault="006B309B" w:rsidP="006B309B">
      <w:pPr>
        <w:rPr>
          <w:rFonts w:ascii="Times New Roman" w:hAnsi="Times New Roman" w:cs="Times New Roman"/>
          <w:b/>
          <w:bCs/>
        </w:rPr>
      </w:pPr>
    </w:p>
    <w:p w14:paraId="4A679179" w14:textId="77777777" w:rsidR="006B309B" w:rsidRDefault="006B309B" w:rsidP="006B309B">
      <w:pPr>
        <w:rPr>
          <w:rFonts w:ascii="Times New Roman" w:hAnsi="Times New Roman" w:cs="Times New Roman"/>
          <w:b/>
          <w:bCs/>
        </w:rPr>
      </w:pPr>
    </w:p>
    <w:p w14:paraId="3E5D6000" w14:textId="11FA4CF8"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3.4 Direct Versus External Modulation</w:t>
      </w:r>
    </w:p>
    <w:p w14:paraId="1F38A50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Direct modulation changes the laser injection current to encode data. It is comparatively simple and economical but can produce frequency chirp and interact with chromatic dispersion.</w:t>
      </w:r>
    </w:p>
    <w:p w14:paraId="5B1F22B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External modulation uses a separate device, such as a Mach–Zehnder modulator, to encode the data while the laser operates at a more stable bias point. It offers better control of chirp and is appropriate when transmission distance and spectral stability are important.</w:t>
      </w:r>
    </w:p>
    <w:p w14:paraId="54843414"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3.5 Temperature Stabilization</w:t>
      </w:r>
    </w:p>
    <w:p w14:paraId="6ECEBC6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uncontrolled wavelength drift is:</w:t>
      </w:r>
    </w:p>
    <w:p w14:paraId="0C1FA7A6"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Δλ</w:t>
      </w:r>
      <w:proofErr w:type="spellEnd"/>
      <w:r w:rsidRPr="006B309B">
        <w:rPr>
          <w:rFonts w:ascii="Times New Roman" w:hAnsi="Times New Roman" w:cs="Times New Roman"/>
        </w:rPr>
        <w:t xml:space="preserve"> = wavelength drift per °C × temperature variation</w:t>
      </w:r>
    </w:p>
    <w:p w14:paraId="356F3D22"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Δλ</w:t>
      </w:r>
      <w:proofErr w:type="spellEnd"/>
      <w:r w:rsidRPr="006B309B">
        <w:rPr>
          <w:rFonts w:ascii="Times New Roman" w:hAnsi="Times New Roman" w:cs="Times New Roman"/>
        </w:rPr>
        <w:t xml:space="preserve"> = 0.1 × 40 = </w:t>
      </w:r>
      <w:r w:rsidRPr="006B309B">
        <w:rPr>
          <w:rFonts w:ascii="Times New Roman" w:hAnsi="Times New Roman" w:cs="Times New Roman"/>
          <w:b/>
          <w:bCs/>
        </w:rPr>
        <w:t>4 nm</w:t>
      </w:r>
    </w:p>
    <w:p w14:paraId="0789132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drift is five times the approximate 0.8 nm channel spacing. It is also 40 times the permitted absolute wavelength deviation of 0.1 nm.</w:t>
      </w:r>
    </w:p>
    <w:p w14:paraId="30B1665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maximum temperature deviation corresponding to ±0.1 nm is:</w:t>
      </w:r>
    </w:p>
    <w:p w14:paraId="20AED10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ΔT = 0.1 nm / (0.1 nm/°C) = </w:t>
      </w:r>
      <w:r w:rsidRPr="006B309B">
        <w:rPr>
          <w:rFonts w:ascii="Times New Roman" w:hAnsi="Times New Roman" w:cs="Times New Roman"/>
          <w:b/>
          <w:bCs/>
        </w:rPr>
        <w:t>±1 °C</w:t>
      </w:r>
    </w:p>
    <w:p w14:paraId="6D9685D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 thermoelectric cooler (TEC) with a temperature sensor and feedback controller should therefore stabilize the laser temperature to approximately ±1 °C under the given linear drift model. Additional margin may be needed for sensor error, package gradients and other wavelength-shift mechanisms.</w:t>
      </w:r>
    </w:p>
    <w:p w14:paraId="429A343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Injection-current control can provide fine wavelength tuning, but it also changes carrier density and may affect output power and chirp. TEC control is recommended as the primary stabilization mechanism, with current control used for bias regulation and carefully calibrated fine tuning.</w:t>
      </w:r>
    </w:p>
    <w:p w14:paraId="30D22661"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Design Decision 2: I recommend external modulation with TEC-based wavelength stabilization because it offers better control of chirp and wavelength drift for the 480 km DWDM link.</w:t>
      </w:r>
    </w:p>
    <w:p w14:paraId="1D7FBDA1" w14:textId="77777777" w:rsidR="006B309B" w:rsidRDefault="006B309B" w:rsidP="006B309B">
      <w:pPr>
        <w:rPr>
          <w:rFonts w:ascii="Times New Roman" w:hAnsi="Times New Roman" w:cs="Times New Roman"/>
          <w:b/>
          <w:bCs/>
        </w:rPr>
      </w:pPr>
    </w:p>
    <w:p w14:paraId="09172F82" w14:textId="02449E76"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4. NONLINEAR IMPAIRMENTS AND THEIR CONTROL</w:t>
      </w:r>
    </w:p>
    <w:p w14:paraId="598640A7"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4.1 Effective Fibre Length</w:t>
      </w:r>
    </w:p>
    <w:p w14:paraId="0E6B29E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attenuation coefficient in the effective-length equation must be expressed in inverse kilometres, not dB/km.</w:t>
      </w:r>
    </w:p>
    <w:p w14:paraId="40323CB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Given attenuation = 0.2 dB/km:</w:t>
      </w:r>
    </w:p>
    <w:p w14:paraId="6250C14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α = 0.2 / 4.343 = 0.04605 km⁻¹</w:t>
      </w:r>
    </w:p>
    <w:p w14:paraId="4F13977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For an 80 km span:</w:t>
      </w:r>
    </w:p>
    <w:p w14:paraId="3DA74FF5"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L_eff</w:t>
      </w:r>
      <w:proofErr w:type="spellEnd"/>
      <w:r w:rsidRPr="006B309B">
        <w:rPr>
          <w:rFonts w:ascii="Times New Roman" w:hAnsi="Times New Roman" w:cs="Times New Roman"/>
        </w:rPr>
        <w:t xml:space="preserve"> = [1 − exp(−αL)] / α</w:t>
      </w:r>
    </w:p>
    <w:p w14:paraId="56B330A9"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L_eff</w:t>
      </w:r>
      <w:proofErr w:type="spellEnd"/>
      <w:r w:rsidRPr="006B309B">
        <w:rPr>
          <w:rFonts w:ascii="Times New Roman" w:hAnsi="Times New Roman" w:cs="Times New Roman"/>
        </w:rPr>
        <w:t xml:space="preserve"> = [1 − </w:t>
      </w:r>
      <w:proofErr w:type="gramStart"/>
      <w:r w:rsidRPr="006B309B">
        <w:rPr>
          <w:rFonts w:ascii="Times New Roman" w:hAnsi="Times New Roman" w:cs="Times New Roman"/>
        </w:rPr>
        <w:t>exp(</w:t>
      </w:r>
      <w:proofErr w:type="gramEnd"/>
      <w:r w:rsidRPr="006B309B">
        <w:rPr>
          <w:rFonts w:ascii="Times New Roman" w:hAnsi="Times New Roman" w:cs="Times New Roman"/>
        </w:rPr>
        <w:t>−0.04605 × 80)] / 0.04605</w:t>
      </w:r>
    </w:p>
    <w:p w14:paraId="335EA840"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L_eff</w:t>
      </w:r>
      <w:proofErr w:type="spellEnd"/>
      <w:r w:rsidRPr="006B309B">
        <w:rPr>
          <w:rFonts w:ascii="Times New Roman" w:hAnsi="Times New Roman" w:cs="Times New Roman"/>
        </w:rPr>
        <w:t xml:space="preserve"> ≈ </w:t>
      </w:r>
      <w:r w:rsidRPr="006B309B">
        <w:rPr>
          <w:rFonts w:ascii="Times New Roman" w:hAnsi="Times New Roman" w:cs="Times New Roman"/>
          <w:b/>
          <w:bCs/>
        </w:rPr>
        <w:t>21.72 km</w:t>
      </w:r>
    </w:p>
    <w:p w14:paraId="51696575"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4.2 Self-Phase Modulation</w:t>
      </w:r>
    </w:p>
    <w:p w14:paraId="53661AE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Self-phase modulation (SPM) occurs when the intensity-dependent refractive index of the fibre causes the signal to modify its own optical phase.</w:t>
      </w:r>
    </w:p>
    <w:p w14:paraId="0F233B9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nonlinear phase shift is:</w:t>
      </w:r>
    </w:p>
    <w:p w14:paraId="55B17BEC"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φ_NL</w:t>
      </w:r>
      <w:proofErr w:type="spellEnd"/>
      <w:r w:rsidRPr="006B309B">
        <w:rPr>
          <w:rFonts w:ascii="Times New Roman" w:hAnsi="Times New Roman" w:cs="Times New Roman"/>
        </w:rPr>
        <w:t xml:space="preserve"> = </w:t>
      </w:r>
      <w:proofErr w:type="spellStart"/>
      <w:r w:rsidRPr="006B309B">
        <w:rPr>
          <w:rFonts w:ascii="Times New Roman" w:hAnsi="Times New Roman" w:cs="Times New Roman"/>
        </w:rPr>
        <w:t>γPL_eff</w:t>
      </w:r>
      <w:proofErr w:type="spellEnd"/>
    </w:p>
    <w:p w14:paraId="14EC00C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Given γ = 1.3 W⁻¹km⁻¹ and P = 2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 0.002 W:</w:t>
      </w:r>
    </w:p>
    <w:p w14:paraId="3CE779D0"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φ_NL</w:t>
      </w:r>
      <w:proofErr w:type="spellEnd"/>
      <w:r w:rsidRPr="006B309B">
        <w:rPr>
          <w:rFonts w:ascii="Times New Roman" w:hAnsi="Times New Roman" w:cs="Times New Roman"/>
        </w:rPr>
        <w:t xml:space="preserve"> = 1.3 × 0.002 × 21.72</w:t>
      </w:r>
    </w:p>
    <w:p w14:paraId="1738E307"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φ_NL</w:t>
      </w:r>
      <w:proofErr w:type="spellEnd"/>
      <w:r w:rsidRPr="006B309B">
        <w:rPr>
          <w:rFonts w:ascii="Times New Roman" w:hAnsi="Times New Roman" w:cs="Times New Roman"/>
        </w:rPr>
        <w:t xml:space="preserve"> ≈ </w:t>
      </w:r>
      <w:r w:rsidRPr="006B309B">
        <w:rPr>
          <w:rFonts w:ascii="Times New Roman" w:hAnsi="Times New Roman" w:cs="Times New Roman"/>
          <w:b/>
          <w:bCs/>
        </w:rPr>
        <w:t>0.0565 rad per span</w:t>
      </w:r>
    </w:p>
    <w:p w14:paraId="7C6A3B7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Assuming the same effective launch power is restored at each span and the phase shifts accumulate:</w:t>
      </w:r>
    </w:p>
    <w:p w14:paraId="127724DC"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φ_</w:t>
      </w:r>
      <w:proofErr w:type="gramStart"/>
      <w:r w:rsidRPr="006B309B">
        <w:rPr>
          <w:rFonts w:ascii="Times New Roman" w:hAnsi="Times New Roman" w:cs="Times New Roman"/>
        </w:rPr>
        <w:t>NL,total</w:t>
      </w:r>
      <w:proofErr w:type="spellEnd"/>
      <w:proofErr w:type="gramEnd"/>
      <w:r w:rsidRPr="006B309B">
        <w:rPr>
          <w:rFonts w:ascii="Times New Roman" w:hAnsi="Times New Roman" w:cs="Times New Roman"/>
        </w:rPr>
        <w:t xml:space="preserve"> ≈ 6 × 0.0565 = </w:t>
      </w:r>
      <w:r w:rsidRPr="006B309B">
        <w:rPr>
          <w:rFonts w:ascii="Times New Roman" w:hAnsi="Times New Roman" w:cs="Times New Roman"/>
          <w:b/>
          <w:bCs/>
        </w:rPr>
        <w:t>0.339 rad</w:t>
      </w:r>
    </w:p>
    <w:p w14:paraId="7FCDD86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This is an idealized estimate. Actual accumulation depends on amplifier placement, signal-power evolution, dispersion and interactions among channels.</w:t>
      </w:r>
    </w:p>
    <w:p w14:paraId="16F49289"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4.3 Cross-Phase Modulation and Four-Wave Mixing</w:t>
      </w:r>
    </w:p>
    <w:p w14:paraId="3FA6497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Cross-phase modulation (XPM) occurs when the intensity of one channel changes the phase of another channel through the Kerr effect. Its impact depends on channel power, pulse overlap, walk-off and fibre dispersion.</w:t>
      </w:r>
    </w:p>
    <w:p w14:paraId="695C4C5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Four-wave mixing (FWM) involves interactions among optical frequencies that generate additional frequency components. These components can interfere with useful DWDM channels. The 100 GHz channel spacing establishes the frequency relationships, while phase matching and dispersion influence FWM efficiency.</w:t>
      </w:r>
    </w:p>
    <w:p w14:paraId="14E8983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To control these impairments, the design should use controlled launch power, suitable channel spacing, dispersion-aware system planning and appropriate optical filtering. The actual severity of XPM and FWM cannot be quantified from channel spacing alone.</w:t>
      </w:r>
    </w:p>
    <w:p w14:paraId="3A245930"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4.4 SBS and SRS Thresholds</w:t>
      </w:r>
    </w:p>
    <w:p w14:paraId="1F7E4CC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supplied threshold equations are:</w:t>
      </w:r>
    </w:p>
    <w:p w14:paraId="4B54F717"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w:t>
      </w:r>
      <w:proofErr w:type="gramStart"/>
      <w:r w:rsidRPr="006B309B">
        <w:rPr>
          <w:rFonts w:ascii="Times New Roman" w:hAnsi="Times New Roman" w:cs="Times New Roman"/>
        </w:rPr>
        <w:t>th</w:t>
      </w:r>
      <w:proofErr w:type="spellEnd"/>
      <w:r w:rsidRPr="006B309B">
        <w:rPr>
          <w:rFonts w:ascii="Times New Roman" w:hAnsi="Times New Roman" w:cs="Times New Roman"/>
        </w:rPr>
        <w:t>(</w:t>
      </w:r>
      <w:proofErr w:type="gramEnd"/>
      <w:r w:rsidRPr="006B309B">
        <w:rPr>
          <w:rFonts w:ascii="Times New Roman" w:hAnsi="Times New Roman" w:cs="Times New Roman"/>
        </w:rPr>
        <w:t>SBS) ≈ 21A_eff</w:t>
      </w:r>
      <w:proofErr w:type="gramStart"/>
      <w:r w:rsidRPr="006B309B">
        <w:rPr>
          <w:rFonts w:ascii="Times New Roman" w:hAnsi="Times New Roman" w:cs="Times New Roman"/>
        </w:rPr>
        <w:t>/(</w:t>
      </w:r>
      <w:proofErr w:type="spellStart"/>
      <w:proofErr w:type="gramEnd"/>
      <w:r w:rsidRPr="006B309B">
        <w:rPr>
          <w:rFonts w:ascii="Times New Roman" w:hAnsi="Times New Roman" w:cs="Times New Roman"/>
        </w:rPr>
        <w:t>g_B</w:t>
      </w:r>
      <w:proofErr w:type="spellEnd"/>
      <w:r w:rsidRPr="006B309B">
        <w:rPr>
          <w:rFonts w:ascii="Times New Roman" w:hAnsi="Times New Roman" w:cs="Times New Roman"/>
        </w:rPr>
        <w:t xml:space="preserve"> </w:t>
      </w:r>
      <w:proofErr w:type="spellStart"/>
      <w:r w:rsidRPr="006B309B">
        <w:rPr>
          <w:rFonts w:ascii="Times New Roman" w:hAnsi="Times New Roman" w:cs="Times New Roman"/>
        </w:rPr>
        <w:t>L_eff</w:t>
      </w:r>
      <w:proofErr w:type="spellEnd"/>
      <w:r w:rsidRPr="006B309B">
        <w:rPr>
          <w:rFonts w:ascii="Times New Roman" w:hAnsi="Times New Roman" w:cs="Times New Roman"/>
        </w:rPr>
        <w:t>)</w:t>
      </w:r>
    </w:p>
    <w:p w14:paraId="1598040D"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w:t>
      </w:r>
      <w:proofErr w:type="gramStart"/>
      <w:r w:rsidRPr="006B309B">
        <w:rPr>
          <w:rFonts w:ascii="Times New Roman" w:hAnsi="Times New Roman" w:cs="Times New Roman"/>
        </w:rPr>
        <w:t>th</w:t>
      </w:r>
      <w:proofErr w:type="spellEnd"/>
      <w:r w:rsidRPr="006B309B">
        <w:rPr>
          <w:rFonts w:ascii="Times New Roman" w:hAnsi="Times New Roman" w:cs="Times New Roman"/>
        </w:rPr>
        <w:t>(</w:t>
      </w:r>
      <w:proofErr w:type="gramEnd"/>
      <w:r w:rsidRPr="006B309B">
        <w:rPr>
          <w:rFonts w:ascii="Times New Roman" w:hAnsi="Times New Roman" w:cs="Times New Roman"/>
        </w:rPr>
        <w:t>SRS) ≈ 16A_eff</w:t>
      </w:r>
      <w:proofErr w:type="gramStart"/>
      <w:r w:rsidRPr="006B309B">
        <w:rPr>
          <w:rFonts w:ascii="Times New Roman" w:hAnsi="Times New Roman" w:cs="Times New Roman"/>
        </w:rPr>
        <w:t>/(</w:t>
      </w:r>
      <w:proofErr w:type="spellStart"/>
      <w:proofErr w:type="gramEnd"/>
      <w:r w:rsidRPr="006B309B">
        <w:rPr>
          <w:rFonts w:ascii="Times New Roman" w:hAnsi="Times New Roman" w:cs="Times New Roman"/>
        </w:rPr>
        <w:t>g_R</w:t>
      </w:r>
      <w:proofErr w:type="spellEnd"/>
      <w:r w:rsidRPr="006B309B">
        <w:rPr>
          <w:rFonts w:ascii="Times New Roman" w:hAnsi="Times New Roman" w:cs="Times New Roman"/>
        </w:rPr>
        <w:t xml:space="preserve"> </w:t>
      </w:r>
      <w:proofErr w:type="spellStart"/>
      <w:r w:rsidRPr="006B309B">
        <w:rPr>
          <w:rFonts w:ascii="Times New Roman" w:hAnsi="Times New Roman" w:cs="Times New Roman"/>
        </w:rPr>
        <w:t>L_eff</w:t>
      </w:r>
      <w:proofErr w:type="spellEnd"/>
      <w:r w:rsidRPr="006B309B">
        <w:rPr>
          <w:rFonts w:ascii="Times New Roman" w:hAnsi="Times New Roman" w:cs="Times New Roman"/>
        </w:rPr>
        <w:t>)</w:t>
      </w:r>
    </w:p>
    <w:p w14:paraId="03E0204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For consistent SI units:</w:t>
      </w:r>
    </w:p>
    <w:p w14:paraId="4842BDB9"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A_eff</w:t>
      </w:r>
      <w:proofErr w:type="spellEnd"/>
      <w:r w:rsidRPr="006B309B">
        <w:rPr>
          <w:rFonts w:ascii="Times New Roman" w:hAnsi="Times New Roman" w:cs="Times New Roman"/>
        </w:rPr>
        <w:t xml:space="preserve"> = 80 × 10⁻¹² m²</w:t>
      </w:r>
    </w:p>
    <w:p w14:paraId="43754710"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L_eff</w:t>
      </w:r>
      <w:proofErr w:type="spellEnd"/>
      <w:r w:rsidRPr="006B309B">
        <w:rPr>
          <w:rFonts w:ascii="Times New Roman" w:hAnsi="Times New Roman" w:cs="Times New Roman"/>
        </w:rPr>
        <w:t xml:space="preserve"> = 21.72 km = 21,720 m</w:t>
      </w:r>
    </w:p>
    <w:p w14:paraId="0533F706"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g_B</w:t>
      </w:r>
      <w:proofErr w:type="spellEnd"/>
      <w:r w:rsidRPr="006B309B">
        <w:rPr>
          <w:rFonts w:ascii="Times New Roman" w:hAnsi="Times New Roman" w:cs="Times New Roman"/>
        </w:rPr>
        <w:t xml:space="preserve"> = 5 × 10⁻¹¹ m/W</w:t>
      </w:r>
    </w:p>
    <w:p w14:paraId="35985C39"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g_R</w:t>
      </w:r>
      <w:proofErr w:type="spellEnd"/>
      <w:r w:rsidRPr="006B309B">
        <w:rPr>
          <w:rFonts w:ascii="Times New Roman" w:hAnsi="Times New Roman" w:cs="Times New Roman"/>
        </w:rPr>
        <w:t xml:space="preserve"> = 6 × 10⁻¹⁴ m/W</w:t>
      </w:r>
    </w:p>
    <w:p w14:paraId="3116D5A4"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Stimulated Brillouin scattering (SBS):</w:t>
      </w:r>
    </w:p>
    <w:p w14:paraId="540ED3BC"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w:t>
      </w:r>
      <w:proofErr w:type="gramStart"/>
      <w:r w:rsidRPr="006B309B">
        <w:rPr>
          <w:rFonts w:ascii="Times New Roman" w:hAnsi="Times New Roman" w:cs="Times New Roman"/>
        </w:rPr>
        <w:t>th</w:t>
      </w:r>
      <w:proofErr w:type="spellEnd"/>
      <w:r w:rsidRPr="006B309B">
        <w:rPr>
          <w:rFonts w:ascii="Times New Roman" w:hAnsi="Times New Roman" w:cs="Times New Roman"/>
        </w:rPr>
        <w:t>(</w:t>
      </w:r>
      <w:proofErr w:type="gramEnd"/>
      <w:r w:rsidRPr="006B309B">
        <w:rPr>
          <w:rFonts w:ascii="Times New Roman" w:hAnsi="Times New Roman" w:cs="Times New Roman"/>
        </w:rPr>
        <w:t>SBS) = [21 × 80 × 10⁻¹²] / [5 × 10⁻¹¹ × 21,720]</w:t>
      </w:r>
    </w:p>
    <w:p w14:paraId="57DDC75C"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w:t>
      </w:r>
      <w:proofErr w:type="gramStart"/>
      <w:r w:rsidRPr="006B309B">
        <w:rPr>
          <w:rFonts w:ascii="Times New Roman" w:hAnsi="Times New Roman" w:cs="Times New Roman"/>
        </w:rPr>
        <w:t>th</w:t>
      </w:r>
      <w:proofErr w:type="spellEnd"/>
      <w:r w:rsidRPr="006B309B">
        <w:rPr>
          <w:rFonts w:ascii="Times New Roman" w:hAnsi="Times New Roman" w:cs="Times New Roman"/>
        </w:rPr>
        <w:t>(</w:t>
      </w:r>
      <w:proofErr w:type="gramEnd"/>
      <w:r w:rsidRPr="006B309B">
        <w:rPr>
          <w:rFonts w:ascii="Times New Roman" w:hAnsi="Times New Roman" w:cs="Times New Roman"/>
        </w:rPr>
        <w:t xml:space="preserve">SBS) ≈ 0.00155 W = </w:t>
      </w:r>
      <w:r w:rsidRPr="006B309B">
        <w:rPr>
          <w:rFonts w:ascii="Times New Roman" w:hAnsi="Times New Roman" w:cs="Times New Roman"/>
          <w:b/>
          <w:bCs/>
        </w:rPr>
        <w:t xml:space="preserve">1.55 </w:t>
      </w:r>
      <w:proofErr w:type="spellStart"/>
      <w:r w:rsidRPr="006B309B">
        <w:rPr>
          <w:rFonts w:ascii="Times New Roman" w:hAnsi="Times New Roman" w:cs="Times New Roman"/>
          <w:b/>
          <w:bCs/>
        </w:rPr>
        <w:t>mW</w:t>
      </w:r>
      <w:proofErr w:type="spellEnd"/>
    </w:p>
    <w:p w14:paraId="7235FC1F"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Stimulated Raman scattering (SRS):</w:t>
      </w:r>
    </w:p>
    <w:p w14:paraId="1C161A17"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w:t>
      </w:r>
      <w:proofErr w:type="gramStart"/>
      <w:r w:rsidRPr="006B309B">
        <w:rPr>
          <w:rFonts w:ascii="Times New Roman" w:hAnsi="Times New Roman" w:cs="Times New Roman"/>
        </w:rPr>
        <w:t>th</w:t>
      </w:r>
      <w:proofErr w:type="spellEnd"/>
      <w:r w:rsidRPr="006B309B">
        <w:rPr>
          <w:rFonts w:ascii="Times New Roman" w:hAnsi="Times New Roman" w:cs="Times New Roman"/>
        </w:rPr>
        <w:t>(</w:t>
      </w:r>
      <w:proofErr w:type="gramEnd"/>
      <w:r w:rsidRPr="006B309B">
        <w:rPr>
          <w:rFonts w:ascii="Times New Roman" w:hAnsi="Times New Roman" w:cs="Times New Roman"/>
        </w:rPr>
        <w:t>SRS) = [16 × 80 × 10⁻¹²] / [6 × 10⁻¹⁴ × 21,720]</w:t>
      </w:r>
    </w:p>
    <w:p w14:paraId="16F39C54"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w:t>
      </w:r>
      <w:proofErr w:type="gramStart"/>
      <w:r w:rsidRPr="006B309B">
        <w:rPr>
          <w:rFonts w:ascii="Times New Roman" w:hAnsi="Times New Roman" w:cs="Times New Roman"/>
        </w:rPr>
        <w:t>th</w:t>
      </w:r>
      <w:proofErr w:type="spellEnd"/>
      <w:r w:rsidRPr="006B309B">
        <w:rPr>
          <w:rFonts w:ascii="Times New Roman" w:hAnsi="Times New Roman" w:cs="Times New Roman"/>
        </w:rPr>
        <w:t>(</w:t>
      </w:r>
      <w:proofErr w:type="gramEnd"/>
      <w:r w:rsidRPr="006B309B">
        <w:rPr>
          <w:rFonts w:ascii="Times New Roman" w:hAnsi="Times New Roman" w:cs="Times New Roman"/>
        </w:rPr>
        <w:t xml:space="preserve">SRS) ≈ 0.983 W = </w:t>
      </w:r>
      <w:r w:rsidRPr="006B309B">
        <w:rPr>
          <w:rFonts w:ascii="Times New Roman" w:hAnsi="Times New Roman" w:cs="Times New Roman"/>
          <w:b/>
          <w:bCs/>
        </w:rPr>
        <w:t xml:space="preserve">983 </w:t>
      </w:r>
      <w:proofErr w:type="spellStart"/>
      <w:r w:rsidRPr="006B309B">
        <w:rPr>
          <w:rFonts w:ascii="Times New Roman" w:hAnsi="Times New Roman" w:cs="Times New Roman"/>
          <w:b/>
          <w:bCs/>
        </w:rPr>
        <w:t>mW</w:t>
      </w:r>
      <w:proofErr w:type="spellEnd"/>
    </w:p>
    <w:p w14:paraId="1AC1104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Comparison with the specified launch power:</w:t>
      </w:r>
    </w:p>
    <w:p w14:paraId="7B9AD58C" w14:textId="77777777" w:rsidR="006B309B" w:rsidRPr="006B309B" w:rsidRDefault="006B309B" w:rsidP="006B309B">
      <w:pPr>
        <w:numPr>
          <w:ilvl w:val="0"/>
          <w:numId w:val="2"/>
        </w:numPr>
        <w:rPr>
          <w:rFonts w:ascii="Times New Roman" w:hAnsi="Times New Roman" w:cs="Times New Roman"/>
        </w:rPr>
      </w:pPr>
      <w:r w:rsidRPr="006B309B">
        <w:rPr>
          <w:rFonts w:ascii="Times New Roman" w:hAnsi="Times New Roman" w:cs="Times New Roman"/>
        </w:rPr>
        <w:t xml:space="preserve">Per-channel power: 2 </w:t>
      </w:r>
      <w:proofErr w:type="spellStart"/>
      <w:r w:rsidRPr="006B309B">
        <w:rPr>
          <w:rFonts w:ascii="Times New Roman" w:hAnsi="Times New Roman" w:cs="Times New Roman"/>
        </w:rPr>
        <w:t>mW</w:t>
      </w:r>
      <w:proofErr w:type="spellEnd"/>
      <w:r w:rsidRPr="006B309B">
        <w:rPr>
          <w:rFonts w:ascii="Times New Roman" w:hAnsi="Times New Roman" w:cs="Times New Roman"/>
        </w:rPr>
        <w:t>.</w:t>
      </w:r>
    </w:p>
    <w:p w14:paraId="7DFF66EC" w14:textId="77777777" w:rsidR="006B309B" w:rsidRPr="006B309B" w:rsidRDefault="006B309B" w:rsidP="006B309B">
      <w:pPr>
        <w:numPr>
          <w:ilvl w:val="0"/>
          <w:numId w:val="2"/>
        </w:numPr>
        <w:rPr>
          <w:rFonts w:ascii="Times New Roman" w:hAnsi="Times New Roman" w:cs="Times New Roman"/>
        </w:rPr>
      </w:pPr>
      <w:r w:rsidRPr="006B309B">
        <w:rPr>
          <w:rFonts w:ascii="Times New Roman" w:hAnsi="Times New Roman" w:cs="Times New Roman"/>
        </w:rPr>
        <w:t xml:space="preserve">Total eight-channel power: 8 × 2 = 16 </w:t>
      </w:r>
      <w:proofErr w:type="spellStart"/>
      <w:r w:rsidRPr="006B309B">
        <w:rPr>
          <w:rFonts w:ascii="Times New Roman" w:hAnsi="Times New Roman" w:cs="Times New Roman"/>
        </w:rPr>
        <w:t>mW</w:t>
      </w:r>
      <w:proofErr w:type="spellEnd"/>
      <w:r w:rsidRPr="006B309B">
        <w:rPr>
          <w:rFonts w:ascii="Times New Roman" w:hAnsi="Times New Roman" w:cs="Times New Roman"/>
        </w:rPr>
        <w:t>.</w:t>
      </w:r>
    </w:p>
    <w:p w14:paraId="4A1C70BB" w14:textId="77777777" w:rsidR="006B309B" w:rsidRPr="006B309B" w:rsidRDefault="006B309B" w:rsidP="006B309B">
      <w:pPr>
        <w:numPr>
          <w:ilvl w:val="0"/>
          <w:numId w:val="2"/>
        </w:numPr>
        <w:rPr>
          <w:rFonts w:ascii="Times New Roman" w:hAnsi="Times New Roman" w:cs="Times New Roman"/>
        </w:rPr>
      </w:pPr>
      <w:r w:rsidRPr="006B309B">
        <w:rPr>
          <w:rFonts w:ascii="Times New Roman" w:hAnsi="Times New Roman" w:cs="Times New Roman"/>
        </w:rPr>
        <w:t xml:space="preserve">Estimated SBS threshold: 1.55 </w:t>
      </w:r>
      <w:proofErr w:type="spellStart"/>
      <w:r w:rsidRPr="006B309B">
        <w:rPr>
          <w:rFonts w:ascii="Times New Roman" w:hAnsi="Times New Roman" w:cs="Times New Roman"/>
        </w:rPr>
        <w:t>mW</w:t>
      </w:r>
      <w:proofErr w:type="spellEnd"/>
      <w:r w:rsidRPr="006B309B">
        <w:rPr>
          <w:rFonts w:ascii="Times New Roman" w:hAnsi="Times New Roman" w:cs="Times New Roman"/>
        </w:rPr>
        <w:t>.</w:t>
      </w:r>
    </w:p>
    <w:p w14:paraId="401D9FA8" w14:textId="77777777" w:rsidR="006B309B" w:rsidRPr="006B309B" w:rsidRDefault="006B309B" w:rsidP="006B309B">
      <w:pPr>
        <w:numPr>
          <w:ilvl w:val="0"/>
          <w:numId w:val="2"/>
        </w:numPr>
        <w:rPr>
          <w:rFonts w:ascii="Times New Roman" w:hAnsi="Times New Roman" w:cs="Times New Roman"/>
        </w:rPr>
      </w:pPr>
      <w:r w:rsidRPr="006B309B">
        <w:rPr>
          <w:rFonts w:ascii="Times New Roman" w:hAnsi="Times New Roman" w:cs="Times New Roman"/>
        </w:rPr>
        <w:t xml:space="preserve">Estimated SRS threshold: 983 </w:t>
      </w:r>
      <w:proofErr w:type="spellStart"/>
      <w:r w:rsidRPr="006B309B">
        <w:rPr>
          <w:rFonts w:ascii="Times New Roman" w:hAnsi="Times New Roman" w:cs="Times New Roman"/>
        </w:rPr>
        <w:t>mW</w:t>
      </w:r>
      <w:proofErr w:type="spellEnd"/>
      <w:r w:rsidRPr="006B309B">
        <w:rPr>
          <w:rFonts w:ascii="Times New Roman" w:hAnsi="Times New Roman" w:cs="Times New Roman"/>
        </w:rPr>
        <w:t>.</w:t>
      </w:r>
    </w:p>
    <w:p w14:paraId="4B82D52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The 2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per-channel power exceeds the calculated SBS threshold, indicating that SBS requires attention under the simplified threshold model. The </w:t>
      </w:r>
      <w:proofErr w:type="gramStart"/>
      <w:r w:rsidRPr="006B309B">
        <w:rPr>
          <w:rFonts w:ascii="Times New Roman" w:hAnsi="Times New Roman" w:cs="Times New Roman"/>
        </w:rPr>
        <w:t xml:space="preserve">16 </w:t>
      </w:r>
      <w:proofErr w:type="spellStart"/>
      <w:r w:rsidRPr="006B309B">
        <w:rPr>
          <w:rFonts w:ascii="Times New Roman" w:hAnsi="Times New Roman" w:cs="Times New Roman"/>
        </w:rPr>
        <w:t>mW</w:t>
      </w:r>
      <w:proofErr w:type="spellEnd"/>
      <w:proofErr w:type="gramEnd"/>
      <w:r w:rsidRPr="006B309B">
        <w:rPr>
          <w:rFonts w:ascii="Times New Roman" w:hAnsi="Times New Roman" w:cs="Times New Roman"/>
        </w:rPr>
        <w:t xml:space="preserve"> total power is below the calculated SRS threshold. However, SBS and SRS thresholds are approximate and depend on linewidth, polarization, fibre characteristics and signal conditions. Multichannel power must not be treated as a single-frequency SBS input without accounting for the individual channel spectra.</w:t>
      </w:r>
    </w:p>
    <w:p w14:paraId="75394E2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SBS results from interaction between light and acoustic waves, generally producing backward-scattered light. SRS transfers optical power through interaction with vibrational modes in the fibre and can transfer energy toward lower optical frequencies. A broader source linewidth can increase the effective SBS threshold, provided the broadening is compatible with the DWDM spectral requirements.</w:t>
      </w:r>
    </w:p>
    <w:p w14:paraId="32782574"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4.5 Eye Safety and Protective Earthing</w:t>
      </w:r>
    </w:p>
    <w:p w14:paraId="4641B39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The total launched optical power is 16 </w:t>
      </w:r>
      <w:proofErr w:type="spellStart"/>
      <w:r w:rsidRPr="006B309B">
        <w:rPr>
          <w:rFonts w:ascii="Times New Roman" w:hAnsi="Times New Roman" w:cs="Times New Roman"/>
        </w:rPr>
        <w:t>mW</w:t>
      </w:r>
      <w:proofErr w:type="spellEnd"/>
      <w:r w:rsidRPr="006B309B">
        <w:rPr>
          <w:rFonts w:ascii="Times New Roman" w:hAnsi="Times New Roman" w:cs="Times New Roman"/>
        </w:rPr>
        <w:t>, equivalent to approximately 12.04 dBm. This value alone does not establish an ANSI Z136 laser safety classification. The assessment must consider accessible emission, wavelength, beam characteristics, exposure duration, enclosure design and the applicable standard.</w:t>
      </w:r>
    </w:p>
    <w:p w14:paraId="6192DF7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 xml:space="preserve">For preliminary screening only, if a project adopts an illustrative 10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accessible-output limit, 16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would exceed that assumed limit. This is not a universal ANSI Z136 limit and must not be represented as proof of compliance or non-compliance. The actual accessible emission and laser classification must be determined before deployment.</w:t>
      </w:r>
    </w:p>
    <w:p w14:paraId="5A94135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Practical safety measures include enclosed optical paths, connector interlocks where appropriate, laser warning labels, power monitoring and safe fibre inspection procedures. Optical connectors must never be viewed directly when a laser may be active.</w:t>
      </w:r>
    </w:p>
    <w:p w14:paraId="7DB64658"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Protective earthing:</w:t>
      </w:r>
      <w:r w:rsidRPr="006B309B">
        <w:rPr>
          <w:rFonts w:ascii="Times New Roman" w:hAnsi="Times New Roman" w:cs="Times New Roman"/>
        </w:rPr>
        <w:t xml:space="preserve"> The transmitter chassis, metal enclosure and exposed conductive parts of mains-powered equipment must be connected to protective earth according to the equipment manufacturer's instructions and applicable electrical codes. Protective earth must not be replaced by signal ground, an optical-fibre shield or an improvised connection. Fibre itself does not provide a protective-earth path. Earth-electrode dimensions and earth resistance cannot be specified from this assignment because the installation supply, soil conditions and applicable electrical requirements are not provided.</w:t>
      </w:r>
    </w:p>
    <w:p w14:paraId="54B58D16"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Design Decision 3: I recommend a controlled-launch-power strategy, dispersion-aware channel planning, suitable filtering and formal optical safety verification.</w:t>
      </w:r>
      <w:r w:rsidRPr="006B309B">
        <w:rPr>
          <w:rFonts w:ascii="Times New Roman" w:hAnsi="Times New Roman" w:cs="Times New Roman"/>
        </w:rPr>
        <w:t xml:space="preserve"> The calculated SBS threshold indicates that launch power and linewidth require particular attention. Any mitigation must preserve adequate received signal quality.</w:t>
      </w:r>
    </w:p>
    <w:p w14:paraId="6E64C29A" w14:textId="77777777" w:rsidR="006B309B" w:rsidRDefault="006B309B" w:rsidP="006B309B">
      <w:pPr>
        <w:rPr>
          <w:rFonts w:ascii="Times New Roman" w:hAnsi="Times New Roman" w:cs="Times New Roman"/>
          <w:b/>
          <w:bCs/>
        </w:rPr>
      </w:pPr>
    </w:p>
    <w:p w14:paraId="53F26D37" w14:textId="489A9C23"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 SOLITON FEASIBILITY, DIGITAL BACKPROPAGATION AND INTEGRATION</w:t>
      </w:r>
    </w:p>
    <w:p w14:paraId="1654CA39"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5.1 Dispersion Length</w:t>
      </w:r>
    </w:p>
    <w:p w14:paraId="4DDEAE1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Soliton transmission requires a balance between anomalous chromatic dispersion and Kerr nonlinearity.</w:t>
      </w:r>
    </w:p>
    <w:p w14:paraId="72CAA4B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dispersion length is:</w:t>
      </w:r>
    </w:p>
    <w:p w14:paraId="631CF47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L_D = T₀² / |β₂|</w:t>
      </w:r>
    </w:p>
    <w:p w14:paraId="68DA5A4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Given T₀ = 15 </w:t>
      </w:r>
      <w:proofErr w:type="spellStart"/>
      <w:r w:rsidRPr="006B309B">
        <w:rPr>
          <w:rFonts w:ascii="Times New Roman" w:hAnsi="Times New Roman" w:cs="Times New Roman"/>
        </w:rPr>
        <w:t>ps</w:t>
      </w:r>
      <w:proofErr w:type="spellEnd"/>
      <w:r w:rsidRPr="006B309B">
        <w:rPr>
          <w:rFonts w:ascii="Times New Roman" w:hAnsi="Times New Roman" w:cs="Times New Roman"/>
        </w:rPr>
        <w:t xml:space="preserve"> and |β₂| = 20 ps²/km:</w:t>
      </w:r>
    </w:p>
    <w:p w14:paraId="1BC7589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L_D = 15² / 20 = 225 / 20</w:t>
      </w:r>
    </w:p>
    <w:p w14:paraId="499DCB01"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L_D = 11.25 km</w:t>
      </w:r>
    </w:p>
    <w:p w14:paraId="4581C9C4"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5.2 Fundamental Soliton Peak Power</w:t>
      </w:r>
    </w:p>
    <w:p w14:paraId="1F264D5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For a fundamental soliton, L_NL = L_D.</w:t>
      </w:r>
    </w:p>
    <w:p w14:paraId="1B71634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Since L_NL = 1/(</w:t>
      </w:r>
      <w:proofErr w:type="spellStart"/>
      <w:r w:rsidRPr="006B309B">
        <w:rPr>
          <w:rFonts w:ascii="Times New Roman" w:hAnsi="Times New Roman" w:cs="Times New Roman"/>
        </w:rPr>
        <w:t>γP</w:t>
      </w:r>
      <w:proofErr w:type="spellEnd"/>
      <w:r w:rsidRPr="006B309B">
        <w:rPr>
          <w:rFonts w:ascii="Times New Roman" w:hAnsi="Times New Roman" w:cs="Times New Roman"/>
        </w:rPr>
        <w:t>₀):</w:t>
      </w:r>
    </w:p>
    <w:p w14:paraId="67FAC43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P₀ = 1/(</w:t>
      </w:r>
      <w:proofErr w:type="spellStart"/>
      <w:r w:rsidRPr="006B309B">
        <w:rPr>
          <w:rFonts w:ascii="Times New Roman" w:hAnsi="Times New Roman" w:cs="Times New Roman"/>
        </w:rPr>
        <w:t>γL_D</w:t>
      </w:r>
      <w:proofErr w:type="spellEnd"/>
      <w:r w:rsidRPr="006B309B">
        <w:rPr>
          <w:rFonts w:ascii="Times New Roman" w:hAnsi="Times New Roman" w:cs="Times New Roman"/>
        </w:rPr>
        <w:t>)</w:t>
      </w:r>
    </w:p>
    <w:p w14:paraId="1A45F32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P₀ = 1</w:t>
      </w:r>
      <w:proofErr w:type="gramStart"/>
      <w:r w:rsidRPr="006B309B">
        <w:rPr>
          <w:rFonts w:ascii="Times New Roman" w:hAnsi="Times New Roman" w:cs="Times New Roman"/>
        </w:rPr>
        <w:t>/(</w:t>
      </w:r>
      <w:proofErr w:type="gramEnd"/>
      <w:r w:rsidRPr="006B309B">
        <w:rPr>
          <w:rFonts w:ascii="Times New Roman" w:hAnsi="Times New Roman" w:cs="Times New Roman"/>
        </w:rPr>
        <w:t>1.3 × 11.25)</w:t>
      </w:r>
    </w:p>
    <w:p w14:paraId="088F01F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P₀ = 0.06838 W = </w:t>
      </w:r>
      <w:r w:rsidRPr="006B309B">
        <w:rPr>
          <w:rFonts w:ascii="Times New Roman" w:hAnsi="Times New Roman" w:cs="Times New Roman"/>
          <w:b/>
          <w:bCs/>
        </w:rPr>
        <w:t xml:space="preserve">68.38 </w:t>
      </w:r>
      <w:proofErr w:type="spellStart"/>
      <w:r w:rsidRPr="006B309B">
        <w:rPr>
          <w:rFonts w:ascii="Times New Roman" w:hAnsi="Times New Roman" w:cs="Times New Roman"/>
          <w:b/>
          <w:bCs/>
        </w:rPr>
        <w:t>mW</w:t>
      </w:r>
      <w:proofErr w:type="spellEnd"/>
    </w:p>
    <w:p w14:paraId="714ACA1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This is the calculated peak power required for a fundamental soliton under the supplied model and assumed anomalous-dispersion conditions.</w:t>
      </w:r>
    </w:p>
    <w:p w14:paraId="5D3826D4"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5.3 Soliton Order at the Specified Launch Power</w:t>
      </w:r>
    </w:p>
    <w:p w14:paraId="4E3675B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At P₀ = 2 </w:t>
      </w:r>
      <w:proofErr w:type="spellStart"/>
      <w:r w:rsidRPr="006B309B">
        <w:rPr>
          <w:rFonts w:ascii="Times New Roman" w:hAnsi="Times New Roman" w:cs="Times New Roman"/>
        </w:rPr>
        <w:t>mW</w:t>
      </w:r>
      <w:proofErr w:type="spellEnd"/>
      <w:r w:rsidRPr="006B309B">
        <w:rPr>
          <w:rFonts w:ascii="Times New Roman" w:hAnsi="Times New Roman" w:cs="Times New Roman"/>
        </w:rPr>
        <w:t>:</w:t>
      </w:r>
    </w:p>
    <w:p w14:paraId="1A4E0FF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L_NL = 1/(</w:t>
      </w:r>
      <w:proofErr w:type="spellStart"/>
      <w:r w:rsidRPr="006B309B">
        <w:rPr>
          <w:rFonts w:ascii="Times New Roman" w:hAnsi="Times New Roman" w:cs="Times New Roman"/>
        </w:rPr>
        <w:t>γP</w:t>
      </w:r>
      <w:proofErr w:type="spellEnd"/>
      <w:r w:rsidRPr="006B309B">
        <w:rPr>
          <w:rFonts w:ascii="Times New Roman" w:hAnsi="Times New Roman" w:cs="Times New Roman"/>
        </w:rPr>
        <w:t>₀)</w:t>
      </w:r>
    </w:p>
    <w:p w14:paraId="3FC782E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L_NL = 1</w:t>
      </w:r>
      <w:proofErr w:type="gramStart"/>
      <w:r w:rsidRPr="006B309B">
        <w:rPr>
          <w:rFonts w:ascii="Times New Roman" w:hAnsi="Times New Roman" w:cs="Times New Roman"/>
        </w:rPr>
        <w:t>/(</w:t>
      </w:r>
      <w:proofErr w:type="gramEnd"/>
      <w:r w:rsidRPr="006B309B">
        <w:rPr>
          <w:rFonts w:ascii="Times New Roman" w:hAnsi="Times New Roman" w:cs="Times New Roman"/>
        </w:rPr>
        <w:t>1.3 × 0.002)</w:t>
      </w:r>
    </w:p>
    <w:p w14:paraId="63F66BCD"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L_NL = 384.62 km</w:t>
      </w:r>
    </w:p>
    <w:p w14:paraId="7F92900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soliton order is:</w:t>
      </w:r>
    </w:p>
    <w:p w14:paraId="34AC66B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N² = L_D/L_NL</w:t>
      </w:r>
    </w:p>
    <w:p w14:paraId="54ED2BD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N = </w:t>
      </w:r>
      <w:proofErr w:type="gramStart"/>
      <w:r w:rsidRPr="006B309B">
        <w:rPr>
          <w:rFonts w:ascii="Times New Roman" w:hAnsi="Times New Roman" w:cs="Times New Roman"/>
        </w:rPr>
        <w:t>√(</w:t>
      </w:r>
      <w:proofErr w:type="gramEnd"/>
      <w:r w:rsidRPr="006B309B">
        <w:rPr>
          <w:rFonts w:ascii="Times New Roman" w:hAnsi="Times New Roman" w:cs="Times New Roman"/>
        </w:rPr>
        <w:t>11.25/384.62)</w:t>
      </w:r>
    </w:p>
    <w:p w14:paraId="29B8654C"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N ≈ 0.171</w:t>
      </w:r>
    </w:p>
    <w:p w14:paraId="2212EE4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Since N is substantially below unity, the specified launch power does not satisfy the fundamental-soliton condition. Therefore, soliton transmission is </w:t>
      </w:r>
      <w:r w:rsidRPr="006B309B">
        <w:rPr>
          <w:rFonts w:ascii="Times New Roman" w:hAnsi="Times New Roman" w:cs="Times New Roman"/>
          <w:b/>
          <w:bCs/>
        </w:rPr>
        <w:t>not recommended under the given operating conditions</w:t>
      </w:r>
      <w:r w:rsidRPr="006B309B">
        <w:rPr>
          <w:rFonts w:ascii="Times New Roman" w:hAnsi="Times New Roman" w:cs="Times New Roman"/>
        </w:rPr>
        <w:t>. The calculated peak-power requirement also assumes that the stated pulse width is the soliton parameter T₀ and that the required dispersion regime is available.</w:t>
      </w:r>
    </w:p>
    <w:p w14:paraId="4B4CC3B5"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5.4 Digital Backpropagation</w:t>
      </w:r>
    </w:p>
    <w:p w14:paraId="5AFCD86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Digital backpropagation (DBP) numerically reverses propagation effects by modelling chromatic dispersion and Kerr nonlinearity. It can improve signal quality when accurate channel information and suitable receiver processing are available.</w:t>
      </w:r>
    </w:p>
    <w:p w14:paraId="31061B7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Its limitations include computational complexity, sensitivity to model mismatch and the need for suitable sampled optical-field information. Full multi-channel compensation is especially demanding because interactions among all eight channels must be represented.</w:t>
      </w:r>
    </w:p>
    <w:p w14:paraId="525790D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For the stated 25 Gb/s NRZ link, full-link DBP should not be assumed to be directly available without specifying a compatible coherent receiver and DSP architecture. The recommended baseline is controlled launch power, dispersion-aware link design and receiver equalization appropriate to the selected detection format. DBP may be evaluated as an optional enhancement if the receiver architecture supports it.</w:t>
      </w:r>
    </w:p>
    <w:p w14:paraId="045CA3A9"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5.5 Standards Verification</w:t>
      </w:r>
    </w:p>
    <w:p w14:paraId="70FF412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ITU-T G.957 specifies optical interface characteristics for relevant synchronous digital hierarchy systems. IEEE 802.3bs and IEEE 802.3bm define Ethernet physical-layer implementations, including high-speed optical interfaces.</w:t>
      </w:r>
    </w:p>
    <w:p w14:paraId="0B73DFF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These references must be checked against the actual system architecture and applicable clauses. They do not automatically establish compliance for an arbitrary eight-channel DWDM transmitter. Verification should include the relevant wavelength range, transmitter </w:t>
      </w:r>
      <w:r w:rsidRPr="006B309B">
        <w:rPr>
          <w:rFonts w:ascii="Times New Roman" w:hAnsi="Times New Roman" w:cs="Times New Roman"/>
        </w:rPr>
        <w:lastRenderedPageBreak/>
        <w:t>power, spectral characteristics, modulation requirements, receiver compatibility and interface limits.</w:t>
      </w:r>
    </w:p>
    <w:p w14:paraId="7764F74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ANSI Z136 requirements must be addressed separately for laser safety.</w:t>
      </w:r>
    </w:p>
    <w:p w14:paraId="7770319E"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5.6 Photonic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3253"/>
        <w:gridCol w:w="3647"/>
      </w:tblGrid>
      <w:tr w:rsidR="006B309B" w:rsidRPr="006B309B" w14:paraId="75D55A6C" w14:textId="77777777">
        <w:trPr>
          <w:tblCellSpacing w:w="15" w:type="dxa"/>
        </w:trPr>
        <w:tc>
          <w:tcPr>
            <w:tcW w:w="0" w:type="auto"/>
            <w:vAlign w:val="center"/>
            <w:hideMark/>
          </w:tcPr>
          <w:p w14:paraId="262C62ED"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Implementation</w:t>
            </w:r>
          </w:p>
        </w:tc>
        <w:tc>
          <w:tcPr>
            <w:tcW w:w="0" w:type="auto"/>
            <w:vAlign w:val="center"/>
            <w:hideMark/>
          </w:tcPr>
          <w:p w14:paraId="0FDBE090"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Advantages</w:t>
            </w:r>
          </w:p>
        </w:tc>
        <w:tc>
          <w:tcPr>
            <w:tcW w:w="0" w:type="auto"/>
            <w:vAlign w:val="center"/>
            <w:hideMark/>
          </w:tcPr>
          <w:p w14:paraId="0142AC37"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Limitations</w:t>
            </w:r>
          </w:p>
        </w:tc>
      </w:tr>
      <w:tr w:rsidR="006B309B" w:rsidRPr="006B309B" w14:paraId="5682C1A7" w14:textId="77777777">
        <w:trPr>
          <w:tblCellSpacing w:w="15" w:type="dxa"/>
        </w:trPr>
        <w:tc>
          <w:tcPr>
            <w:tcW w:w="0" w:type="auto"/>
            <w:vAlign w:val="center"/>
            <w:hideMark/>
          </w:tcPr>
          <w:p w14:paraId="14FAD40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Discrete components</w:t>
            </w:r>
          </w:p>
        </w:tc>
        <w:tc>
          <w:tcPr>
            <w:tcW w:w="0" w:type="auto"/>
            <w:vAlign w:val="center"/>
            <w:hideMark/>
          </w:tcPr>
          <w:p w14:paraId="75A4DA0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Flexible selection, accessible testing and replacement</w:t>
            </w:r>
          </w:p>
        </w:tc>
        <w:tc>
          <w:tcPr>
            <w:tcW w:w="0" w:type="auto"/>
            <w:vAlign w:val="center"/>
            <w:hideMark/>
          </w:tcPr>
          <w:p w14:paraId="504DDF7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Larger footprint, more interconnections and coupling interfaces</w:t>
            </w:r>
          </w:p>
        </w:tc>
      </w:tr>
      <w:tr w:rsidR="006B309B" w:rsidRPr="006B309B" w14:paraId="349ECA04" w14:textId="77777777">
        <w:trPr>
          <w:tblCellSpacing w:w="15" w:type="dxa"/>
        </w:trPr>
        <w:tc>
          <w:tcPr>
            <w:tcW w:w="0" w:type="auto"/>
            <w:vAlign w:val="center"/>
            <w:hideMark/>
          </w:tcPr>
          <w:p w14:paraId="714C134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Monolithic </w:t>
            </w:r>
            <w:proofErr w:type="spellStart"/>
            <w:r w:rsidRPr="006B309B">
              <w:rPr>
                <w:rFonts w:ascii="Times New Roman" w:hAnsi="Times New Roman" w:cs="Times New Roman"/>
              </w:rPr>
              <w:t>InP</w:t>
            </w:r>
            <w:proofErr w:type="spellEnd"/>
            <w:r w:rsidRPr="006B309B">
              <w:rPr>
                <w:rFonts w:ascii="Times New Roman" w:hAnsi="Times New Roman" w:cs="Times New Roman"/>
              </w:rPr>
              <w:t xml:space="preserve"> integration</w:t>
            </w:r>
          </w:p>
        </w:tc>
        <w:tc>
          <w:tcPr>
            <w:tcW w:w="0" w:type="auto"/>
            <w:vAlign w:val="center"/>
            <w:hideMark/>
          </w:tcPr>
          <w:p w14:paraId="0E8DB04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Compact optical integration and reduced interconnect count</w:t>
            </w:r>
          </w:p>
        </w:tc>
        <w:tc>
          <w:tcPr>
            <w:tcW w:w="0" w:type="auto"/>
            <w:vAlign w:val="center"/>
            <w:hideMark/>
          </w:tcPr>
          <w:p w14:paraId="6CAFF03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Process complexity, thermal design and fabrication cost</w:t>
            </w:r>
          </w:p>
        </w:tc>
      </w:tr>
      <w:tr w:rsidR="006B309B" w:rsidRPr="006B309B" w14:paraId="469EEA99" w14:textId="77777777">
        <w:trPr>
          <w:tblCellSpacing w:w="15" w:type="dxa"/>
        </w:trPr>
        <w:tc>
          <w:tcPr>
            <w:tcW w:w="0" w:type="auto"/>
            <w:vAlign w:val="center"/>
            <w:hideMark/>
          </w:tcPr>
          <w:p w14:paraId="4AB8CE1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Si-photonics with hybrid laser</w:t>
            </w:r>
          </w:p>
        </w:tc>
        <w:tc>
          <w:tcPr>
            <w:tcW w:w="0" w:type="auto"/>
            <w:vAlign w:val="center"/>
            <w:hideMark/>
          </w:tcPr>
          <w:p w14:paraId="2EC77C5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Potential scalability, compact routing and integration with electronic control</w:t>
            </w:r>
          </w:p>
        </w:tc>
        <w:tc>
          <w:tcPr>
            <w:tcW w:w="0" w:type="auto"/>
            <w:vAlign w:val="center"/>
            <w:hideMark/>
          </w:tcPr>
          <w:p w14:paraId="35F9AE4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Requires hybrid laser integration and careful coupling and thermal management</w:t>
            </w:r>
          </w:p>
        </w:tc>
      </w:tr>
    </w:tbl>
    <w:p w14:paraId="599ADA8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For an eight-channel transmitter, silicon photonics with hybrid-integrated DFB lasers is recommended as the development target because it can support compact multi-channel routing and scalable integration. This recommendation is conditional on fabrication access, thermal performance, channel isolation, reliability and demonstrated optical performance. A discrete prototype is appropriate for initial laboratory validation.</w:t>
      </w:r>
    </w:p>
    <w:p w14:paraId="24BD686C"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Design Decision 4: I recommend a silicon-photonics transmitter with hybrid-integrated, temperature-controlled DFB lasers, external modulators and appropriate receiver-side compensation.</w:t>
      </w:r>
      <w:r w:rsidRPr="006B309B">
        <w:rPr>
          <w:rFonts w:ascii="Times New Roman" w:hAnsi="Times New Roman" w:cs="Times New Roman"/>
        </w:rPr>
        <w:t xml:space="preserve"> This approach offers a scalable implementation while preserving the spectral and modulation control needed for DWDM operation. Full multi-channel DBP should remain optional until its receiver compatibility and processing requirements are established.</w:t>
      </w:r>
    </w:p>
    <w:p w14:paraId="20DAF536" w14:textId="77777777" w:rsidR="006B309B" w:rsidRDefault="006B309B" w:rsidP="006B309B">
      <w:pPr>
        <w:rPr>
          <w:rFonts w:ascii="Times New Roman" w:hAnsi="Times New Roman" w:cs="Times New Roman"/>
          <w:b/>
          <w:bCs/>
        </w:rPr>
      </w:pPr>
    </w:p>
    <w:p w14:paraId="48180909" w14:textId="77777777" w:rsidR="006B309B" w:rsidRDefault="006B309B" w:rsidP="006B309B">
      <w:pPr>
        <w:rPr>
          <w:rFonts w:ascii="Times New Roman" w:hAnsi="Times New Roman" w:cs="Times New Roman"/>
          <w:b/>
          <w:bCs/>
        </w:rPr>
      </w:pPr>
    </w:p>
    <w:p w14:paraId="19081619" w14:textId="77777777" w:rsidR="006B309B" w:rsidRDefault="006B309B" w:rsidP="006B309B">
      <w:pPr>
        <w:rPr>
          <w:rFonts w:ascii="Times New Roman" w:hAnsi="Times New Roman" w:cs="Times New Roman"/>
          <w:b/>
          <w:bCs/>
        </w:rPr>
      </w:pPr>
    </w:p>
    <w:p w14:paraId="6F30DAFC" w14:textId="77777777" w:rsidR="006B309B" w:rsidRDefault="006B309B" w:rsidP="006B309B">
      <w:pPr>
        <w:rPr>
          <w:rFonts w:ascii="Times New Roman" w:hAnsi="Times New Roman" w:cs="Times New Roman"/>
          <w:b/>
          <w:bCs/>
        </w:rPr>
      </w:pPr>
    </w:p>
    <w:p w14:paraId="05A3A8EC" w14:textId="77777777" w:rsidR="006B309B" w:rsidRDefault="006B309B" w:rsidP="006B309B">
      <w:pPr>
        <w:rPr>
          <w:rFonts w:ascii="Times New Roman" w:hAnsi="Times New Roman" w:cs="Times New Roman"/>
          <w:b/>
          <w:bCs/>
        </w:rPr>
      </w:pPr>
    </w:p>
    <w:p w14:paraId="38278C50" w14:textId="77777777" w:rsidR="006B309B" w:rsidRDefault="006B309B" w:rsidP="006B309B">
      <w:pPr>
        <w:rPr>
          <w:rFonts w:ascii="Times New Roman" w:hAnsi="Times New Roman" w:cs="Times New Roman"/>
          <w:b/>
          <w:bCs/>
        </w:rPr>
      </w:pPr>
    </w:p>
    <w:p w14:paraId="60B855B5" w14:textId="77777777" w:rsidR="006B309B" w:rsidRDefault="006B309B" w:rsidP="006B309B">
      <w:pPr>
        <w:rPr>
          <w:rFonts w:ascii="Times New Roman" w:hAnsi="Times New Roman" w:cs="Times New Roman"/>
          <w:b/>
          <w:bCs/>
        </w:rPr>
      </w:pPr>
    </w:p>
    <w:p w14:paraId="5E819831" w14:textId="77777777" w:rsidR="006B309B" w:rsidRDefault="006B309B" w:rsidP="006B309B">
      <w:pPr>
        <w:rPr>
          <w:rFonts w:ascii="Times New Roman" w:hAnsi="Times New Roman" w:cs="Times New Roman"/>
          <w:b/>
          <w:bCs/>
        </w:rPr>
      </w:pPr>
    </w:p>
    <w:p w14:paraId="3EC7100E" w14:textId="77777777" w:rsidR="006B309B" w:rsidRDefault="006B309B" w:rsidP="006B309B">
      <w:pPr>
        <w:rPr>
          <w:rFonts w:ascii="Times New Roman" w:hAnsi="Times New Roman" w:cs="Times New Roman"/>
          <w:b/>
          <w:bCs/>
        </w:rPr>
      </w:pPr>
    </w:p>
    <w:p w14:paraId="56A0670C" w14:textId="77777777" w:rsidR="006B309B" w:rsidRDefault="006B309B" w:rsidP="006B309B">
      <w:pPr>
        <w:rPr>
          <w:rFonts w:ascii="Times New Roman" w:hAnsi="Times New Roman" w:cs="Times New Roman"/>
          <w:b/>
          <w:bCs/>
        </w:rPr>
      </w:pPr>
    </w:p>
    <w:p w14:paraId="66E98D78" w14:textId="77777777" w:rsidR="006B309B" w:rsidRDefault="006B309B" w:rsidP="006B309B">
      <w:pPr>
        <w:rPr>
          <w:rFonts w:ascii="Times New Roman" w:hAnsi="Times New Roman" w:cs="Times New Roman"/>
          <w:b/>
          <w:bCs/>
        </w:rPr>
      </w:pPr>
    </w:p>
    <w:p w14:paraId="7BD10BA8" w14:textId="77777777" w:rsidR="006B309B" w:rsidRDefault="006B309B" w:rsidP="006B309B">
      <w:pPr>
        <w:rPr>
          <w:rFonts w:ascii="Times New Roman" w:hAnsi="Times New Roman" w:cs="Times New Roman"/>
          <w:b/>
          <w:bCs/>
        </w:rPr>
      </w:pPr>
    </w:p>
    <w:p w14:paraId="115BBDBF" w14:textId="2F5F16F2"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6. FINAL TRANSMITTER DESIGN AND VERIFICATION</w:t>
      </w:r>
    </w:p>
    <w:p w14:paraId="078AF8F2" w14:textId="2D93EBF2"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6.1 Proposed Transmitter Block Diagram</w:t>
      </w:r>
    </w:p>
    <w:p w14:paraId="0483C218" w14:textId="45468D44" w:rsidR="006B309B" w:rsidRDefault="006B309B" w:rsidP="006B309B">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51E763A7" wp14:editId="15B54290">
                <wp:simplePos x="0" y="0"/>
                <wp:positionH relativeFrom="margin">
                  <wp:align>right</wp:align>
                </wp:positionH>
                <wp:positionV relativeFrom="paragraph">
                  <wp:posOffset>165325</wp:posOffset>
                </wp:positionV>
                <wp:extent cx="2389239" cy="929149"/>
                <wp:effectExtent l="0" t="0" r="11430" b="23495"/>
                <wp:wrapNone/>
                <wp:docPr id="554599155" name="Rectangle 1"/>
                <wp:cNvGraphicFramePr/>
                <a:graphic xmlns:a="http://schemas.openxmlformats.org/drawingml/2006/main">
                  <a:graphicData uri="http://schemas.microsoft.com/office/word/2010/wordprocessingShape">
                    <wps:wsp>
                      <wps:cNvSpPr/>
                      <wps:spPr>
                        <a:xfrm>
                          <a:off x="0" y="0"/>
                          <a:ext cx="2389239" cy="9291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4760B1" w14:textId="1B52D778"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8DFB LASER CHANNELS</w:t>
                            </w:r>
                          </w:p>
                          <w:p w14:paraId="0D3C14F1" w14:textId="1D40B83D"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1550nm REGION/ 100 GHZ GRID</w:t>
                            </w:r>
                          </w:p>
                          <w:p w14:paraId="3BF0E07C" w14:textId="4C167A9F"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TEC + TEMPERATURE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763A7" id="Rectangle 1" o:spid="_x0000_s1026" style="position:absolute;margin-left:136.95pt;margin-top:13pt;width:188.15pt;height:73.1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" fillcolor="white [3212]" strokecolor="black [3213]" strokeweight="1.5pt">
                <v:textbox>
                  <w:txbxContent>
                    <w:p w14:paraId="284760B1" w14:textId="1B52D778"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8DFB LASER CHANNELS</w:t>
                      </w:r>
                    </w:p>
                    <w:p w14:paraId="0D3C14F1" w14:textId="1D40B83D"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1550nm REGION/ 100 GHZ GRID</w:t>
                      </w:r>
                    </w:p>
                    <w:p w14:paraId="3BF0E07C" w14:textId="4C167A9F"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TEC + TEMPERATURE FEEDBACK</w:t>
                      </w:r>
                    </w:p>
                  </w:txbxContent>
                </v:textbox>
                <w10:wrap anchorx="margin"/>
              </v:rect>
            </w:pict>
          </mc:Fallback>
        </mc:AlternateContent>
      </w: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57DE8000" wp14:editId="2B501C0D">
                <wp:simplePos x="0" y="0"/>
                <wp:positionH relativeFrom="margin">
                  <wp:posOffset>1686233</wp:posOffset>
                </wp:positionH>
                <wp:positionV relativeFrom="paragraph">
                  <wp:posOffset>162499</wp:posOffset>
                </wp:positionV>
                <wp:extent cx="1356852" cy="619432"/>
                <wp:effectExtent l="0" t="0" r="15240" b="28575"/>
                <wp:wrapNone/>
                <wp:docPr id="1330503688" name="Rectangle 1"/>
                <wp:cNvGraphicFramePr/>
                <a:graphic xmlns:a="http://schemas.openxmlformats.org/drawingml/2006/main">
                  <a:graphicData uri="http://schemas.microsoft.com/office/word/2010/wordprocessingShape">
                    <wps:wsp>
                      <wps:cNvSpPr/>
                      <wps:spPr>
                        <a:xfrm>
                          <a:off x="0" y="0"/>
                          <a:ext cx="1356852" cy="61943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4666FE" w14:textId="6DE8E580"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NRZ DRIVER CIRCUITS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E8000" id="_x0000_s1027" style="position:absolute;margin-left:132.75pt;margin-top:12.8pt;width:106.85pt;height:48.7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" fillcolor="white [3212]" strokecolor="black [3213]" strokeweight="1.5pt">
                <v:textbox>
                  <w:txbxContent>
                    <w:p w14:paraId="2C4666FE" w14:textId="6DE8E580"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NRZ DRIVER CIRCUITS</w:t>
                      </w:r>
                    </w:p>
                  </w:txbxContent>
                </v:textbox>
                <w10:wrap anchorx="margin"/>
              </v:rect>
            </w:pict>
          </mc:Fallback>
        </mc:AlternateContent>
      </w: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684C461D" wp14:editId="6B40BB5D">
                <wp:simplePos x="0" y="0"/>
                <wp:positionH relativeFrom="margin">
                  <wp:align>left</wp:align>
                </wp:positionH>
                <wp:positionV relativeFrom="paragraph">
                  <wp:posOffset>179050</wp:posOffset>
                </wp:positionV>
                <wp:extent cx="1356852" cy="619432"/>
                <wp:effectExtent l="0" t="0" r="15240" b="28575"/>
                <wp:wrapNone/>
                <wp:docPr id="1299373224" name="Rectangle 1"/>
                <wp:cNvGraphicFramePr/>
                <a:graphic xmlns:a="http://schemas.openxmlformats.org/drawingml/2006/main">
                  <a:graphicData uri="http://schemas.microsoft.com/office/word/2010/wordprocessingShape">
                    <wps:wsp>
                      <wps:cNvSpPr/>
                      <wps:spPr>
                        <a:xfrm>
                          <a:off x="0" y="0"/>
                          <a:ext cx="1356852" cy="61943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1C5A98" w14:textId="77777777" w:rsidR="006B309B" w:rsidRPr="006B309B" w:rsidRDefault="006B309B" w:rsidP="006B309B">
                            <w:pPr>
                              <w:jc w:val="center"/>
                              <w:rPr>
                                <w:rFonts w:ascii="Times New Roman" w:hAnsi="Times New Roman" w:cs="Times New Roman"/>
                                <w:color w:val="000000" w:themeColor="text1"/>
                                <w:sz w:val="20"/>
                                <w:szCs w:val="20"/>
                                <w:lang w:val="en-US"/>
                              </w:rPr>
                            </w:pPr>
                            <w:r w:rsidRPr="006B309B">
                              <w:rPr>
                                <w:rFonts w:ascii="Times New Roman" w:hAnsi="Times New Roman" w:cs="Times New Roman"/>
                                <w:color w:val="000000" w:themeColor="text1"/>
                                <w:sz w:val="20"/>
                                <w:szCs w:val="20"/>
                                <w:lang w:val="en-US"/>
                              </w:rPr>
                              <w:t>DATA INPUTS</w:t>
                            </w:r>
                          </w:p>
                          <w:p w14:paraId="68CC6677" w14:textId="77777777" w:rsidR="006B309B" w:rsidRPr="006B309B" w:rsidRDefault="006B309B" w:rsidP="006B309B">
                            <w:pPr>
                              <w:jc w:val="center"/>
                              <w:rPr>
                                <w:rFonts w:ascii="Times New Roman" w:hAnsi="Times New Roman" w:cs="Times New Roman"/>
                                <w:color w:val="000000" w:themeColor="text1"/>
                                <w:sz w:val="20"/>
                                <w:szCs w:val="20"/>
                                <w:lang w:val="en-US"/>
                              </w:rPr>
                            </w:pPr>
                            <w:r w:rsidRPr="006B309B">
                              <w:rPr>
                                <w:rFonts w:ascii="Times New Roman" w:hAnsi="Times New Roman" w:cs="Times New Roman"/>
                                <w:color w:val="000000" w:themeColor="text1"/>
                                <w:sz w:val="20"/>
                                <w:szCs w:val="20"/>
                                <w:lang w:val="en-US"/>
                              </w:rPr>
                              <w:t>CH1,CH2,…CH8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4C461D" id="_x0000_s1028" style="position:absolute;margin-left:0;margin-top:14.1pt;width:106.85pt;height:48.75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" fillcolor="white [3212]" strokecolor="black [3213]" strokeweight="1.5pt">
                <v:textbox>
                  <w:txbxContent>
                    <w:p w14:paraId="661C5A98" w14:textId="77777777" w:rsidR="006B309B" w:rsidRPr="006B309B" w:rsidRDefault="006B309B" w:rsidP="006B309B">
                      <w:pPr>
                        <w:jc w:val="center"/>
                        <w:rPr>
                          <w:rFonts w:ascii="Times New Roman" w:hAnsi="Times New Roman" w:cs="Times New Roman"/>
                          <w:color w:val="000000" w:themeColor="text1"/>
                          <w:sz w:val="20"/>
                          <w:szCs w:val="20"/>
                          <w:lang w:val="en-US"/>
                        </w:rPr>
                      </w:pPr>
                      <w:r w:rsidRPr="006B309B">
                        <w:rPr>
                          <w:rFonts w:ascii="Times New Roman" w:hAnsi="Times New Roman" w:cs="Times New Roman"/>
                          <w:color w:val="000000" w:themeColor="text1"/>
                          <w:sz w:val="20"/>
                          <w:szCs w:val="20"/>
                          <w:lang w:val="en-US"/>
                        </w:rPr>
                        <w:t>DATA INPUTS</w:t>
                      </w:r>
                    </w:p>
                    <w:p w14:paraId="68CC6677" w14:textId="77777777" w:rsidR="006B309B" w:rsidRPr="006B309B" w:rsidRDefault="006B309B" w:rsidP="006B309B">
                      <w:pPr>
                        <w:jc w:val="center"/>
                        <w:rPr>
                          <w:rFonts w:ascii="Times New Roman" w:hAnsi="Times New Roman" w:cs="Times New Roman"/>
                          <w:color w:val="000000" w:themeColor="text1"/>
                          <w:sz w:val="20"/>
                          <w:szCs w:val="20"/>
                          <w:lang w:val="en-US"/>
                        </w:rPr>
                      </w:pPr>
                      <w:r w:rsidRPr="006B309B">
                        <w:rPr>
                          <w:rFonts w:ascii="Times New Roman" w:hAnsi="Times New Roman" w:cs="Times New Roman"/>
                          <w:color w:val="000000" w:themeColor="text1"/>
                          <w:sz w:val="20"/>
                          <w:szCs w:val="20"/>
                          <w:lang w:val="en-US"/>
                        </w:rPr>
                        <w:t>CH</w:t>
                      </w:r>
                      <w:proofErr w:type="gramStart"/>
                      <w:r w:rsidRPr="006B309B">
                        <w:rPr>
                          <w:rFonts w:ascii="Times New Roman" w:hAnsi="Times New Roman" w:cs="Times New Roman"/>
                          <w:color w:val="000000" w:themeColor="text1"/>
                          <w:sz w:val="20"/>
                          <w:szCs w:val="20"/>
                          <w:lang w:val="en-US"/>
                        </w:rPr>
                        <w:t>1,CH2,…</w:t>
                      </w:r>
                      <w:proofErr w:type="gramEnd"/>
                      <w:r w:rsidRPr="006B309B">
                        <w:rPr>
                          <w:rFonts w:ascii="Times New Roman" w:hAnsi="Times New Roman" w:cs="Times New Roman"/>
                          <w:color w:val="000000" w:themeColor="text1"/>
                          <w:sz w:val="20"/>
                          <w:szCs w:val="20"/>
                          <w:lang w:val="en-US"/>
                        </w:rPr>
                        <w:t>CH8</w:t>
                      </w:r>
                    </w:p>
                  </w:txbxContent>
                </v:textbox>
                <w10:wrap anchorx="margin"/>
              </v:rect>
            </w:pict>
          </mc:Fallback>
        </mc:AlternateContent>
      </w:r>
    </w:p>
    <w:p w14:paraId="4DB9C48C" w14:textId="2F100D4C" w:rsidR="006B309B" w:rsidRDefault="003D5A3C" w:rsidP="006B309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57181D30" wp14:editId="46024CBE">
                <wp:simplePos x="0" y="0"/>
                <wp:positionH relativeFrom="column">
                  <wp:posOffset>3050069</wp:posOffset>
                </wp:positionH>
                <wp:positionV relativeFrom="paragraph">
                  <wp:posOffset>170201</wp:posOffset>
                </wp:positionV>
                <wp:extent cx="317091" cy="0"/>
                <wp:effectExtent l="0" t="76200" r="26035" b="95250"/>
                <wp:wrapNone/>
                <wp:docPr id="458794397" name="Straight Arrow Connector 3"/>
                <wp:cNvGraphicFramePr/>
                <a:graphic xmlns:a="http://schemas.openxmlformats.org/drawingml/2006/main">
                  <a:graphicData uri="http://schemas.microsoft.com/office/word/2010/wordprocessingShape">
                    <wps:wsp>
                      <wps:cNvCnPr/>
                      <wps:spPr>
                        <a:xfrm>
                          <a:off x="0" y="0"/>
                          <a:ext cx="31709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27D3BBD" id="_x0000_t32" coordsize="21600,21600" o:spt="32" o:oned="t" path="m,l21600,21600e" filled="f">
                <v:path arrowok="t" fillok="f" o:connecttype="none"/>
                <o:lock v:ext="edit" shapetype="t"/>
              </v:shapetype>
              <v:shape id="Straight Arrow Connector 3" o:spid="_x0000_s1026" type="#_x0000_t32" style="position:absolute;margin-left:240.15pt;margin-top:13.4pt;width:24.9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404B3D3D" wp14:editId="47E7CE90">
                <wp:simplePos x="0" y="0"/>
                <wp:positionH relativeFrom="column">
                  <wp:posOffset>1378974</wp:posOffset>
                </wp:positionH>
                <wp:positionV relativeFrom="paragraph">
                  <wp:posOffset>111248</wp:posOffset>
                </wp:positionV>
                <wp:extent cx="317091" cy="0"/>
                <wp:effectExtent l="0" t="76200" r="26035" b="95250"/>
                <wp:wrapNone/>
                <wp:docPr id="1291503215" name="Straight Arrow Connector 3"/>
                <wp:cNvGraphicFramePr/>
                <a:graphic xmlns:a="http://schemas.openxmlformats.org/drawingml/2006/main">
                  <a:graphicData uri="http://schemas.microsoft.com/office/word/2010/wordprocessingShape">
                    <wps:wsp>
                      <wps:cNvCnPr/>
                      <wps:spPr>
                        <a:xfrm>
                          <a:off x="0" y="0"/>
                          <a:ext cx="31709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D0DEFE8" id="Straight Arrow Connector 3" o:spid="_x0000_s1026" type="#_x0000_t32" style="position:absolute;margin-left:108.6pt;margin-top:8.75pt;width:24.9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" strokecolor="black [3200]" strokeweight="1.5pt">
                <v:stroke endarrow="block" joinstyle="miter"/>
              </v:shape>
            </w:pict>
          </mc:Fallback>
        </mc:AlternateContent>
      </w:r>
    </w:p>
    <w:p w14:paraId="6AB600AE" w14:textId="55A37DB4" w:rsidR="006B309B" w:rsidRDefault="006B309B" w:rsidP="006B309B">
      <w:pPr>
        <w:rPr>
          <w:rFonts w:ascii="Times New Roman" w:hAnsi="Times New Roman" w:cs="Times New Roman"/>
        </w:rPr>
      </w:pPr>
    </w:p>
    <w:p w14:paraId="6344FA89" w14:textId="77423D5D" w:rsidR="006B309B" w:rsidRDefault="003D5A3C" w:rsidP="006B309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7237161A" wp14:editId="470D9629">
                <wp:simplePos x="0" y="0"/>
                <wp:positionH relativeFrom="column">
                  <wp:posOffset>4593713</wp:posOffset>
                </wp:positionH>
                <wp:positionV relativeFrom="paragraph">
                  <wp:posOffset>212192</wp:posOffset>
                </wp:positionV>
                <wp:extent cx="45719" cy="550607"/>
                <wp:effectExtent l="38100" t="0" r="69215" b="59055"/>
                <wp:wrapNone/>
                <wp:docPr id="1023010260" name="Straight Arrow Connector 3"/>
                <wp:cNvGraphicFramePr/>
                <a:graphic xmlns:a="http://schemas.openxmlformats.org/drawingml/2006/main">
                  <a:graphicData uri="http://schemas.microsoft.com/office/word/2010/wordprocessingShape">
                    <wps:wsp>
                      <wps:cNvCnPr/>
                      <wps:spPr>
                        <a:xfrm>
                          <a:off x="0" y="0"/>
                          <a:ext cx="45719" cy="55060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80E6A4" id="Straight Arrow Connector 3" o:spid="_x0000_s1026" type="#_x0000_t32" style="position:absolute;margin-left:361.7pt;margin-top:16.7pt;width:3.6pt;height:43.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" strokecolor="black [3200]" strokeweight="1.5pt">
                <v:stroke endarrow="block" joinstyle="miter"/>
              </v:shape>
            </w:pict>
          </mc:Fallback>
        </mc:AlternateContent>
      </w:r>
    </w:p>
    <w:p w14:paraId="24451351" w14:textId="7D9E98C7" w:rsidR="006B309B" w:rsidRDefault="006B309B" w:rsidP="006B309B">
      <w:pPr>
        <w:rPr>
          <w:rFonts w:ascii="Times New Roman" w:hAnsi="Times New Roman" w:cs="Times New Roman"/>
        </w:rPr>
      </w:pPr>
    </w:p>
    <w:p w14:paraId="4CC2AFFB" w14:textId="4066E53D" w:rsidR="006B309B" w:rsidRDefault="006B309B" w:rsidP="006B309B">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0042E814" wp14:editId="182309FA">
                <wp:simplePos x="0" y="0"/>
                <wp:positionH relativeFrom="margin">
                  <wp:posOffset>154858</wp:posOffset>
                </wp:positionH>
                <wp:positionV relativeFrom="paragraph">
                  <wp:posOffset>211947</wp:posOffset>
                </wp:positionV>
                <wp:extent cx="1356852" cy="619432"/>
                <wp:effectExtent l="0" t="0" r="15240" b="28575"/>
                <wp:wrapNone/>
                <wp:docPr id="1761385081" name="Rectangle 1"/>
                <wp:cNvGraphicFramePr/>
                <a:graphic xmlns:a="http://schemas.openxmlformats.org/drawingml/2006/main">
                  <a:graphicData uri="http://schemas.microsoft.com/office/word/2010/wordprocessingShape">
                    <wps:wsp>
                      <wps:cNvSpPr/>
                      <wps:spPr>
                        <a:xfrm>
                          <a:off x="0" y="0"/>
                          <a:ext cx="1356852" cy="61943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A97377" w14:textId="7AE26202"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8- CHANNEL DWDM MUX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2E814" id="_x0000_s1029" style="position:absolute;margin-left:12.2pt;margin-top:16.7pt;width:106.85pt;height:48.75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" fillcolor="white [3212]" strokecolor="black [3213]" strokeweight="1.5pt">
                <v:textbox>
                  <w:txbxContent>
                    <w:p w14:paraId="66A97377" w14:textId="7AE26202"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8- CHANNEL DWDM MUX</w:t>
                      </w:r>
                    </w:p>
                  </w:txbxContent>
                </v:textbox>
                <w10:wrap anchorx="margin"/>
              </v:rect>
            </w:pict>
          </mc:Fallback>
        </mc:AlternateContent>
      </w: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65F67691" wp14:editId="50B41A25">
                <wp:simplePos x="0" y="0"/>
                <wp:positionH relativeFrom="margin">
                  <wp:posOffset>1976284</wp:posOffset>
                </wp:positionH>
                <wp:positionV relativeFrom="paragraph">
                  <wp:posOffset>124173</wp:posOffset>
                </wp:positionV>
                <wp:extent cx="1562837" cy="825910"/>
                <wp:effectExtent l="0" t="0" r="18415" b="12700"/>
                <wp:wrapNone/>
                <wp:docPr id="203889780" name="Rectangle 1"/>
                <wp:cNvGraphicFramePr/>
                <a:graphic xmlns:a="http://schemas.openxmlformats.org/drawingml/2006/main">
                  <a:graphicData uri="http://schemas.microsoft.com/office/word/2010/wordprocessingShape">
                    <wps:wsp>
                      <wps:cNvSpPr/>
                      <wps:spPr>
                        <a:xfrm>
                          <a:off x="0" y="0"/>
                          <a:ext cx="1562837" cy="82591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D84BD0" w14:textId="322518E5"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OPTICAL POWER CONTROL AND CHANNEL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67691" id="_x0000_s1030" style="position:absolute;margin-left:155.6pt;margin-top:9.8pt;width:123.05pt;height:65.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" fillcolor="white [3212]" strokecolor="black [3213]" strokeweight="1.5pt">
                <v:textbox>
                  <w:txbxContent>
                    <w:p w14:paraId="4CD84BD0" w14:textId="322518E5"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OPTICAL POWER CONTROL AND CHANNEL MONITORING</w:t>
                      </w:r>
                    </w:p>
                  </w:txbxContent>
                </v:textbox>
                <w10:wrap anchorx="margin"/>
              </v:rect>
            </w:pict>
          </mc:Fallback>
        </mc:AlternateContent>
      </w:r>
      <w:r>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143F1690" wp14:editId="62A1BB62">
                <wp:simplePos x="0" y="0"/>
                <wp:positionH relativeFrom="margin">
                  <wp:posOffset>4018935</wp:posOffset>
                </wp:positionH>
                <wp:positionV relativeFrom="paragraph">
                  <wp:posOffset>164055</wp:posOffset>
                </wp:positionV>
                <wp:extent cx="1356852" cy="619432"/>
                <wp:effectExtent l="0" t="0" r="15240" b="28575"/>
                <wp:wrapNone/>
                <wp:docPr id="2082139636" name="Rectangle 1"/>
                <wp:cNvGraphicFramePr/>
                <a:graphic xmlns:a="http://schemas.openxmlformats.org/drawingml/2006/main">
                  <a:graphicData uri="http://schemas.microsoft.com/office/word/2010/wordprocessingShape">
                    <wps:wsp>
                      <wps:cNvSpPr/>
                      <wps:spPr>
                        <a:xfrm>
                          <a:off x="0" y="0"/>
                          <a:ext cx="1356852" cy="61943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7A75FF" w14:textId="38C5A980"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EXTERNAL MOUDLATORS (MACH-ZEHDER)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3F1690" id="_x0000_s1031" style="position:absolute;margin-left:316.45pt;margin-top:12.9pt;width:106.85pt;height:48.7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" fillcolor="white [3212]" strokecolor="black [3213]" strokeweight="1.5pt">
                <v:textbox>
                  <w:txbxContent>
                    <w:p w14:paraId="467A75FF" w14:textId="38C5A980"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EXTERNAL MOUDLATORS (MACH-ZEHDER)</w:t>
                      </w:r>
                    </w:p>
                  </w:txbxContent>
                </v:textbox>
                <w10:wrap anchorx="margin"/>
              </v:rect>
            </w:pict>
          </mc:Fallback>
        </mc:AlternateContent>
      </w:r>
    </w:p>
    <w:p w14:paraId="0C96C8C9" w14:textId="29AEC421" w:rsidR="006B309B" w:rsidRDefault="003D5A3C" w:rsidP="006B309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16A92B12" wp14:editId="2E9B0898">
                <wp:simplePos x="0" y="0"/>
                <wp:positionH relativeFrom="column">
                  <wp:posOffset>3620422</wp:posOffset>
                </wp:positionH>
                <wp:positionV relativeFrom="paragraph">
                  <wp:posOffset>197977</wp:posOffset>
                </wp:positionV>
                <wp:extent cx="317091" cy="45719"/>
                <wp:effectExtent l="38100" t="38100" r="26035" b="88265"/>
                <wp:wrapNone/>
                <wp:docPr id="1876499173" name="Straight Arrow Connector 3"/>
                <wp:cNvGraphicFramePr/>
                <a:graphic xmlns:a="http://schemas.openxmlformats.org/drawingml/2006/main">
                  <a:graphicData uri="http://schemas.microsoft.com/office/word/2010/wordprocessingShape">
                    <wps:wsp>
                      <wps:cNvCnPr/>
                      <wps:spPr>
                        <a:xfrm flipH="1">
                          <a:off x="0" y="0"/>
                          <a:ext cx="317091"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F034C6" id="Straight Arrow Connector 3" o:spid="_x0000_s1026" type="#_x0000_t32" style="position:absolute;margin-left:285.05pt;margin-top:15.6pt;width:24.95pt;height:3.6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" strokecolor="black [3200]" strokeweight="1.5pt">
                <v:stroke endarrow="block" joinstyle="miter"/>
              </v:shape>
            </w:pict>
          </mc:Fallback>
        </mc:AlternateContent>
      </w:r>
    </w:p>
    <w:p w14:paraId="3FCB787C" w14:textId="7596E75C" w:rsidR="006B309B" w:rsidRDefault="003D5A3C" w:rsidP="006B309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37E176CD" wp14:editId="54B4284C">
                <wp:simplePos x="0" y="0"/>
                <wp:positionH relativeFrom="column">
                  <wp:posOffset>1576295</wp:posOffset>
                </wp:positionH>
                <wp:positionV relativeFrom="paragraph">
                  <wp:posOffset>44450</wp:posOffset>
                </wp:positionV>
                <wp:extent cx="317091" cy="45719"/>
                <wp:effectExtent l="38100" t="38100" r="26035" b="88265"/>
                <wp:wrapNone/>
                <wp:docPr id="1868242939" name="Straight Arrow Connector 3"/>
                <wp:cNvGraphicFramePr/>
                <a:graphic xmlns:a="http://schemas.openxmlformats.org/drawingml/2006/main">
                  <a:graphicData uri="http://schemas.microsoft.com/office/word/2010/wordprocessingShape">
                    <wps:wsp>
                      <wps:cNvCnPr/>
                      <wps:spPr>
                        <a:xfrm flipH="1">
                          <a:off x="0" y="0"/>
                          <a:ext cx="317091"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5BCC40" id="Straight Arrow Connector 3" o:spid="_x0000_s1026" type="#_x0000_t32" style="position:absolute;margin-left:124.1pt;margin-top:3.5pt;width:24.95pt;height:3.6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" strokecolor="black [3200]" strokeweight="1.5pt">
                <v:stroke endarrow="block" joinstyle="miter"/>
              </v:shape>
            </w:pict>
          </mc:Fallback>
        </mc:AlternateContent>
      </w:r>
    </w:p>
    <w:p w14:paraId="737E2435" w14:textId="4A13AD3E" w:rsidR="006B309B" w:rsidRDefault="006B309B" w:rsidP="006B309B">
      <w:pPr>
        <w:rPr>
          <w:rFonts w:ascii="Times New Roman" w:hAnsi="Times New Roman" w:cs="Times New Roman"/>
        </w:rPr>
      </w:pPr>
    </w:p>
    <w:p w14:paraId="3601C391" w14:textId="32F9DAA2" w:rsidR="006B309B" w:rsidRDefault="006B309B" w:rsidP="006B309B">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02D8AD1B" wp14:editId="1ADB94FC">
                <wp:simplePos x="0" y="0"/>
                <wp:positionH relativeFrom="margin">
                  <wp:posOffset>4004187</wp:posOffset>
                </wp:positionH>
                <wp:positionV relativeFrom="paragraph">
                  <wp:posOffset>195375</wp:posOffset>
                </wp:positionV>
                <wp:extent cx="1356852" cy="619432"/>
                <wp:effectExtent l="0" t="0" r="15240" b="28575"/>
                <wp:wrapNone/>
                <wp:docPr id="681649860" name="Rectangle 1"/>
                <wp:cNvGraphicFramePr/>
                <a:graphic xmlns:a="http://schemas.openxmlformats.org/drawingml/2006/main">
                  <a:graphicData uri="http://schemas.microsoft.com/office/word/2010/wordprocessingShape">
                    <wps:wsp>
                      <wps:cNvSpPr/>
                      <wps:spPr>
                        <a:xfrm>
                          <a:off x="0" y="0"/>
                          <a:ext cx="1356852" cy="61943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110810" w14:textId="4CA35048"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DWDM DEMUX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D8AD1B" id="_x0000_s1032" style="position:absolute;margin-left:315.3pt;margin-top:15.4pt;width:106.85pt;height:48.75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" fillcolor="white [3212]" strokecolor="black [3213]" strokeweight="1.5pt">
                <v:textbox>
                  <w:txbxContent>
                    <w:p w14:paraId="62110810" w14:textId="4CA35048"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DWDM DEMUX</w:t>
                      </w:r>
                    </w:p>
                  </w:txbxContent>
                </v:textbox>
                <w10:wrap anchorx="margin"/>
              </v:rect>
            </w:pict>
          </mc:Fallback>
        </mc:AlternateContent>
      </w:r>
      <w:r>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1E627A68" wp14:editId="406290F2">
                <wp:simplePos x="0" y="0"/>
                <wp:positionH relativeFrom="margin">
                  <wp:posOffset>1991032</wp:posOffset>
                </wp:positionH>
                <wp:positionV relativeFrom="paragraph">
                  <wp:posOffset>211475</wp:posOffset>
                </wp:positionV>
                <wp:extent cx="1622323" cy="951271"/>
                <wp:effectExtent l="0" t="0" r="16510" b="20320"/>
                <wp:wrapNone/>
                <wp:docPr id="1529786427" name="Rectangle 1"/>
                <wp:cNvGraphicFramePr/>
                <a:graphic xmlns:a="http://schemas.openxmlformats.org/drawingml/2006/main">
                  <a:graphicData uri="http://schemas.microsoft.com/office/word/2010/wordprocessingShape">
                    <wps:wsp>
                      <wps:cNvSpPr/>
                      <wps:spPr>
                        <a:xfrm>
                          <a:off x="0" y="0"/>
                          <a:ext cx="1622323" cy="95127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02A47F" w14:textId="00EE7E09"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SINGLE – MODE FIBRE LINK 6 x 80 km SPANS</w:t>
                            </w:r>
                          </w:p>
                          <w:p w14:paraId="53D74C21" w14:textId="42BDCB03"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WITH OPTICAL AMPLIFIERS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27A68" id="_x0000_s1033" style="position:absolute;margin-left:156.75pt;margin-top:16.65pt;width:127.75pt;height:74.9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" fillcolor="white [3212]" strokecolor="black [3213]" strokeweight="1.5pt">
                <v:textbox>
                  <w:txbxContent>
                    <w:p w14:paraId="3902A47F" w14:textId="00EE7E09"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SINGLE – MODE FIBRE LINK 6 x 80 km SPANS</w:t>
                      </w:r>
                    </w:p>
                    <w:p w14:paraId="53D74C21" w14:textId="42BDCB03"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WITH OPTICAL AMPLIFIERS</w:t>
                      </w:r>
                    </w:p>
                  </w:txbxContent>
                </v:textbox>
                <w10:wrap anchorx="margin"/>
              </v:rect>
            </w:pict>
          </mc:Fallback>
        </mc:AlternateContent>
      </w:r>
      <w:r>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0427397C" wp14:editId="44A7C5E5">
                <wp:simplePos x="0" y="0"/>
                <wp:positionH relativeFrom="margin">
                  <wp:posOffset>162232</wp:posOffset>
                </wp:positionH>
                <wp:positionV relativeFrom="paragraph">
                  <wp:posOffset>233598</wp:posOffset>
                </wp:positionV>
                <wp:extent cx="1356852" cy="766916"/>
                <wp:effectExtent l="0" t="0" r="15240" b="14605"/>
                <wp:wrapNone/>
                <wp:docPr id="921038971" name="Rectangle 1"/>
                <wp:cNvGraphicFramePr/>
                <a:graphic xmlns:a="http://schemas.openxmlformats.org/drawingml/2006/main">
                  <a:graphicData uri="http://schemas.microsoft.com/office/word/2010/wordprocessingShape">
                    <wps:wsp>
                      <wps:cNvSpPr/>
                      <wps:spPr>
                        <a:xfrm>
                          <a:off x="0" y="0"/>
                          <a:ext cx="1356852" cy="76691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8BEB0F" w14:textId="72265E46"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OPTICAL OUTPUT </w:t>
                            </w:r>
                          </w:p>
                          <w:p w14:paraId="00BC3DE7" w14:textId="3111C84B"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2mW PER CHANNEL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27397C" id="_x0000_s1034" style="position:absolute;margin-left:12.75pt;margin-top:18.4pt;width:106.85pt;height:60.4pt;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" fillcolor="white [3212]" strokecolor="black [3213]" strokeweight="1.5pt">
                <v:textbox>
                  <w:txbxContent>
                    <w:p w14:paraId="218BEB0F" w14:textId="72265E46"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OPTICAL OUTPUT </w:t>
                      </w:r>
                    </w:p>
                    <w:p w14:paraId="00BC3DE7" w14:textId="3111C84B"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2mW PER CHANNEL</w:t>
                      </w:r>
                    </w:p>
                  </w:txbxContent>
                </v:textbox>
                <w10:wrap anchorx="margin"/>
              </v:rect>
            </w:pict>
          </mc:Fallback>
        </mc:AlternateContent>
      </w:r>
    </w:p>
    <w:p w14:paraId="465B42A8" w14:textId="0F18FEB8" w:rsidR="006B309B" w:rsidRDefault="003D5A3C" w:rsidP="006B309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27E09140" wp14:editId="453B00D4">
                <wp:simplePos x="0" y="0"/>
                <wp:positionH relativeFrom="column">
                  <wp:posOffset>3640004</wp:posOffset>
                </wp:positionH>
                <wp:positionV relativeFrom="paragraph">
                  <wp:posOffset>231099</wp:posOffset>
                </wp:positionV>
                <wp:extent cx="317091" cy="0"/>
                <wp:effectExtent l="0" t="76200" r="26035" b="95250"/>
                <wp:wrapNone/>
                <wp:docPr id="1390288232" name="Straight Arrow Connector 3"/>
                <wp:cNvGraphicFramePr/>
                <a:graphic xmlns:a="http://schemas.openxmlformats.org/drawingml/2006/main">
                  <a:graphicData uri="http://schemas.microsoft.com/office/word/2010/wordprocessingShape">
                    <wps:wsp>
                      <wps:cNvCnPr/>
                      <wps:spPr>
                        <a:xfrm>
                          <a:off x="0" y="0"/>
                          <a:ext cx="31709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FE75332" id="Straight Arrow Connector 3" o:spid="_x0000_s1026" type="#_x0000_t32" style="position:absolute;margin-left:286.6pt;margin-top:18.2pt;width:24.9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" strokecolor="black [3200]" strokeweight="1.5pt">
                <v:stroke endarrow="block" joinstyle="miter"/>
              </v:shape>
            </w:pict>
          </mc:Fallback>
        </mc:AlternateContent>
      </w:r>
    </w:p>
    <w:p w14:paraId="77B38326" w14:textId="3936A14B" w:rsidR="006B309B" w:rsidRDefault="003D5A3C" w:rsidP="006B309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0100927D" wp14:editId="74798E9D">
                <wp:simplePos x="0" y="0"/>
                <wp:positionH relativeFrom="column">
                  <wp:posOffset>4719873</wp:posOffset>
                </wp:positionH>
                <wp:positionV relativeFrom="paragraph">
                  <wp:posOffset>251726</wp:posOffset>
                </wp:positionV>
                <wp:extent cx="45719" cy="389603"/>
                <wp:effectExtent l="38100" t="0" r="69215" b="48895"/>
                <wp:wrapNone/>
                <wp:docPr id="1003683297" name="Straight Arrow Connector 3"/>
                <wp:cNvGraphicFramePr/>
                <a:graphic xmlns:a="http://schemas.openxmlformats.org/drawingml/2006/main">
                  <a:graphicData uri="http://schemas.microsoft.com/office/word/2010/wordprocessingShape">
                    <wps:wsp>
                      <wps:cNvCnPr/>
                      <wps:spPr>
                        <a:xfrm>
                          <a:off x="0" y="0"/>
                          <a:ext cx="45719" cy="38960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549E8A" id="Straight Arrow Connector 3" o:spid="_x0000_s1026" type="#_x0000_t32" style="position:absolute;margin-left:371.65pt;margin-top:19.8pt;width:3.6pt;height:30.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2234E294" wp14:editId="563B0DC8">
                <wp:simplePos x="0" y="0"/>
                <wp:positionH relativeFrom="column">
                  <wp:posOffset>1604645</wp:posOffset>
                </wp:positionH>
                <wp:positionV relativeFrom="paragraph">
                  <wp:posOffset>43712</wp:posOffset>
                </wp:positionV>
                <wp:extent cx="317091" cy="0"/>
                <wp:effectExtent l="0" t="76200" r="26035" b="95250"/>
                <wp:wrapNone/>
                <wp:docPr id="1880681673" name="Straight Arrow Connector 3"/>
                <wp:cNvGraphicFramePr/>
                <a:graphic xmlns:a="http://schemas.openxmlformats.org/drawingml/2006/main">
                  <a:graphicData uri="http://schemas.microsoft.com/office/word/2010/wordprocessingShape">
                    <wps:wsp>
                      <wps:cNvCnPr/>
                      <wps:spPr>
                        <a:xfrm>
                          <a:off x="0" y="0"/>
                          <a:ext cx="31709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1C2F0F4" id="Straight Arrow Connector 3" o:spid="_x0000_s1026" type="#_x0000_t32" style="position:absolute;margin-left:126.35pt;margin-top:3.45pt;width:24.9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" strokecolor="black [3200]" strokeweight="1.5pt">
                <v:stroke endarrow="block" joinstyle="miter"/>
              </v:shape>
            </w:pict>
          </mc:Fallback>
        </mc:AlternateContent>
      </w:r>
    </w:p>
    <w:p w14:paraId="743DCDE4" w14:textId="0855A848" w:rsidR="006B309B" w:rsidRDefault="006B309B" w:rsidP="006B309B">
      <w:pPr>
        <w:rPr>
          <w:rFonts w:ascii="Times New Roman" w:hAnsi="Times New Roman" w:cs="Times New Roman"/>
        </w:rPr>
      </w:pPr>
    </w:p>
    <w:p w14:paraId="5004E02C" w14:textId="59257C0A" w:rsidR="006B309B" w:rsidRDefault="006B309B" w:rsidP="006B309B">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56BE7E64" wp14:editId="42C31128">
                <wp:simplePos x="0" y="0"/>
                <wp:positionH relativeFrom="margin">
                  <wp:posOffset>4018935</wp:posOffset>
                </wp:positionH>
                <wp:positionV relativeFrom="paragraph">
                  <wp:posOffset>91665</wp:posOffset>
                </wp:positionV>
                <wp:extent cx="1356852" cy="833284"/>
                <wp:effectExtent l="0" t="0" r="15240" b="24130"/>
                <wp:wrapNone/>
                <wp:docPr id="1608425569" name="Rectangle 1"/>
                <wp:cNvGraphicFramePr/>
                <a:graphic xmlns:a="http://schemas.openxmlformats.org/drawingml/2006/main">
                  <a:graphicData uri="http://schemas.microsoft.com/office/word/2010/wordprocessingShape">
                    <wps:wsp>
                      <wps:cNvSpPr/>
                      <wps:spPr>
                        <a:xfrm>
                          <a:off x="0" y="0"/>
                          <a:ext cx="1356852" cy="83328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0DEF3C" w14:textId="23E14428"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RECEIVER CHANNELS + APPROPRIATE DSP/EQ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BE7E64" id="_x0000_s1035" style="position:absolute;margin-left:316.45pt;margin-top:7.2pt;width:106.85pt;height:65.6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" fillcolor="white [3212]" strokecolor="black [3213]" strokeweight="1.5pt">
                <v:textbox>
                  <w:txbxContent>
                    <w:p w14:paraId="660DEF3C" w14:textId="23E14428"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RECEIVER CHANNELS + APPROPRIATE DSP/EQ</w:t>
                      </w:r>
                    </w:p>
                  </w:txbxContent>
                </v:textbox>
                <w10:wrap anchorx="margin"/>
              </v:rect>
            </w:pict>
          </mc:Fallback>
        </mc:AlternateContent>
      </w:r>
    </w:p>
    <w:p w14:paraId="61E00CB2" w14:textId="12D4F595" w:rsidR="006B309B" w:rsidRDefault="006B309B" w:rsidP="006B309B">
      <w:pPr>
        <w:rPr>
          <w:rFonts w:ascii="Times New Roman" w:hAnsi="Times New Roman" w:cs="Times New Roman"/>
        </w:rPr>
      </w:pPr>
    </w:p>
    <w:p w14:paraId="0E86A51F" w14:textId="77777777" w:rsidR="006B309B" w:rsidRDefault="006B309B" w:rsidP="006B309B">
      <w:pPr>
        <w:rPr>
          <w:rFonts w:ascii="Times New Roman" w:hAnsi="Times New Roman" w:cs="Times New Roman"/>
        </w:rPr>
      </w:pPr>
    </w:p>
    <w:p w14:paraId="6F509AD8" w14:textId="77777777" w:rsidR="006B309B" w:rsidRDefault="006B309B" w:rsidP="006B309B">
      <w:pPr>
        <w:rPr>
          <w:rFonts w:ascii="Times New Roman" w:hAnsi="Times New Roman" w:cs="Times New Roman"/>
        </w:rPr>
      </w:pPr>
    </w:p>
    <w:p w14:paraId="04516B15" w14:textId="77777777" w:rsidR="006B309B" w:rsidRDefault="006B309B" w:rsidP="006B309B">
      <w:pPr>
        <w:rPr>
          <w:rFonts w:ascii="Times New Roman" w:hAnsi="Times New Roman" w:cs="Times New Roman"/>
        </w:rPr>
      </w:pPr>
    </w:p>
    <w:p w14:paraId="1C45CB63" w14:textId="77777777" w:rsidR="006B309B" w:rsidRDefault="006B309B" w:rsidP="006B309B">
      <w:pPr>
        <w:rPr>
          <w:rFonts w:ascii="Times New Roman" w:hAnsi="Times New Roman" w:cs="Times New Roman"/>
        </w:rPr>
      </w:pPr>
    </w:p>
    <w:p w14:paraId="394826EA" w14:textId="77777777" w:rsidR="006B309B" w:rsidRDefault="006B309B" w:rsidP="006B309B">
      <w:pPr>
        <w:rPr>
          <w:rFonts w:ascii="Times New Roman" w:hAnsi="Times New Roman" w:cs="Times New Roman"/>
        </w:rPr>
      </w:pPr>
    </w:p>
    <w:p w14:paraId="6F84CFDC" w14:textId="3C98497D" w:rsidR="006B309B" w:rsidRPr="006B309B" w:rsidRDefault="006B309B" w:rsidP="006B309B">
      <w:pPr>
        <w:rPr>
          <w:rFonts w:ascii="Times New Roman" w:hAnsi="Times New Roman" w:cs="Times New Roman"/>
        </w:rPr>
      </w:pPr>
      <w:r w:rsidRPr="006B309B">
        <w:rPr>
          <w:rFonts w:ascii="Times New Roman" w:hAnsi="Times New Roman" w:cs="Times New Roman"/>
        </w:rPr>
        <w:t>The diagram represents the proposed architecture. The exact amplifier arrangement, multiplexer insertion loss, receiver design and compensation implementation must be established during detailed system design.</w:t>
      </w:r>
    </w:p>
    <w:p w14:paraId="5527238E"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6.2 Final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8"/>
        <w:gridCol w:w="5528"/>
      </w:tblGrid>
      <w:tr w:rsidR="006B309B" w:rsidRPr="006B309B" w14:paraId="34734287" w14:textId="77777777">
        <w:trPr>
          <w:tblCellSpacing w:w="15" w:type="dxa"/>
        </w:trPr>
        <w:tc>
          <w:tcPr>
            <w:tcW w:w="0" w:type="auto"/>
            <w:vAlign w:val="center"/>
            <w:hideMark/>
          </w:tcPr>
          <w:p w14:paraId="598BE982"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Design parameter</w:t>
            </w:r>
          </w:p>
        </w:tc>
        <w:tc>
          <w:tcPr>
            <w:tcW w:w="0" w:type="auto"/>
            <w:vAlign w:val="center"/>
            <w:hideMark/>
          </w:tcPr>
          <w:p w14:paraId="678A01C8"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Proposed value or decision</w:t>
            </w:r>
          </w:p>
        </w:tc>
      </w:tr>
      <w:tr w:rsidR="006B309B" w:rsidRPr="006B309B" w14:paraId="38ECF496" w14:textId="77777777">
        <w:trPr>
          <w:tblCellSpacing w:w="15" w:type="dxa"/>
        </w:trPr>
        <w:tc>
          <w:tcPr>
            <w:tcW w:w="0" w:type="auto"/>
            <w:vAlign w:val="center"/>
            <w:hideMark/>
          </w:tcPr>
          <w:p w14:paraId="44CC0BF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Optical source</w:t>
            </w:r>
          </w:p>
        </w:tc>
        <w:tc>
          <w:tcPr>
            <w:tcW w:w="0" w:type="auto"/>
            <w:vAlign w:val="center"/>
            <w:hideMark/>
          </w:tcPr>
          <w:p w14:paraId="62F3AAD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DFB laser per channel</w:t>
            </w:r>
          </w:p>
        </w:tc>
      </w:tr>
      <w:tr w:rsidR="006B309B" w:rsidRPr="006B309B" w14:paraId="613B82E1" w14:textId="77777777">
        <w:trPr>
          <w:tblCellSpacing w:w="15" w:type="dxa"/>
        </w:trPr>
        <w:tc>
          <w:tcPr>
            <w:tcW w:w="0" w:type="auto"/>
            <w:vAlign w:val="center"/>
            <w:hideMark/>
          </w:tcPr>
          <w:p w14:paraId="756FDE1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Calculated emission wavelength</w:t>
            </w:r>
          </w:p>
        </w:tc>
        <w:tc>
          <w:tcPr>
            <w:tcW w:w="0" w:type="auto"/>
            <w:vAlign w:val="center"/>
            <w:hideMark/>
          </w:tcPr>
          <w:p w14:paraId="5FA893D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1550 nm</w:t>
            </w:r>
          </w:p>
        </w:tc>
      </w:tr>
      <w:tr w:rsidR="006B309B" w:rsidRPr="006B309B" w14:paraId="3359CE71" w14:textId="77777777">
        <w:trPr>
          <w:tblCellSpacing w:w="15" w:type="dxa"/>
        </w:trPr>
        <w:tc>
          <w:tcPr>
            <w:tcW w:w="0" w:type="auto"/>
            <w:vAlign w:val="center"/>
            <w:hideMark/>
          </w:tcPr>
          <w:p w14:paraId="4318D64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Number of channels</w:t>
            </w:r>
          </w:p>
        </w:tc>
        <w:tc>
          <w:tcPr>
            <w:tcW w:w="0" w:type="auto"/>
            <w:vAlign w:val="center"/>
            <w:hideMark/>
          </w:tcPr>
          <w:p w14:paraId="2AE1CBF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8</w:t>
            </w:r>
          </w:p>
        </w:tc>
      </w:tr>
      <w:tr w:rsidR="006B309B" w:rsidRPr="006B309B" w14:paraId="14887CA5" w14:textId="77777777">
        <w:trPr>
          <w:tblCellSpacing w:w="15" w:type="dxa"/>
        </w:trPr>
        <w:tc>
          <w:tcPr>
            <w:tcW w:w="0" w:type="auto"/>
            <w:vAlign w:val="center"/>
            <w:hideMark/>
          </w:tcPr>
          <w:p w14:paraId="1751A27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Channel spacing</w:t>
            </w:r>
          </w:p>
        </w:tc>
        <w:tc>
          <w:tcPr>
            <w:tcW w:w="0" w:type="auto"/>
            <w:vAlign w:val="center"/>
            <w:hideMark/>
          </w:tcPr>
          <w:p w14:paraId="31D35C4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100 GHz</w:t>
            </w:r>
          </w:p>
        </w:tc>
      </w:tr>
      <w:tr w:rsidR="006B309B" w:rsidRPr="006B309B" w14:paraId="5AC00997" w14:textId="77777777">
        <w:trPr>
          <w:tblCellSpacing w:w="15" w:type="dxa"/>
        </w:trPr>
        <w:tc>
          <w:tcPr>
            <w:tcW w:w="0" w:type="auto"/>
            <w:vAlign w:val="center"/>
            <w:hideMark/>
          </w:tcPr>
          <w:p w14:paraId="53227FC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Per-channel data rate</w:t>
            </w:r>
          </w:p>
        </w:tc>
        <w:tc>
          <w:tcPr>
            <w:tcW w:w="0" w:type="auto"/>
            <w:vAlign w:val="center"/>
            <w:hideMark/>
          </w:tcPr>
          <w:p w14:paraId="6D8D248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25 Gb/s NRZ</w:t>
            </w:r>
          </w:p>
        </w:tc>
      </w:tr>
      <w:tr w:rsidR="006B309B" w:rsidRPr="006B309B" w14:paraId="3DABFBE4" w14:textId="77777777">
        <w:trPr>
          <w:tblCellSpacing w:w="15" w:type="dxa"/>
        </w:trPr>
        <w:tc>
          <w:tcPr>
            <w:tcW w:w="0" w:type="auto"/>
            <w:vAlign w:val="center"/>
            <w:hideMark/>
          </w:tcPr>
          <w:p w14:paraId="143CD41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Aggregate data rate</w:t>
            </w:r>
          </w:p>
        </w:tc>
        <w:tc>
          <w:tcPr>
            <w:tcW w:w="0" w:type="auto"/>
            <w:vAlign w:val="center"/>
            <w:hideMark/>
          </w:tcPr>
          <w:p w14:paraId="7CA0BE2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200 Gb/s</w:t>
            </w:r>
          </w:p>
        </w:tc>
      </w:tr>
      <w:tr w:rsidR="006B309B" w:rsidRPr="006B309B" w14:paraId="0E49A53D" w14:textId="77777777">
        <w:trPr>
          <w:tblCellSpacing w:w="15" w:type="dxa"/>
        </w:trPr>
        <w:tc>
          <w:tcPr>
            <w:tcW w:w="0" w:type="auto"/>
            <w:vAlign w:val="center"/>
            <w:hideMark/>
          </w:tcPr>
          <w:p w14:paraId="09EB414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Calculated laser output</w:t>
            </w:r>
          </w:p>
        </w:tc>
        <w:tc>
          <w:tcPr>
            <w:tcW w:w="0" w:type="auto"/>
            <w:vAlign w:val="center"/>
            <w:hideMark/>
          </w:tcPr>
          <w:p w14:paraId="2135214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8.4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or 9.24 dBm</w:t>
            </w:r>
          </w:p>
        </w:tc>
      </w:tr>
      <w:tr w:rsidR="006B309B" w:rsidRPr="006B309B" w14:paraId="47F9EF49" w14:textId="77777777">
        <w:trPr>
          <w:tblCellSpacing w:w="15" w:type="dxa"/>
        </w:trPr>
        <w:tc>
          <w:tcPr>
            <w:tcW w:w="0" w:type="auto"/>
            <w:vAlign w:val="center"/>
            <w:hideMark/>
          </w:tcPr>
          <w:p w14:paraId="3A54DAD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Specified fibre launch power</w:t>
            </w:r>
          </w:p>
        </w:tc>
        <w:tc>
          <w:tcPr>
            <w:tcW w:w="0" w:type="auto"/>
            <w:vAlign w:val="center"/>
            <w:hideMark/>
          </w:tcPr>
          <w:p w14:paraId="645C677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2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or 3.01 dBm per channel</w:t>
            </w:r>
          </w:p>
        </w:tc>
      </w:tr>
      <w:tr w:rsidR="006B309B" w:rsidRPr="006B309B" w14:paraId="1C0CEA2D" w14:textId="77777777">
        <w:trPr>
          <w:tblCellSpacing w:w="15" w:type="dxa"/>
        </w:trPr>
        <w:tc>
          <w:tcPr>
            <w:tcW w:w="0" w:type="auto"/>
            <w:vAlign w:val="center"/>
            <w:hideMark/>
          </w:tcPr>
          <w:p w14:paraId="5A5DA00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Modulation bandwidth</w:t>
            </w:r>
          </w:p>
        </w:tc>
        <w:tc>
          <w:tcPr>
            <w:tcW w:w="0" w:type="auto"/>
            <w:vAlign w:val="center"/>
            <w:hideMark/>
          </w:tcPr>
          <w:p w14:paraId="54D21F7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20 GHz</w:t>
            </w:r>
          </w:p>
        </w:tc>
      </w:tr>
      <w:tr w:rsidR="006B309B" w:rsidRPr="006B309B" w14:paraId="447F9BCF" w14:textId="77777777">
        <w:trPr>
          <w:tblCellSpacing w:w="15" w:type="dxa"/>
        </w:trPr>
        <w:tc>
          <w:tcPr>
            <w:tcW w:w="0" w:type="auto"/>
            <w:vAlign w:val="center"/>
            <w:hideMark/>
          </w:tcPr>
          <w:p w14:paraId="368075B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Required approximate bandwidth</w:t>
            </w:r>
          </w:p>
        </w:tc>
        <w:tc>
          <w:tcPr>
            <w:tcW w:w="0" w:type="auto"/>
            <w:vAlign w:val="center"/>
            <w:hideMark/>
          </w:tcPr>
          <w:p w14:paraId="7930141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17.5 GHz</w:t>
            </w:r>
          </w:p>
        </w:tc>
      </w:tr>
      <w:tr w:rsidR="006B309B" w:rsidRPr="006B309B" w14:paraId="62497FEF" w14:textId="77777777">
        <w:trPr>
          <w:tblCellSpacing w:w="15" w:type="dxa"/>
        </w:trPr>
        <w:tc>
          <w:tcPr>
            <w:tcW w:w="0" w:type="auto"/>
            <w:vAlign w:val="center"/>
            <w:hideMark/>
          </w:tcPr>
          <w:p w14:paraId="6E892BF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Bandwidth margin</w:t>
            </w:r>
          </w:p>
        </w:tc>
        <w:tc>
          <w:tcPr>
            <w:tcW w:w="0" w:type="auto"/>
            <w:vAlign w:val="center"/>
            <w:hideMark/>
          </w:tcPr>
          <w:p w14:paraId="1F678AE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2.5 GHz</w:t>
            </w:r>
          </w:p>
        </w:tc>
      </w:tr>
      <w:tr w:rsidR="006B309B" w:rsidRPr="006B309B" w14:paraId="60603B49" w14:textId="77777777">
        <w:trPr>
          <w:tblCellSpacing w:w="15" w:type="dxa"/>
        </w:trPr>
        <w:tc>
          <w:tcPr>
            <w:tcW w:w="0" w:type="auto"/>
            <w:vAlign w:val="center"/>
            <w:hideMark/>
          </w:tcPr>
          <w:p w14:paraId="38BDEBD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Wavelength control</w:t>
            </w:r>
          </w:p>
        </w:tc>
        <w:tc>
          <w:tcPr>
            <w:tcW w:w="0" w:type="auto"/>
            <w:vAlign w:val="center"/>
            <w:hideMark/>
          </w:tcPr>
          <w:p w14:paraId="690E304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TEC with feedback</w:t>
            </w:r>
          </w:p>
        </w:tc>
      </w:tr>
      <w:tr w:rsidR="006B309B" w:rsidRPr="006B309B" w14:paraId="34A386AF" w14:textId="77777777">
        <w:trPr>
          <w:tblCellSpacing w:w="15" w:type="dxa"/>
        </w:trPr>
        <w:tc>
          <w:tcPr>
            <w:tcW w:w="0" w:type="auto"/>
            <w:vAlign w:val="center"/>
            <w:hideMark/>
          </w:tcPr>
          <w:p w14:paraId="66CF51A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Temperature tolerance from drift model</w:t>
            </w:r>
          </w:p>
        </w:tc>
        <w:tc>
          <w:tcPr>
            <w:tcW w:w="0" w:type="auto"/>
            <w:vAlign w:val="center"/>
            <w:hideMark/>
          </w:tcPr>
          <w:p w14:paraId="3A7BA63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Approximately ±1 °C</w:t>
            </w:r>
          </w:p>
        </w:tc>
      </w:tr>
      <w:tr w:rsidR="006B309B" w:rsidRPr="006B309B" w14:paraId="33484CDE" w14:textId="77777777">
        <w:trPr>
          <w:tblCellSpacing w:w="15" w:type="dxa"/>
        </w:trPr>
        <w:tc>
          <w:tcPr>
            <w:tcW w:w="0" w:type="auto"/>
            <w:vAlign w:val="center"/>
            <w:hideMark/>
          </w:tcPr>
          <w:p w14:paraId="0072BC1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Modulation configuration</w:t>
            </w:r>
          </w:p>
        </w:tc>
        <w:tc>
          <w:tcPr>
            <w:tcW w:w="0" w:type="auto"/>
            <w:vAlign w:val="center"/>
            <w:hideMark/>
          </w:tcPr>
          <w:p w14:paraId="4CA6BA5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External Mach–Zehnder modulation</w:t>
            </w:r>
          </w:p>
        </w:tc>
      </w:tr>
      <w:tr w:rsidR="006B309B" w:rsidRPr="006B309B" w14:paraId="41679720" w14:textId="77777777">
        <w:trPr>
          <w:tblCellSpacing w:w="15" w:type="dxa"/>
        </w:trPr>
        <w:tc>
          <w:tcPr>
            <w:tcW w:w="0" w:type="auto"/>
            <w:vAlign w:val="center"/>
            <w:hideMark/>
          </w:tcPr>
          <w:p w14:paraId="77B99FB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Effective fibre length</w:t>
            </w:r>
          </w:p>
        </w:tc>
        <w:tc>
          <w:tcPr>
            <w:tcW w:w="0" w:type="auto"/>
            <w:vAlign w:val="center"/>
            <w:hideMark/>
          </w:tcPr>
          <w:p w14:paraId="2731ED4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21.72 km per span</w:t>
            </w:r>
          </w:p>
        </w:tc>
      </w:tr>
      <w:tr w:rsidR="006B309B" w:rsidRPr="006B309B" w14:paraId="23E86955" w14:textId="77777777">
        <w:trPr>
          <w:tblCellSpacing w:w="15" w:type="dxa"/>
        </w:trPr>
        <w:tc>
          <w:tcPr>
            <w:tcW w:w="0" w:type="auto"/>
            <w:vAlign w:val="center"/>
            <w:hideMark/>
          </w:tcPr>
          <w:p w14:paraId="3E1D8F8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SPM phase shift</w:t>
            </w:r>
          </w:p>
        </w:tc>
        <w:tc>
          <w:tcPr>
            <w:tcW w:w="0" w:type="auto"/>
            <w:vAlign w:val="center"/>
            <w:hideMark/>
          </w:tcPr>
          <w:p w14:paraId="0F17ECE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0.0565 rad per span</w:t>
            </w:r>
          </w:p>
        </w:tc>
      </w:tr>
      <w:tr w:rsidR="006B309B" w:rsidRPr="006B309B" w14:paraId="692FCF5D" w14:textId="77777777">
        <w:trPr>
          <w:tblCellSpacing w:w="15" w:type="dxa"/>
        </w:trPr>
        <w:tc>
          <w:tcPr>
            <w:tcW w:w="0" w:type="auto"/>
            <w:vAlign w:val="center"/>
            <w:hideMark/>
          </w:tcPr>
          <w:p w14:paraId="261DAEA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Six-span SPM estimate</w:t>
            </w:r>
          </w:p>
        </w:tc>
        <w:tc>
          <w:tcPr>
            <w:tcW w:w="0" w:type="auto"/>
            <w:vAlign w:val="center"/>
            <w:hideMark/>
          </w:tcPr>
          <w:p w14:paraId="5BC32A0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0.339 rad</w:t>
            </w:r>
          </w:p>
        </w:tc>
      </w:tr>
      <w:tr w:rsidR="006B309B" w:rsidRPr="006B309B" w14:paraId="164C64A1" w14:textId="77777777">
        <w:trPr>
          <w:tblCellSpacing w:w="15" w:type="dxa"/>
        </w:trPr>
        <w:tc>
          <w:tcPr>
            <w:tcW w:w="0" w:type="auto"/>
            <w:vAlign w:val="center"/>
            <w:hideMark/>
          </w:tcPr>
          <w:p w14:paraId="6A3322E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SBS threshold estimate</w:t>
            </w:r>
          </w:p>
        </w:tc>
        <w:tc>
          <w:tcPr>
            <w:tcW w:w="0" w:type="auto"/>
            <w:vAlign w:val="center"/>
            <w:hideMark/>
          </w:tcPr>
          <w:p w14:paraId="46CF35B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1.55 </w:t>
            </w:r>
            <w:proofErr w:type="spellStart"/>
            <w:r w:rsidRPr="006B309B">
              <w:rPr>
                <w:rFonts w:ascii="Times New Roman" w:hAnsi="Times New Roman" w:cs="Times New Roman"/>
              </w:rPr>
              <w:t>mW</w:t>
            </w:r>
            <w:proofErr w:type="spellEnd"/>
          </w:p>
        </w:tc>
      </w:tr>
      <w:tr w:rsidR="006B309B" w:rsidRPr="006B309B" w14:paraId="78F4E251" w14:textId="77777777">
        <w:trPr>
          <w:tblCellSpacing w:w="15" w:type="dxa"/>
        </w:trPr>
        <w:tc>
          <w:tcPr>
            <w:tcW w:w="0" w:type="auto"/>
            <w:vAlign w:val="center"/>
            <w:hideMark/>
          </w:tcPr>
          <w:p w14:paraId="0BBD425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SRS threshold estimate</w:t>
            </w:r>
          </w:p>
        </w:tc>
        <w:tc>
          <w:tcPr>
            <w:tcW w:w="0" w:type="auto"/>
            <w:vAlign w:val="center"/>
            <w:hideMark/>
          </w:tcPr>
          <w:p w14:paraId="76A6D2E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983 </w:t>
            </w:r>
            <w:proofErr w:type="spellStart"/>
            <w:r w:rsidRPr="006B309B">
              <w:rPr>
                <w:rFonts w:ascii="Times New Roman" w:hAnsi="Times New Roman" w:cs="Times New Roman"/>
              </w:rPr>
              <w:t>mW</w:t>
            </w:r>
            <w:proofErr w:type="spellEnd"/>
          </w:p>
        </w:tc>
      </w:tr>
      <w:tr w:rsidR="006B309B" w:rsidRPr="006B309B" w14:paraId="009AA181" w14:textId="77777777">
        <w:trPr>
          <w:tblCellSpacing w:w="15" w:type="dxa"/>
        </w:trPr>
        <w:tc>
          <w:tcPr>
            <w:tcW w:w="0" w:type="auto"/>
            <w:vAlign w:val="center"/>
            <w:hideMark/>
          </w:tcPr>
          <w:p w14:paraId="659B42D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Dispersion length</w:t>
            </w:r>
          </w:p>
        </w:tc>
        <w:tc>
          <w:tcPr>
            <w:tcW w:w="0" w:type="auto"/>
            <w:vAlign w:val="center"/>
            <w:hideMark/>
          </w:tcPr>
          <w:p w14:paraId="1061522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11.25 km</w:t>
            </w:r>
          </w:p>
        </w:tc>
      </w:tr>
      <w:tr w:rsidR="006B309B" w:rsidRPr="006B309B" w14:paraId="065B6D58" w14:textId="77777777">
        <w:trPr>
          <w:tblCellSpacing w:w="15" w:type="dxa"/>
        </w:trPr>
        <w:tc>
          <w:tcPr>
            <w:tcW w:w="0" w:type="auto"/>
            <w:vAlign w:val="center"/>
            <w:hideMark/>
          </w:tcPr>
          <w:p w14:paraId="47328FD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Fundamental-soliton peak power</w:t>
            </w:r>
          </w:p>
        </w:tc>
        <w:tc>
          <w:tcPr>
            <w:tcW w:w="0" w:type="auto"/>
            <w:vAlign w:val="center"/>
            <w:hideMark/>
          </w:tcPr>
          <w:p w14:paraId="79C49A2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68.38 </w:t>
            </w:r>
            <w:proofErr w:type="spellStart"/>
            <w:r w:rsidRPr="006B309B">
              <w:rPr>
                <w:rFonts w:ascii="Times New Roman" w:hAnsi="Times New Roman" w:cs="Times New Roman"/>
              </w:rPr>
              <w:t>mW</w:t>
            </w:r>
            <w:proofErr w:type="spellEnd"/>
          </w:p>
        </w:tc>
      </w:tr>
      <w:tr w:rsidR="006B309B" w:rsidRPr="006B309B" w14:paraId="0644A468" w14:textId="77777777">
        <w:trPr>
          <w:tblCellSpacing w:w="15" w:type="dxa"/>
        </w:trPr>
        <w:tc>
          <w:tcPr>
            <w:tcW w:w="0" w:type="auto"/>
            <w:vAlign w:val="center"/>
            <w:hideMark/>
          </w:tcPr>
          <w:p w14:paraId="7C7E770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Soliton order at 2 </w:t>
            </w:r>
            <w:proofErr w:type="spellStart"/>
            <w:r w:rsidRPr="006B309B">
              <w:rPr>
                <w:rFonts w:ascii="Times New Roman" w:hAnsi="Times New Roman" w:cs="Times New Roman"/>
              </w:rPr>
              <w:t>mW</w:t>
            </w:r>
            <w:proofErr w:type="spellEnd"/>
          </w:p>
        </w:tc>
        <w:tc>
          <w:tcPr>
            <w:tcW w:w="0" w:type="auto"/>
            <w:vAlign w:val="center"/>
            <w:hideMark/>
          </w:tcPr>
          <w:p w14:paraId="1AA9FC6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0.171</w:t>
            </w:r>
          </w:p>
        </w:tc>
      </w:tr>
      <w:tr w:rsidR="006B309B" w:rsidRPr="006B309B" w14:paraId="332AB1B0" w14:textId="77777777">
        <w:trPr>
          <w:tblCellSpacing w:w="15" w:type="dxa"/>
        </w:trPr>
        <w:tc>
          <w:tcPr>
            <w:tcW w:w="0" w:type="auto"/>
            <w:vAlign w:val="center"/>
            <w:hideMark/>
          </w:tcPr>
          <w:p w14:paraId="1263EAF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Soliton transmission</w:t>
            </w:r>
          </w:p>
        </w:tc>
        <w:tc>
          <w:tcPr>
            <w:tcW w:w="0" w:type="auto"/>
            <w:vAlign w:val="center"/>
            <w:hideMark/>
          </w:tcPr>
          <w:p w14:paraId="1E3A06F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Not recommended at the stated power</w:t>
            </w:r>
          </w:p>
        </w:tc>
      </w:tr>
      <w:tr w:rsidR="006B309B" w:rsidRPr="006B309B" w14:paraId="204216FD" w14:textId="77777777">
        <w:trPr>
          <w:tblCellSpacing w:w="15" w:type="dxa"/>
        </w:trPr>
        <w:tc>
          <w:tcPr>
            <w:tcW w:w="0" w:type="auto"/>
            <w:vAlign w:val="center"/>
            <w:hideMark/>
          </w:tcPr>
          <w:p w14:paraId="07EF730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Integration target</w:t>
            </w:r>
          </w:p>
        </w:tc>
        <w:tc>
          <w:tcPr>
            <w:tcW w:w="0" w:type="auto"/>
            <w:vAlign w:val="center"/>
            <w:hideMark/>
          </w:tcPr>
          <w:p w14:paraId="081B741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Silicon photonics with hybrid lasers</w:t>
            </w:r>
          </w:p>
        </w:tc>
      </w:tr>
      <w:tr w:rsidR="006B309B" w:rsidRPr="006B309B" w14:paraId="15E2DFF0" w14:textId="77777777">
        <w:trPr>
          <w:tblCellSpacing w:w="15" w:type="dxa"/>
        </w:trPr>
        <w:tc>
          <w:tcPr>
            <w:tcW w:w="0" w:type="auto"/>
            <w:vAlign w:val="center"/>
            <w:hideMark/>
          </w:tcPr>
          <w:p w14:paraId="22789FF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Standards and safety</w:t>
            </w:r>
          </w:p>
        </w:tc>
        <w:tc>
          <w:tcPr>
            <w:tcW w:w="0" w:type="auto"/>
            <w:vAlign w:val="center"/>
            <w:hideMark/>
          </w:tcPr>
          <w:p w14:paraId="089D4EC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Verify applicable interface clauses and ANSI Z136 requirements</w:t>
            </w:r>
          </w:p>
        </w:tc>
      </w:tr>
    </w:tbl>
    <w:p w14:paraId="3BB5B8E7"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6.3 Final Verification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3704"/>
        <w:gridCol w:w="3455"/>
      </w:tblGrid>
      <w:tr w:rsidR="006B309B" w:rsidRPr="006B309B" w14:paraId="5504ADD6" w14:textId="77777777">
        <w:trPr>
          <w:tblCellSpacing w:w="15" w:type="dxa"/>
        </w:trPr>
        <w:tc>
          <w:tcPr>
            <w:tcW w:w="0" w:type="auto"/>
            <w:vAlign w:val="center"/>
            <w:hideMark/>
          </w:tcPr>
          <w:p w14:paraId="45835108"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Requirement</w:t>
            </w:r>
          </w:p>
        </w:tc>
        <w:tc>
          <w:tcPr>
            <w:tcW w:w="0" w:type="auto"/>
            <w:vAlign w:val="center"/>
            <w:hideMark/>
          </w:tcPr>
          <w:p w14:paraId="59C874F3"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Result</w:t>
            </w:r>
          </w:p>
        </w:tc>
        <w:tc>
          <w:tcPr>
            <w:tcW w:w="0" w:type="auto"/>
            <w:vAlign w:val="center"/>
            <w:hideMark/>
          </w:tcPr>
          <w:p w14:paraId="7A3B6E55"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Assessment</w:t>
            </w:r>
          </w:p>
        </w:tc>
      </w:tr>
      <w:tr w:rsidR="006B309B" w:rsidRPr="006B309B" w14:paraId="05A9624B" w14:textId="77777777">
        <w:trPr>
          <w:tblCellSpacing w:w="15" w:type="dxa"/>
        </w:trPr>
        <w:tc>
          <w:tcPr>
            <w:tcW w:w="0" w:type="auto"/>
            <w:vAlign w:val="center"/>
            <w:hideMark/>
          </w:tcPr>
          <w:p w14:paraId="2F8DC76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Optical source</w:t>
            </w:r>
          </w:p>
        </w:tc>
        <w:tc>
          <w:tcPr>
            <w:tcW w:w="0" w:type="auto"/>
            <w:vAlign w:val="center"/>
            <w:hideMark/>
          </w:tcPr>
          <w:p w14:paraId="6D2894E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DFB laser selected</w:t>
            </w:r>
          </w:p>
        </w:tc>
        <w:tc>
          <w:tcPr>
            <w:tcW w:w="0" w:type="auto"/>
            <w:vAlign w:val="center"/>
            <w:hideMark/>
          </w:tcPr>
          <w:p w14:paraId="48E49EB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Suitable, subject to datasheet verification</w:t>
            </w:r>
          </w:p>
        </w:tc>
      </w:tr>
      <w:tr w:rsidR="006B309B" w:rsidRPr="006B309B" w14:paraId="52AFCB13" w14:textId="77777777">
        <w:trPr>
          <w:tblCellSpacing w:w="15" w:type="dxa"/>
        </w:trPr>
        <w:tc>
          <w:tcPr>
            <w:tcW w:w="0" w:type="auto"/>
            <w:vAlign w:val="center"/>
            <w:hideMark/>
          </w:tcPr>
          <w:p w14:paraId="4E2C973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Output power</w:t>
            </w:r>
          </w:p>
        </w:tc>
        <w:tc>
          <w:tcPr>
            <w:tcW w:w="0" w:type="auto"/>
            <w:vAlign w:val="center"/>
            <w:hideMark/>
          </w:tcPr>
          <w:p w14:paraId="1FB2B74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8.4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calculated</w:t>
            </w:r>
          </w:p>
        </w:tc>
        <w:tc>
          <w:tcPr>
            <w:tcW w:w="0" w:type="auto"/>
            <w:vAlign w:val="center"/>
            <w:hideMark/>
          </w:tcPr>
          <w:p w14:paraId="262E20D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Nominally adequate; coupling losses must be included</w:t>
            </w:r>
          </w:p>
        </w:tc>
      </w:tr>
      <w:tr w:rsidR="006B309B" w:rsidRPr="006B309B" w14:paraId="772073BD" w14:textId="77777777">
        <w:trPr>
          <w:tblCellSpacing w:w="15" w:type="dxa"/>
        </w:trPr>
        <w:tc>
          <w:tcPr>
            <w:tcW w:w="0" w:type="auto"/>
            <w:vAlign w:val="center"/>
            <w:hideMark/>
          </w:tcPr>
          <w:p w14:paraId="3D0E7D5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Modulation bandwidth</w:t>
            </w:r>
          </w:p>
        </w:tc>
        <w:tc>
          <w:tcPr>
            <w:tcW w:w="0" w:type="auto"/>
            <w:vAlign w:val="center"/>
            <w:hideMark/>
          </w:tcPr>
          <w:p w14:paraId="6FEBE3A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20 GHz versus 17.5 GHz required</w:t>
            </w:r>
          </w:p>
        </w:tc>
        <w:tc>
          <w:tcPr>
            <w:tcW w:w="0" w:type="auto"/>
            <w:vAlign w:val="center"/>
            <w:hideMark/>
          </w:tcPr>
          <w:p w14:paraId="47893E1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Satisfies the given approximate criterion</w:t>
            </w:r>
          </w:p>
        </w:tc>
      </w:tr>
      <w:tr w:rsidR="006B309B" w:rsidRPr="006B309B" w14:paraId="6D43AADA" w14:textId="77777777">
        <w:trPr>
          <w:tblCellSpacing w:w="15" w:type="dxa"/>
        </w:trPr>
        <w:tc>
          <w:tcPr>
            <w:tcW w:w="0" w:type="auto"/>
            <w:vAlign w:val="center"/>
            <w:hideMark/>
          </w:tcPr>
          <w:p w14:paraId="3305030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Wavelength stability</w:t>
            </w:r>
          </w:p>
        </w:tc>
        <w:tc>
          <w:tcPr>
            <w:tcW w:w="0" w:type="auto"/>
            <w:vAlign w:val="center"/>
            <w:hideMark/>
          </w:tcPr>
          <w:p w14:paraId="62514C8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Uncontrolled drift of 4 nm</w:t>
            </w:r>
          </w:p>
        </w:tc>
        <w:tc>
          <w:tcPr>
            <w:tcW w:w="0" w:type="auto"/>
            <w:vAlign w:val="center"/>
            <w:hideMark/>
          </w:tcPr>
          <w:p w14:paraId="63F29B7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TEC stabilization required</w:t>
            </w:r>
          </w:p>
        </w:tc>
      </w:tr>
      <w:tr w:rsidR="006B309B" w:rsidRPr="006B309B" w14:paraId="7852FA4B" w14:textId="77777777">
        <w:trPr>
          <w:tblCellSpacing w:w="15" w:type="dxa"/>
        </w:trPr>
        <w:tc>
          <w:tcPr>
            <w:tcW w:w="0" w:type="auto"/>
            <w:vAlign w:val="center"/>
            <w:hideMark/>
          </w:tcPr>
          <w:p w14:paraId="57FE5FF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Nonlinear effects</w:t>
            </w:r>
          </w:p>
        </w:tc>
        <w:tc>
          <w:tcPr>
            <w:tcW w:w="0" w:type="auto"/>
            <w:vAlign w:val="center"/>
            <w:hideMark/>
          </w:tcPr>
          <w:p w14:paraId="54B52AE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SBS threshold below the specified per-channel launch power</w:t>
            </w:r>
          </w:p>
        </w:tc>
        <w:tc>
          <w:tcPr>
            <w:tcW w:w="0" w:type="auto"/>
            <w:vAlign w:val="center"/>
            <w:hideMark/>
          </w:tcPr>
          <w:p w14:paraId="453AB58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Further validation and mitigation required</w:t>
            </w:r>
          </w:p>
        </w:tc>
      </w:tr>
      <w:tr w:rsidR="006B309B" w:rsidRPr="006B309B" w14:paraId="229BB78A" w14:textId="77777777">
        <w:trPr>
          <w:tblCellSpacing w:w="15" w:type="dxa"/>
        </w:trPr>
        <w:tc>
          <w:tcPr>
            <w:tcW w:w="0" w:type="auto"/>
            <w:vAlign w:val="center"/>
            <w:hideMark/>
          </w:tcPr>
          <w:p w14:paraId="225911E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SRS</w:t>
            </w:r>
          </w:p>
        </w:tc>
        <w:tc>
          <w:tcPr>
            <w:tcW w:w="0" w:type="auto"/>
            <w:vAlign w:val="center"/>
            <w:hideMark/>
          </w:tcPr>
          <w:p w14:paraId="4E115C2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Calculated threshold much greater than launch power</w:t>
            </w:r>
          </w:p>
        </w:tc>
        <w:tc>
          <w:tcPr>
            <w:tcW w:w="0" w:type="auto"/>
            <w:vAlign w:val="center"/>
            <w:hideMark/>
          </w:tcPr>
          <w:p w14:paraId="0B0A3B9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Below the simplified estimated threshold</w:t>
            </w:r>
          </w:p>
        </w:tc>
      </w:tr>
      <w:tr w:rsidR="006B309B" w:rsidRPr="006B309B" w14:paraId="7888394C" w14:textId="77777777">
        <w:trPr>
          <w:tblCellSpacing w:w="15" w:type="dxa"/>
        </w:trPr>
        <w:tc>
          <w:tcPr>
            <w:tcW w:w="0" w:type="auto"/>
            <w:vAlign w:val="center"/>
            <w:hideMark/>
          </w:tcPr>
          <w:p w14:paraId="4ADCF3C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Soliton operation</w:t>
            </w:r>
          </w:p>
        </w:tc>
        <w:tc>
          <w:tcPr>
            <w:tcW w:w="0" w:type="auto"/>
            <w:vAlign w:val="center"/>
            <w:hideMark/>
          </w:tcPr>
          <w:p w14:paraId="1980566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 ≈ 0.171</w:t>
            </w:r>
          </w:p>
        </w:tc>
        <w:tc>
          <w:tcPr>
            <w:tcW w:w="0" w:type="auto"/>
            <w:vAlign w:val="center"/>
            <w:hideMark/>
          </w:tcPr>
          <w:p w14:paraId="6B7EBF9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Fundamental-soliton condition not met</w:t>
            </w:r>
          </w:p>
        </w:tc>
      </w:tr>
      <w:tr w:rsidR="006B309B" w:rsidRPr="006B309B" w14:paraId="7BA0DD88" w14:textId="77777777">
        <w:trPr>
          <w:tblCellSpacing w:w="15" w:type="dxa"/>
        </w:trPr>
        <w:tc>
          <w:tcPr>
            <w:tcW w:w="0" w:type="auto"/>
            <w:vAlign w:val="center"/>
            <w:hideMark/>
          </w:tcPr>
          <w:p w14:paraId="1D0B232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Compensation</w:t>
            </w:r>
          </w:p>
        </w:tc>
        <w:tc>
          <w:tcPr>
            <w:tcW w:w="0" w:type="auto"/>
            <w:vAlign w:val="center"/>
            <w:hideMark/>
          </w:tcPr>
          <w:p w14:paraId="4F50637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Dispersion-aware design and appropriate receiver equalization</w:t>
            </w:r>
          </w:p>
        </w:tc>
        <w:tc>
          <w:tcPr>
            <w:tcW w:w="0" w:type="auto"/>
            <w:vAlign w:val="center"/>
            <w:hideMark/>
          </w:tcPr>
          <w:p w14:paraId="5A048CF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Feasible subject to receiver specification</w:t>
            </w:r>
          </w:p>
        </w:tc>
      </w:tr>
      <w:tr w:rsidR="006B309B" w:rsidRPr="006B309B" w14:paraId="2E9631CB" w14:textId="77777777">
        <w:trPr>
          <w:tblCellSpacing w:w="15" w:type="dxa"/>
        </w:trPr>
        <w:tc>
          <w:tcPr>
            <w:tcW w:w="0" w:type="auto"/>
            <w:vAlign w:val="center"/>
            <w:hideMark/>
          </w:tcPr>
          <w:p w14:paraId="655FA9A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Integration</w:t>
            </w:r>
          </w:p>
        </w:tc>
        <w:tc>
          <w:tcPr>
            <w:tcW w:w="0" w:type="auto"/>
            <w:vAlign w:val="center"/>
            <w:hideMark/>
          </w:tcPr>
          <w:p w14:paraId="21FB962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Silicon photonics with hybrid lasers</w:t>
            </w:r>
          </w:p>
        </w:tc>
        <w:tc>
          <w:tcPr>
            <w:tcW w:w="0" w:type="auto"/>
            <w:vAlign w:val="center"/>
            <w:hideMark/>
          </w:tcPr>
          <w:p w14:paraId="4BBD0C8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Promising, subject to implementation validation</w:t>
            </w:r>
          </w:p>
        </w:tc>
      </w:tr>
      <w:tr w:rsidR="006B309B" w:rsidRPr="006B309B" w14:paraId="20CD0883" w14:textId="77777777">
        <w:trPr>
          <w:tblCellSpacing w:w="15" w:type="dxa"/>
        </w:trPr>
        <w:tc>
          <w:tcPr>
            <w:tcW w:w="0" w:type="auto"/>
            <w:vAlign w:val="center"/>
            <w:hideMark/>
          </w:tcPr>
          <w:p w14:paraId="53010CA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Standards compliance</w:t>
            </w:r>
          </w:p>
        </w:tc>
        <w:tc>
          <w:tcPr>
            <w:tcW w:w="0" w:type="auto"/>
            <w:vAlign w:val="center"/>
            <w:hideMark/>
          </w:tcPr>
          <w:p w14:paraId="6A4FC06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Exact interface applicability must be checked</w:t>
            </w:r>
          </w:p>
        </w:tc>
        <w:tc>
          <w:tcPr>
            <w:tcW w:w="0" w:type="auto"/>
            <w:vAlign w:val="center"/>
            <w:hideMark/>
          </w:tcPr>
          <w:p w14:paraId="1094354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Not yet demonstrated</w:t>
            </w:r>
          </w:p>
        </w:tc>
      </w:tr>
      <w:tr w:rsidR="006B309B" w:rsidRPr="006B309B" w14:paraId="24EF80A8" w14:textId="77777777">
        <w:trPr>
          <w:tblCellSpacing w:w="15" w:type="dxa"/>
        </w:trPr>
        <w:tc>
          <w:tcPr>
            <w:tcW w:w="0" w:type="auto"/>
            <w:vAlign w:val="center"/>
            <w:hideMark/>
          </w:tcPr>
          <w:p w14:paraId="74CC5F0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Laser safety</w:t>
            </w:r>
          </w:p>
        </w:tc>
        <w:tc>
          <w:tcPr>
            <w:tcW w:w="0" w:type="auto"/>
            <w:vAlign w:val="center"/>
            <w:hideMark/>
          </w:tcPr>
          <w:p w14:paraId="5F65AC4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Accessible emission and classification must be assessed</w:t>
            </w:r>
          </w:p>
        </w:tc>
        <w:tc>
          <w:tcPr>
            <w:tcW w:w="0" w:type="auto"/>
            <w:vAlign w:val="center"/>
            <w:hideMark/>
          </w:tcPr>
          <w:p w14:paraId="5A8E6CC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Not yet demonstrated</w:t>
            </w:r>
          </w:p>
        </w:tc>
      </w:tr>
      <w:tr w:rsidR="006B309B" w:rsidRPr="006B309B" w14:paraId="522CAFF2" w14:textId="77777777">
        <w:trPr>
          <w:tblCellSpacing w:w="15" w:type="dxa"/>
        </w:trPr>
        <w:tc>
          <w:tcPr>
            <w:tcW w:w="0" w:type="auto"/>
            <w:vAlign w:val="center"/>
            <w:hideMark/>
          </w:tcPr>
          <w:p w14:paraId="132784A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Protective earthing</w:t>
            </w:r>
          </w:p>
        </w:tc>
        <w:tc>
          <w:tcPr>
            <w:tcW w:w="0" w:type="auto"/>
            <w:vAlign w:val="center"/>
            <w:hideMark/>
          </w:tcPr>
          <w:p w14:paraId="6E17AE9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Follow equipment instructions and applicable electrical codes</w:t>
            </w:r>
          </w:p>
        </w:tc>
        <w:tc>
          <w:tcPr>
            <w:tcW w:w="0" w:type="auto"/>
            <w:vAlign w:val="center"/>
            <w:hideMark/>
          </w:tcPr>
          <w:p w14:paraId="1D90AC3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Installation verification required</w:t>
            </w:r>
          </w:p>
        </w:tc>
      </w:tr>
    </w:tbl>
    <w:p w14:paraId="65193D93" w14:textId="77777777" w:rsidR="006B309B" w:rsidRDefault="006B309B" w:rsidP="006B309B">
      <w:pPr>
        <w:rPr>
          <w:rFonts w:ascii="Times New Roman" w:hAnsi="Times New Roman" w:cs="Times New Roman"/>
          <w:b/>
          <w:bCs/>
        </w:rPr>
      </w:pPr>
    </w:p>
    <w:p w14:paraId="1766C68F" w14:textId="1DB93454"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7. CONCLUSION AND FINAL ENGINEERING RECOMMENDATION</w:t>
      </w:r>
    </w:p>
    <w:p w14:paraId="5CDC282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The analysis supports the selection of temperature-controlled DFB lasers operating around 1550 nm for the eight-channel DWDM transmitter. The calculated emission wavelength is </w:t>
      </w:r>
      <w:r w:rsidRPr="006B309B">
        <w:rPr>
          <w:rFonts w:ascii="Times New Roman" w:hAnsi="Times New Roman" w:cs="Times New Roman"/>
        </w:rPr>
        <w:lastRenderedPageBreak/>
        <w:t xml:space="preserve">1550 nm, and the internal quantum efficiency is 80%. At the specified bias current, the simplified output-power model gives 8.4 </w:t>
      </w:r>
      <w:proofErr w:type="spellStart"/>
      <w:r w:rsidRPr="006B309B">
        <w:rPr>
          <w:rFonts w:ascii="Times New Roman" w:hAnsi="Times New Roman" w:cs="Times New Roman"/>
        </w:rPr>
        <w:t>mW</w:t>
      </w:r>
      <w:proofErr w:type="spellEnd"/>
      <w:r w:rsidRPr="006B309B">
        <w:rPr>
          <w:rFonts w:ascii="Times New Roman" w:hAnsi="Times New Roman" w:cs="Times New Roman"/>
        </w:rPr>
        <w:t>, while the required NRZ bandwidth is approximately 17.5 GHz. The candidate 20 GHz bandwidth provides a 2.5 GHz margin.</w:t>
      </w:r>
    </w:p>
    <w:p w14:paraId="04FD2F9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Temperature stabilization is essential because the predicted uncontrolled wavelength drift is 4 nm, which exceeds the allowed ±0.1 nm tolerance. External modulation and TEC feedback are therefore recommended to reduce chirp-related penalties and stabilize the wavelength grid.</w:t>
      </w:r>
    </w:p>
    <w:p w14:paraId="0017A26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The nonlinear analysis gives an effective length of approximately 21.72 km per span and an idealized six-span SPM phase accumulation of approximately 0.339 rad. The calculated SBS threshold of approximately 1.55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is lower than the specified 2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per-channel launch power, indicating that SBS must be investigated and controlled. The calculated SRS threshold is approximately 983 </w:t>
      </w:r>
      <w:proofErr w:type="spellStart"/>
      <w:r w:rsidRPr="006B309B">
        <w:rPr>
          <w:rFonts w:ascii="Times New Roman" w:hAnsi="Times New Roman" w:cs="Times New Roman"/>
        </w:rPr>
        <w:t>mW</w:t>
      </w:r>
      <w:proofErr w:type="spellEnd"/>
      <w:r w:rsidRPr="006B309B">
        <w:rPr>
          <w:rFonts w:ascii="Times New Roman" w:hAnsi="Times New Roman" w:cs="Times New Roman"/>
        </w:rPr>
        <w:t>. These estimates require confirmation using the selected fibre, actual channel linewidth and amplifier power profile.</w:t>
      </w:r>
    </w:p>
    <w:p w14:paraId="25BD13A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soliton analysis produces a dispersion length of 11.25 km and a soliton order of approximately 0.171 at the specified launch power. Consequently, soliton transmission is not recommended under the given conditions. Dispersion-aware engineering and receiver-side compensation are more appropriate for the proposed baseline system.</w:t>
      </w:r>
    </w:p>
    <w:p w14:paraId="61A7617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Silicon-photonics integration with hybrid DFB lasers and external modulators is recommended as the target implementation, provided that its optical performance, thermal behaviour and reliability are demonstrated. The design must also undergo formal optical safety assessment, protective-earthing verification and applicable standards testing before installation.</w:t>
      </w:r>
    </w:p>
    <w:p w14:paraId="6D5295AD"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Final deployment decision: NO — not for immediate deployment.</w:t>
      </w:r>
      <w:r w:rsidRPr="006B309B">
        <w:rPr>
          <w:rFonts w:ascii="Times New Roman" w:hAnsi="Times New Roman" w:cs="Times New Roman"/>
        </w:rPr>
        <w:t xml:space="preserve"> The proposed architecture is technically justified as a design candidate, but deployment should proceed only after verification of the exact DWDM wavelength plan, amplifier and receiver budgets, SBS mitigation, temperature stability, applicable standards, accessible laser emission and electrical protective earthing. Once these checks have been completed successfully, the transmitter may be considered for deployment.</w:t>
      </w:r>
    </w:p>
    <w:p w14:paraId="1444F554" w14:textId="77777777" w:rsidR="006B309B" w:rsidRPr="006B309B" w:rsidRDefault="006B309B" w:rsidP="006B309B">
      <w:pPr>
        <w:rPr>
          <w:rFonts w:ascii="Times New Roman" w:hAnsi="Times New Roman" w:cs="Times New Roman"/>
        </w:rPr>
      </w:pPr>
    </w:p>
    <w:p w14:paraId="36C52E87" w14:textId="77777777" w:rsidR="006B309B" w:rsidRPr="006B309B" w:rsidRDefault="006B309B">
      <w:pPr>
        <w:rPr>
          <w:rFonts w:ascii="Times New Roman" w:hAnsi="Times New Roman" w:cs="Times New Roman"/>
        </w:rPr>
      </w:pPr>
    </w:p>
    <w:sectPr w:rsidR="006B309B" w:rsidRPr="006B30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E45D2"/>
    <w:multiLevelType w:val="multilevel"/>
    <w:tmpl w:val="8F903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370D83"/>
    <w:multiLevelType w:val="multilevel"/>
    <w:tmpl w:val="1D7E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790712">
    <w:abstractNumId w:val="0"/>
  </w:num>
  <w:num w:numId="2" w16cid:durableId="679888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9B"/>
    <w:rsid w:val="00350B2C"/>
    <w:rsid w:val="003D3F3B"/>
    <w:rsid w:val="003D5A3C"/>
    <w:rsid w:val="00470AC5"/>
    <w:rsid w:val="006B309B"/>
    <w:rsid w:val="006D617D"/>
    <w:rsid w:val="00FB1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0664E"/>
  <w15:chartTrackingRefBased/>
  <w15:docId w15:val="{2355E390-CF0F-4FFD-B679-A26DF3F12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09B"/>
    <w:rPr>
      <w:rFonts w:eastAsiaTheme="majorEastAsia" w:cstheme="majorBidi"/>
      <w:color w:val="272727" w:themeColor="text1" w:themeTint="D8"/>
    </w:rPr>
  </w:style>
  <w:style w:type="paragraph" w:styleId="Title">
    <w:name w:val="Title"/>
    <w:basedOn w:val="Normal"/>
    <w:next w:val="Normal"/>
    <w:link w:val="TitleChar"/>
    <w:uiPriority w:val="10"/>
    <w:qFormat/>
    <w:rsid w:val="006B3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09B"/>
    <w:pPr>
      <w:spacing w:before="160"/>
      <w:jc w:val="center"/>
    </w:pPr>
    <w:rPr>
      <w:i/>
      <w:iCs/>
      <w:color w:val="404040" w:themeColor="text1" w:themeTint="BF"/>
    </w:rPr>
  </w:style>
  <w:style w:type="character" w:customStyle="1" w:styleId="QuoteChar">
    <w:name w:val="Quote Char"/>
    <w:basedOn w:val="DefaultParagraphFont"/>
    <w:link w:val="Quote"/>
    <w:uiPriority w:val="29"/>
    <w:rsid w:val="006B309B"/>
    <w:rPr>
      <w:i/>
      <w:iCs/>
      <w:color w:val="404040" w:themeColor="text1" w:themeTint="BF"/>
    </w:rPr>
  </w:style>
  <w:style w:type="paragraph" w:styleId="ListParagraph">
    <w:name w:val="List Paragraph"/>
    <w:basedOn w:val="Normal"/>
    <w:uiPriority w:val="34"/>
    <w:qFormat/>
    <w:rsid w:val="006B309B"/>
    <w:pPr>
      <w:ind w:left="720"/>
      <w:contextualSpacing/>
    </w:pPr>
  </w:style>
  <w:style w:type="character" w:styleId="IntenseEmphasis">
    <w:name w:val="Intense Emphasis"/>
    <w:basedOn w:val="DefaultParagraphFont"/>
    <w:uiPriority w:val="21"/>
    <w:qFormat/>
    <w:rsid w:val="006B309B"/>
    <w:rPr>
      <w:i/>
      <w:iCs/>
      <w:color w:val="0F4761" w:themeColor="accent1" w:themeShade="BF"/>
    </w:rPr>
  </w:style>
  <w:style w:type="paragraph" w:styleId="IntenseQuote">
    <w:name w:val="Intense Quote"/>
    <w:basedOn w:val="Normal"/>
    <w:next w:val="Normal"/>
    <w:link w:val="IntenseQuoteChar"/>
    <w:uiPriority w:val="30"/>
    <w:qFormat/>
    <w:rsid w:val="006B3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09B"/>
    <w:rPr>
      <w:i/>
      <w:iCs/>
      <w:color w:val="0F4761" w:themeColor="accent1" w:themeShade="BF"/>
    </w:rPr>
  </w:style>
  <w:style w:type="character" w:styleId="IntenseReference">
    <w:name w:val="Intense Reference"/>
    <w:basedOn w:val="DefaultParagraphFont"/>
    <w:uiPriority w:val="32"/>
    <w:qFormat/>
    <w:rsid w:val="006B3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3614</Words>
  <Characters>20600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HEMA SRI R</cp:lastModifiedBy>
  <cp:revision>2</cp:revision>
  <dcterms:created xsi:type="dcterms:W3CDTF">2026-10-27T06:54:00Z</dcterms:created>
  <dcterms:modified xsi:type="dcterms:W3CDTF">2026-10-27T06:54:00Z</dcterms:modified>
</cp:coreProperties>
</file>