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C7A6" w14:textId="77777777" w:rsidR="00D20FC9" w:rsidRDefault="00D20FC9" w:rsidP="00D20FC9">
      <w:pPr>
        <w:jc w:val="center"/>
        <w:rPr>
          <w:rFonts w:ascii="Times New Roman" w:hAnsi="Times New Roman" w:cs="Times New Roman"/>
          <w:b/>
          <w:bCs/>
        </w:rPr>
      </w:pPr>
      <w:r>
        <w:rPr>
          <w:rFonts w:ascii="Times New Roman" w:hAnsi="Times New Roman" w:cs="Times New Roman"/>
          <w:b/>
          <w:bCs/>
        </w:rPr>
        <w:t xml:space="preserve">SIMATS ENGINEERING </w:t>
      </w:r>
    </w:p>
    <w:p w14:paraId="1B3BE4F6" w14:textId="77777777" w:rsidR="00D20FC9" w:rsidRDefault="00D20FC9" w:rsidP="00D20FC9">
      <w:pPr>
        <w:jc w:val="center"/>
        <w:rPr>
          <w:rFonts w:ascii="Times New Roman" w:hAnsi="Times New Roman" w:cs="Times New Roman"/>
          <w:b/>
          <w:bCs/>
        </w:rPr>
      </w:pPr>
      <w:r>
        <w:rPr>
          <w:rFonts w:ascii="Times New Roman" w:hAnsi="Times New Roman" w:cs="Times New Roman"/>
          <w:b/>
          <w:bCs/>
        </w:rPr>
        <w:t xml:space="preserve">CO3 – </w:t>
      </w:r>
      <w:proofErr w:type="gramStart"/>
      <w:r>
        <w:rPr>
          <w:rFonts w:ascii="Times New Roman" w:hAnsi="Times New Roman" w:cs="Times New Roman"/>
          <w:b/>
          <w:bCs/>
        </w:rPr>
        <w:t>PHOTODETECTION ,</w:t>
      </w:r>
      <w:proofErr w:type="gramEnd"/>
      <w:r>
        <w:rPr>
          <w:rFonts w:ascii="Times New Roman" w:hAnsi="Times New Roman" w:cs="Times New Roman"/>
          <w:b/>
          <w:bCs/>
        </w:rPr>
        <w:t xml:space="preserve"> IMAGING AND SIDPKAY SYSTEMS</w:t>
      </w:r>
    </w:p>
    <w:p w14:paraId="670C6A33" w14:textId="77777777" w:rsidR="00542D02" w:rsidRDefault="00542D02" w:rsidP="00D20FC9">
      <w:pPr>
        <w:jc w:val="center"/>
        <w:rPr>
          <w:rFonts w:ascii="Times New Roman" w:hAnsi="Times New Roman" w:cs="Times New Roman"/>
          <w:b/>
          <w:bCs/>
        </w:rPr>
      </w:pPr>
    </w:p>
    <w:p w14:paraId="20F53EFC" w14:textId="4395DB57" w:rsidR="00D20FC9" w:rsidRDefault="00D20FC9" w:rsidP="00D20FC9">
      <w:pPr>
        <w:jc w:val="center"/>
        <w:rPr>
          <w:rFonts w:ascii="Times New Roman" w:hAnsi="Times New Roman" w:cs="Times New Roman"/>
          <w:b/>
          <w:bCs/>
        </w:rPr>
      </w:pPr>
      <w:r w:rsidRPr="00D20FC9">
        <w:rPr>
          <w:rFonts w:ascii="Times New Roman" w:hAnsi="Times New Roman" w:cs="Times New Roman"/>
          <w:b/>
          <w:bCs/>
        </w:rPr>
        <w:t>DESIGN AND PERFORMANCE EVALUATION OF AN INTEGRATED PHOTODETECTION, IMAGING, BIOMEDICAL SENSING AND DISPLAY SYSTEM</w:t>
      </w:r>
    </w:p>
    <w:p w14:paraId="54001186" w14:textId="77777777" w:rsidR="00542D02" w:rsidRDefault="00542D02" w:rsidP="00542D02">
      <w:pPr>
        <w:rPr>
          <w:rFonts w:ascii="Times New Roman" w:hAnsi="Times New Roman" w:cs="Times New Roman"/>
        </w:rPr>
      </w:pPr>
      <w:r w:rsidRPr="00D20FC9">
        <w:rPr>
          <w:rFonts w:ascii="Times New Roman" w:hAnsi="Times New Roman" w:cs="Times New Roman"/>
          <w:b/>
          <w:bCs/>
        </w:rPr>
        <w:t>Course:</w:t>
      </w:r>
      <w:r w:rsidRPr="00D20FC9">
        <w:rPr>
          <w:rFonts w:ascii="Times New Roman" w:hAnsi="Times New Roman" w:cs="Times New Roman"/>
        </w:rPr>
        <w:t xml:space="preserve"> ECA18</w:t>
      </w:r>
      <w:r>
        <w:rPr>
          <w:rFonts w:ascii="Times New Roman" w:hAnsi="Times New Roman" w:cs="Times New Roman"/>
        </w:rPr>
        <w:t>03</w:t>
      </w:r>
      <w:r w:rsidRPr="00D20FC9">
        <w:rPr>
          <w:rFonts w:ascii="Times New Roman" w:hAnsi="Times New Roman" w:cs="Times New Roman"/>
        </w:rPr>
        <w:t xml:space="preserve"> – Optoelectronics and Optical Communication</w:t>
      </w:r>
      <w:r w:rsidRPr="00D20FC9">
        <w:rPr>
          <w:rFonts w:ascii="Times New Roman" w:hAnsi="Times New Roman" w:cs="Times New Roman"/>
        </w:rPr>
        <w:br/>
      </w:r>
      <w:r w:rsidRPr="00D20FC9">
        <w:rPr>
          <w:rFonts w:ascii="Times New Roman" w:hAnsi="Times New Roman" w:cs="Times New Roman"/>
          <w:b/>
          <w:bCs/>
        </w:rPr>
        <w:t>Course Outcome:</w:t>
      </w:r>
      <w:r w:rsidRPr="00D20FC9">
        <w:rPr>
          <w:rFonts w:ascii="Times New Roman" w:hAnsi="Times New Roman" w:cs="Times New Roman"/>
        </w:rPr>
        <w:t xml:space="preserve"> CO3 – Photodetection, Imaging and Display Systems</w:t>
      </w:r>
    </w:p>
    <w:p w14:paraId="21AD112E" w14:textId="77777777" w:rsidR="00542D02" w:rsidRDefault="00542D02" w:rsidP="00542D02">
      <w:pPr>
        <w:rPr>
          <w:rFonts w:ascii="Times New Roman" w:hAnsi="Times New Roman" w:cs="Times New Roman"/>
        </w:rPr>
      </w:pPr>
      <w:r>
        <w:rPr>
          <w:rFonts w:ascii="Times New Roman" w:hAnsi="Times New Roman" w:cs="Times New Roman"/>
          <w:b/>
          <w:bCs/>
        </w:rPr>
        <w:t>Name: KUMARAN.S</w:t>
      </w:r>
    </w:p>
    <w:p w14:paraId="0778E0D7" w14:textId="77777777" w:rsidR="00542D02" w:rsidRPr="00D20FC9" w:rsidRDefault="00542D02" w:rsidP="00542D02">
      <w:pPr>
        <w:rPr>
          <w:rFonts w:ascii="Times New Roman" w:hAnsi="Times New Roman" w:cs="Times New Roman"/>
        </w:rPr>
      </w:pPr>
      <w:r>
        <w:rPr>
          <w:rFonts w:ascii="Times New Roman" w:hAnsi="Times New Roman" w:cs="Times New Roman"/>
          <w:b/>
          <w:bCs/>
        </w:rPr>
        <w:t xml:space="preserve">Reg no: </w:t>
      </w:r>
      <w:r>
        <w:rPr>
          <w:rFonts w:ascii="Times New Roman" w:hAnsi="Times New Roman" w:cs="Times New Roman"/>
        </w:rPr>
        <w:t>192512142</w:t>
      </w:r>
    </w:p>
    <w:p w14:paraId="29E51269" w14:textId="77777777" w:rsidR="00542D02" w:rsidRPr="00D20FC9" w:rsidRDefault="00542D02" w:rsidP="00D20FC9">
      <w:pPr>
        <w:jc w:val="center"/>
        <w:rPr>
          <w:rFonts w:ascii="Times New Roman" w:hAnsi="Times New Roman" w:cs="Times New Roman"/>
          <w:b/>
          <w:bCs/>
        </w:rPr>
      </w:pPr>
    </w:p>
    <w:p w14:paraId="07173913" w14:textId="77777777" w:rsidR="00D20FC9" w:rsidRPr="00D20FC9" w:rsidRDefault="00D20FC9" w:rsidP="00D20FC9">
      <w:pPr>
        <w:rPr>
          <w:rFonts w:ascii="Times New Roman" w:hAnsi="Times New Roman" w:cs="Times New Roman"/>
        </w:rPr>
      </w:pPr>
    </w:p>
    <w:p w14:paraId="6249CFB6"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1. PROBLEM STATEMENT AND APPLICATION REQUIREMENTS</w:t>
      </w:r>
    </w:p>
    <w:p w14:paraId="44B2726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objective of this assignment is to design and evaluate an integrated optoelectronic platform for wearable biomedical monitoring, automotive LiDAR, image sensing, ultraviolet (UV) detection, face recognition and advanced display applications. The system must combine suitable photodetectors, image sensors, photovoltaic devices and display technologies while maintaining appropriate sensitivity, response speed, signal quality, power efficiency and integration capability.</w:t>
      </w:r>
    </w:p>
    <w:p w14:paraId="0CDC9C5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Photodetectors convert incident optical power into electrical current. Their performance depends on responsivity, quantum efficiency, dark current, noise, internal gain, bandwidth and linearity. The selection of an appropriate detector is therefore application-dependent. Wearable photoplethysmography (PPG) requires reliable detection of small variations in reflected light, whereas automotive LiDAR requires fast detection of weak optical returns. Imaging and face recognition require suitable spatial resolution, low-light performance and efficient sensor readout.</w:t>
      </w:r>
    </w:p>
    <w:p w14:paraId="06674A5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proposed system also considers photovoltaic energy harvesting, CMOS/CCD image sensors, OLED/</w:t>
      </w:r>
      <w:proofErr w:type="spellStart"/>
      <w:r w:rsidRPr="00D20FC9">
        <w:rPr>
          <w:rFonts w:ascii="Times New Roman" w:hAnsi="Times New Roman" w:cs="Times New Roman"/>
        </w:rPr>
        <w:t>MicroLED</w:t>
      </w:r>
      <w:proofErr w:type="spellEnd"/>
      <w:r w:rsidRPr="00D20FC9">
        <w:rPr>
          <w:rFonts w:ascii="Times New Roman" w:hAnsi="Times New Roman" w:cs="Times New Roman"/>
        </w:rPr>
        <w:t>/quantum-dot displays and MATLAB/SCILAB-based performance analysis.</w:t>
      </w:r>
    </w:p>
    <w:p w14:paraId="439AD78C"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Given design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296"/>
      </w:tblGrid>
      <w:tr w:rsidR="00D20FC9" w:rsidRPr="00D20FC9" w14:paraId="07F8730C" w14:textId="77777777">
        <w:trPr>
          <w:tblCellSpacing w:w="15" w:type="dxa"/>
        </w:trPr>
        <w:tc>
          <w:tcPr>
            <w:tcW w:w="0" w:type="auto"/>
            <w:vAlign w:val="center"/>
            <w:hideMark/>
          </w:tcPr>
          <w:p w14:paraId="264BF2B3"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Parameter</w:t>
            </w:r>
          </w:p>
        </w:tc>
        <w:tc>
          <w:tcPr>
            <w:tcW w:w="0" w:type="auto"/>
            <w:vAlign w:val="center"/>
            <w:hideMark/>
          </w:tcPr>
          <w:p w14:paraId="4AAA7287"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Given value</w:t>
            </w:r>
          </w:p>
        </w:tc>
      </w:tr>
      <w:tr w:rsidR="00D20FC9" w:rsidRPr="00D20FC9" w14:paraId="4454C5FA" w14:textId="77777777">
        <w:trPr>
          <w:tblCellSpacing w:w="15" w:type="dxa"/>
        </w:trPr>
        <w:tc>
          <w:tcPr>
            <w:tcW w:w="0" w:type="auto"/>
            <w:vAlign w:val="center"/>
            <w:hideMark/>
          </w:tcPr>
          <w:p w14:paraId="61624A3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detector responsivity</w:t>
            </w:r>
          </w:p>
        </w:tc>
        <w:tc>
          <w:tcPr>
            <w:tcW w:w="0" w:type="auto"/>
            <w:vAlign w:val="center"/>
            <w:hideMark/>
          </w:tcPr>
          <w:p w14:paraId="12C5AB9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0.60 A/W</w:t>
            </w:r>
          </w:p>
        </w:tc>
      </w:tr>
      <w:tr w:rsidR="00D20FC9" w:rsidRPr="00D20FC9" w14:paraId="66CA73E9" w14:textId="77777777">
        <w:trPr>
          <w:tblCellSpacing w:w="15" w:type="dxa"/>
        </w:trPr>
        <w:tc>
          <w:tcPr>
            <w:tcW w:w="0" w:type="auto"/>
            <w:vAlign w:val="center"/>
            <w:hideMark/>
          </w:tcPr>
          <w:p w14:paraId="033BE6E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optical-power variation</w:t>
            </w:r>
          </w:p>
        </w:tc>
        <w:tc>
          <w:tcPr>
            <w:tcW w:w="0" w:type="auto"/>
            <w:vAlign w:val="center"/>
            <w:hideMark/>
          </w:tcPr>
          <w:p w14:paraId="2C16190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25 µW</w:t>
            </w:r>
          </w:p>
        </w:tc>
      </w:tr>
      <w:tr w:rsidR="00D20FC9" w:rsidRPr="00D20FC9" w14:paraId="29C94259" w14:textId="77777777">
        <w:trPr>
          <w:tblCellSpacing w:w="15" w:type="dxa"/>
        </w:trPr>
        <w:tc>
          <w:tcPr>
            <w:tcW w:w="0" w:type="auto"/>
            <w:vAlign w:val="center"/>
            <w:hideMark/>
          </w:tcPr>
          <w:p w14:paraId="7FCDB11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LiDAR received optical power</w:t>
            </w:r>
          </w:p>
        </w:tc>
        <w:tc>
          <w:tcPr>
            <w:tcW w:w="0" w:type="auto"/>
            <w:vAlign w:val="center"/>
            <w:hideMark/>
          </w:tcPr>
          <w:p w14:paraId="110FE4C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3 µW</w:t>
            </w:r>
          </w:p>
        </w:tc>
      </w:tr>
      <w:tr w:rsidR="00D20FC9" w:rsidRPr="00D20FC9" w14:paraId="63E459D5" w14:textId="77777777">
        <w:trPr>
          <w:tblCellSpacing w:w="15" w:type="dxa"/>
        </w:trPr>
        <w:tc>
          <w:tcPr>
            <w:tcW w:w="0" w:type="auto"/>
            <w:vAlign w:val="center"/>
            <w:hideMark/>
          </w:tcPr>
          <w:p w14:paraId="29031AD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LiDAR detector responsivity</w:t>
            </w:r>
          </w:p>
        </w:tc>
        <w:tc>
          <w:tcPr>
            <w:tcW w:w="0" w:type="auto"/>
            <w:vAlign w:val="center"/>
            <w:hideMark/>
          </w:tcPr>
          <w:p w14:paraId="7728662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0.80 A/W</w:t>
            </w:r>
          </w:p>
        </w:tc>
      </w:tr>
      <w:tr w:rsidR="00D20FC9" w:rsidRPr="00D20FC9" w14:paraId="0446BBEC" w14:textId="77777777">
        <w:trPr>
          <w:tblCellSpacing w:w="15" w:type="dxa"/>
        </w:trPr>
        <w:tc>
          <w:tcPr>
            <w:tcW w:w="0" w:type="auto"/>
            <w:vAlign w:val="center"/>
            <w:hideMark/>
          </w:tcPr>
          <w:p w14:paraId="4A5734E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Low-light signal power</w:t>
            </w:r>
          </w:p>
        </w:tc>
        <w:tc>
          <w:tcPr>
            <w:tcW w:w="0" w:type="auto"/>
            <w:vAlign w:val="center"/>
            <w:hideMark/>
          </w:tcPr>
          <w:p w14:paraId="0E94F9F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−22 dBm</w:t>
            </w:r>
          </w:p>
        </w:tc>
      </w:tr>
      <w:tr w:rsidR="00D20FC9" w:rsidRPr="00D20FC9" w14:paraId="5F85658A" w14:textId="77777777">
        <w:trPr>
          <w:tblCellSpacing w:w="15" w:type="dxa"/>
        </w:trPr>
        <w:tc>
          <w:tcPr>
            <w:tcW w:w="0" w:type="auto"/>
            <w:vAlign w:val="center"/>
            <w:hideMark/>
          </w:tcPr>
          <w:p w14:paraId="28A406E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Low-light noise power</w:t>
            </w:r>
          </w:p>
        </w:tc>
        <w:tc>
          <w:tcPr>
            <w:tcW w:w="0" w:type="auto"/>
            <w:vAlign w:val="center"/>
            <w:hideMark/>
          </w:tcPr>
          <w:p w14:paraId="37A8BDC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−37 dBm</w:t>
            </w:r>
          </w:p>
        </w:tc>
      </w:tr>
      <w:tr w:rsidR="00D20FC9" w:rsidRPr="00D20FC9" w14:paraId="739911AB" w14:textId="77777777">
        <w:trPr>
          <w:tblCellSpacing w:w="15" w:type="dxa"/>
        </w:trPr>
        <w:tc>
          <w:tcPr>
            <w:tcW w:w="0" w:type="auto"/>
            <w:vAlign w:val="center"/>
            <w:hideMark/>
          </w:tcPr>
          <w:p w14:paraId="1B954EB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Detector transit time</w:t>
            </w:r>
          </w:p>
        </w:tc>
        <w:tc>
          <w:tcPr>
            <w:tcW w:w="0" w:type="auto"/>
            <w:vAlign w:val="center"/>
            <w:hideMark/>
          </w:tcPr>
          <w:p w14:paraId="49F914A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20 </w:t>
            </w:r>
            <w:proofErr w:type="spellStart"/>
            <w:r w:rsidRPr="00D20FC9">
              <w:rPr>
                <w:rFonts w:ascii="Times New Roman" w:hAnsi="Times New Roman" w:cs="Times New Roman"/>
              </w:rPr>
              <w:t>ps</w:t>
            </w:r>
            <w:proofErr w:type="spellEnd"/>
          </w:p>
        </w:tc>
      </w:tr>
      <w:tr w:rsidR="00D20FC9" w:rsidRPr="00D20FC9" w14:paraId="72741A21" w14:textId="77777777">
        <w:trPr>
          <w:tblCellSpacing w:w="15" w:type="dxa"/>
        </w:trPr>
        <w:tc>
          <w:tcPr>
            <w:tcW w:w="0" w:type="auto"/>
            <w:vAlign w:val="center"/>
            <w:hideMark/>
          </w:tcPr>
          <w:p w14:paraId="5247BB4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open-circuit voltage</w:t>
            </w:r>
          </w:p>
        </w:tc>
        <w:tc>
          <w:tcPr>
            <w:tcW w:w="0" w:type="auto"/>
            <w:vAlign w:val="center"/>
            <w:hideMark/>
          </w:tcPr>
          <w:p w14:paraId="24E7FA2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0.60 V</w:t>
            </w:r>
          </w:p>
        </w:tc>
      </w:tr>
      <w:tr w:rsidR="00D20FC9" w:rsidRPr="00D20FC9" w14:paraId="4B079113" w14:textId="77777777">
        <w:trPr>
          <w:tblCellSpacing w:w="15" w:type="dxa"/>
        </w:trPr>
        <w:tc>
          <w:tcPr>
            <w:tcW w:w="0" w:type="auto"/>
            <w:vAlign w:val="center"/>
            <w:hideMark/>
          </w:tcPr>
          <w:p w14:paraId="6B1B692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short-circuit current</w:t>
            </w:r>
          </w:p>
        </w:tc>
        <w:tc>
          <w:tcPr>
            <w:tcW w:w="0" w:type="auto"/>
            <w:vAlign w:val="center"/>
            <w:hideMark/>
          </w:tcPr>
          <w:p w14:paraId="159D350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5 A</w:t>
            </w:r>
          </w:p>
        </w:tc>
      </w:tr>
      <w:tr w:rsidR="00D20FC9" w:rsidRPr="00D20FC9" w14:paraId="61E419D7" w14:textId="77777777">
        <w:trPr>
          <w:tblCellSpacing w:w="15" w:type="dxa"/>
        </w:trPr>
        <w:tc>
          <w:tcPr>
            <w:tcW w:w="0" w:type="auto"/>
            <w:vAlign w:val="center"/>
            <w:hideMark/>
          </w:tcPr>
          <w:p w14:paraId="7C556FB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fill factor</w:t>
            </w:r>
          </w:p>
        </w:tc>
        <w:tc>
          <w:tcPr>
            <w:tcW w:w="0" w:type="auto"/>
            <w:vAlign w:val="center"/>
            <w:hideMark/>
          </w:tcPr>
          <w:p w14:paraId="74AB122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0.75</w:t>
            </w:r>
          </w:p>
        </w:tc>
      </w:tr>
    </w:tbl>
    <w:p w14:paraId="06C02573"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Application requirement statement:</w:t>
      </w:r>
      <w:r w:rsidRPr="00D20FC9">
        <w:rPr>
          <w:rFonts w:ascii="Times New Roman" w:hAnsi="Times New Roman" w:cs="Times New Roman"/>
        </w:rPr>
        <w:t xml:space="preserve"> The proposed platform must detect small optical-power variations in biomedical sensing, provide high-speed and sensitive LiDAR detection, support reliable imaging and UV sensing, and integrate suitable energy-harvesting and display technologies. All design decisions must be justified using the supplied parameters, theoretical calculations and verified simulation results.</w:t>
      </w:r>
    </w:p>
    <w:p w14:paraId="47F8B3B0" w14:textId="77777777" w:rsidR="00D20FC9" w:rsidRDefault="00D20FC9" w:rsidP="00D20FC9">
      <w:pPr>
        <w:rPr>
          <w:rFonts w:ascii="Times New Roman" w:hAnsi="Times New Roman" w:cs="Times New Roman"/>
          <w:b/>
          <w:bCs/>
        </w:rPr>
      </w:pPr>
    </w:p>
    <w:p w14:paraId="1469662D" w14:textId="5BC5A285"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 PHOTODETECTOR SELECTION AND PERFORMANCE ANALYSIS</w:t>
      </w:r>
    </w:p>
    <w:p w14:paraId="2A818512"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2.1 PPG photocurrent calculation</w:t>
      </w:r>
    </w:p>
    <w:p w14:paraId="45DACA4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Responsivity is the ratio of generated photocurrent to incident optical power.</w:t>
      </w:r>
    </w:p>
    <w:p w14:paraId="483CE0DD" w14:textId="77777777" w:rsidR="00D20FC9" w:rsidRDefault="00D20FC9" w:rsidP="00D20FC9">
      <w:pPr>
        <w:rPr>
          <w:rFonts w:ascii="Times New Roman" w:hAnsi="Times New Roman" w:cs="Times New Roman"/>
        </w:rPr>
      </w:pPr>
      <w:r>
        <w:rPr>
          <w:rFonts w:ascii="Times New Roman" w:hAnsi="Times New Roman" w:cs="Times New Roman"/>
        </w:rPr>
        <w:t>R= Delta I / Delta P</w:t>
      </w:r>
    </w:p>
    <w:p w14:paraId="15E2C5CB" w14:textId="77777777" w:rsidR="00D20FC9" w:rsidRDefault="00D20FC9" w:rsidP="00D20FC9">
      <w:pPr>
        <w:rPr>
          <w:rFonts w:ascii="Times New Roman" w:hAnsi="Times New Roman" w:cs="Times New Roman"/>
        </w:rPr>
      </w:pPr>
      <w:r>
        <w:rPr>
          <w:rFonts w:ascii="Times New Roman" w:hAnsi="Times New Roman" w:cs="Times New Roman"/>
        </w:rPr>
        <w:t>Therefore,</w:t>
      </w:r>
    </w:p>
    <w:p w14:paraId="665B390F" w14:textId="77777777" w:rsidR="00D20FC9" w:rsidRDefault="00D20FC9" w:rsidP="00D20FC9">
      <w:pPr>
        <w:rPr>
          <w:rFonts w:ascii="Times New Roman" w:hAnsi="Times New Roman" w:cs="Times New Roman"/>
        </w:rPr>
      </w:pPr>
      <w:r>
        <w:rPr>
          <w:rFonts w:ascii="Times New Roman" w:hAnsi="Times New Roman" w:cs="Times New Roman"/>
        </w:rPr>
        <w:t>Delta I =R/Delta P</w:t>
      </w:r>
    </w:p>
    <w:p w14:paraId="51D58D75" w14:textId="77777777" w:rsidR="00D20FC9" w:rsidRDefault="00D20FC9" w:rsidP="00D20FC9">
      <w:pPr>
        <w:rPr>
          <w:rFonts w:ascii="Times New Roman" w:hAnsi="Times New Roman" w:cs="Times New Roman"/>
        </w:rPr>
      </w:pPr>
      <w:r>
        <w:rPr>
          <w:rFonts w:ascii="Times New Roman" w:hAnsi="Times New Roman" w:cs="Times New Roman"/>
        </w:rPr>
        <w:t>Substituting the given values:</w:t>
      </w:r>
    </w:p>
    <w:p w14:paraId="07CCB5E3" w14:textId="3943A97A" w:rsidR="00D20FC9" w:rsidRDefault="00D20FC9" w:rsidP="00D20FC9">
      <w:pPr>
        <w:rPr>
          <w:rFonts w:ascii="Times New Roman" w:hAnsi="Times New Roman" w:cs="Times New Roman"/>
        </w:rPr>
      </w:pPr>
      <w:r>
        <w:rPr>
          <w:rFonts w:ascii="Times New Roman" w:hAnsi="Times New Roman" w:cs="Times New Roman"/>
        </w:rPr>
        <w:t xml:space="preserve">Delta I= 0.60 x 25 x 10 </w:t>
      </w:r>
      <w:proofErr w:type="gramStart"/>
      <w:r>
        <w:rPr>
          <w:rFonts w:ascii="Times New Roman" w:hAnsi="Times New Roman" w:cs="Times New Roman"/>
        </w:rPr>
        <w:t>^(</w:t>
      </w:r>
      <w:proofErr w:type="gramEnd"/>
      <w:r>
        <w:rPr>
          <w:rFonts w:ascii="Times New Roman" w:hAnsi="Times New Roman" w:cs="Times New Roman"/>
        </w:rPr>
        <w:t>-6)</w:t>
      </w:r>
    </w:p>
    <w:p w14:paraId="16F0EEF2" w14:textId="0F436183" w:rsidR="00D20FC9" w:rsidRDefault="00D20FC9" w:rsidP="00D20FC9">
      <w:pPr>
        <w:rPr>
          <w:rFonts w:ascii="Times New Roman" w:hAnsi="Times New Roman" w:cs="Times New Roman"/>
        </w:rPr>
      </w:pPr>
      <w:r>
        <w:rPr>
          <w:rFonts w:ascii="Times New Roman" w:hAnsi="Times New Roman" w:cs="Times New Roman"/>
        </w:rPr>
        <w:t>Delta I = 1</w:t>
      </w:r>
      <w:r w:rsidRPr="00D20FC9">
        <w:rPr>
          <w:rFonts w:ascii="Times New Roman" w:hAnsi="Times New Roman" w:cs="Times New Roman"/>
        </w:rPr>
        <w:t>5 µA</w:t>
      </w:r>
    </w:p>
    <w:p w14:paraId="24A604EA" w14:textId="3BC821FD"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The expected photocurrent variation is </w:t>
      </w:r>
      <w:r w:rsidRPr="00D20FC9">
        <w:rPr>
          <w:rFonts w:ascii="Times New Roman" w:hAnsi="Times New Roman" w:cs="Times New Roman"/>
          <w:b/>
          <w:bCs/>
        </w:rPr>
        <w:t>15 µA</w:t>
      </w:r>
      <w:r w:rsidRPr="00D20FC9">
        <w:rPr>
          <w:rFonts w:ascii="Times New Roman" w:hAnsi="Times New Roman" w:cs="Times New Roman"/>
        </w:rPr>
        <w:t xml:space="preserve"> under the stated responsivity and optical-power variation. This current variation can be amplified and filtered to extract the pulsatile component of a PPG signal. PPG measures changes in reflected or transmitted light associated with variations in blood volume in peripheral tissue. Physiological interpretation requires appropriate signal processing and does not follow from photocurrent alone.</w:t>
      </w:r>
    </w:p>
    <w:p w14:paraId="10174D2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2.2 LiDAR photocurrent calculation</w:t>
      </w:r>
    </w:p>
    <w:p w14:paraId="68F81B0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received LiDAR optical power is 3 µW, and the detector responsivity is 0.80 A/W.</w:t>
      </w:r>
    </w:p>
    <w:p w14:paraId="3286176C" w14:textId="77777777" w:rsidR="00D20FC9" w:rsidRDefault="00D20FC9" w:rsidP="00D20FC9">
      <w:pPr>
        <w:rPr>
          <w:rFonts w:ascii="Times New Roman" w:hAnsi="Times New Roman" w:cs="Times New Roman"/>
        </w:rPr>
      </w:pPr>
      <w:proofErr w:type="spellStart"/>
      <w:r>
        <w:rPr>
          <w:rFonts w:ascii="Times New Roman" w:hAnsi="Times New Roman" w:cs="Times New Roman"/>
        </w:rPr>
        <w:t>I_p</w:t>
      </w:r>
      <w:proofErr w:type="spellEnd"/>
      <w:r>
        <w:rPr>
          <w:rFonts w:ascii="Times New Roman" w:hAnsi="Times New Roman" w:cs="Times New Roman"/>
        </w:rPr>
        <w:t xml:space="preserve"> = RP</w:t>
      </w:r>
    </w:p>
    <w:p w14:paraId="4DF30BB9" w14:textId="56ECA3E4" w:rsidR="00D20FC9" w:rsidRDefault="00D20FC9" w:rsidP="00D20FC9">
      <w:pPr>
        <w:rPr>
          <w:rFonts w:ascii="Times New Roman" w:hAnsi="Times New Roman" w:cs="Times New Roman"/>
        </w:rPr>
      </w:pPr>
      <w:proofErr w:type="spellStart"/>
      <w:r>
        <w:rPr>
          <w:rFonts w:ascii="Times New Roman" w:hAnsi="Times New Roman" w:cs="Times New Roman"/>
        </w:rPr>
        <w:lastRenderedPageBreak/>
        <w:t>I_p</w:t>
      </w:r>
      <w:proofErr w:type="spellEnd"/>
      <w:r>
        <w:rPr>
          <w:rFonts w:ascii="Times New Roman" w:hAnsi="Times New Roman" w:cs="Times New Roman"/>
        </w:rPr>
        <w:t xml:space="preserve"> = 0.80 x 3 x 10 </w:t>
      </w:r>
      <w:proofErr w:type="gramStart"/>
      <w:r>
        <w:rPr>
          <w:rFonts w:ascii="Times New Roman" w:hAnsi="Times New Roman" w:cs="Times New Roman"/>
        </w:rPr>
        <w:t>^(</w:t>
      </w:r>
      <w:proofErr w:type="gramEnd"/>
      <w:r>
        <w:rPr>
          <w:rFonts w:ascii="Times New Roman" w:hAnsi="Times New Roman" w:cs="Times New Roman"/>
        </w:rPr>
        <w:t>-6)</w:t>
      </w:r>
    </w:p>
    <w:p w14:paraId="0A2089F7" w14:textId="3D6363A4" w:rsidR="00D20FC9" w:rsidRDefault="00D20FC9" w:rsidP="00D20FC9">
      <w:pPr>
        <w:rPr>
          <w:rFonts w:ascii="Times New Roman" w:hAnsi="Times New Roman" w:cs="Times New Roman"/>
        </w:rPr>
      </w:pPr>
      <w:proofErr w:type="spellStart"/>
      <w:r>
        <w:rPr>
          <w:rFonts w:ascii="Times New Roman" w:hAnsi="Times New Roman" w:cs="Times New Roman"/>
        </w:rPr>
        <w:t>I_p</w:t>
      </w:r>
      <w:proofErr w:type="spellEnd"/>
      <w:r>
        <w:rPr>
          <w:rFonts w:ascii="Times New Roman" w:hAnsi="Times New Roman" w:cs="Times New Roman"/>
        </w:rPr>
        <w:t xml:space="preserve"> = 2.4 </w:t>
      </w:r>
      <w:r w:rsidRPr="00D20FC9">
        <w:rPr>
          <w:rFonts w:ascii="Times New Roman" w:hAnsi="Times New Roman" w:cs="Times New Roman"/>
        </w:rPr>
        <w:t>µA</w:t>
      </w:r>
    </w:p>
    <w:p w14:paraId="3EDE71FB" w14:textId="6B198AE9"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The calculated photocurrent is </w:t>
      </w:r>
      <w:r w:rsidRPr="00D20FC9">
        <w:rPr>
          <w:rFonts w:ascii="Times New Roman" w:hAnsi="Times New Roman" w:cs="Times New Roman"/>
          <w:b/>
          <w:bCs/>
        </w:rPr>
        <w:t>2.4 µA</w:t>
      </w:r>
      <w:r w:rsidRPr="00D20FC9">
        <w:rPr>
          <w:rFonts w:ascii="Times New Roman" w:hAnsi="Times New Roman" w:cs="Times New Roman"/>
        </w:rPr>
        <w:t>, assuming the specified responsivity applies at the operating wavelength and the detector is operating within its linear range. This is the ideal signal photocurrent before accounting for background light, dark current and receiver-circuit effects.</w:t>
      </w:r>
    </w:p>
    <w:p w14:paraId="76C776F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2.3 PIN and APD detector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546"/>
        <w:gridCol w:w="3675"/>
      </w:tblGrid>
      <w:tr w:rsidR="00D20FC9" w:rsidRPr="00D20FC9" w14:paraId="71C31F63" w14:textId="77777777">
        <w:trPr>
          <w:tblCellSpacing w:w="15" w:type="dxa"/>
        </w:trPr>
        <w:tc>
          <w:tcPr>
            <w:tcW w:w="0" w:type="auto"/>
            <w:vAlign w:val="center"/>
            <w:hideMark/>
          </w:tcPr>
          <w:p w14:paraId="5D2C825A"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Characteristic</w:t>
            </w:r>
          </w:p>
        </w:tc>
        <w:tc>
          <w:tcPr>
            <w:tcW w:w="0" w:type="auto"/>
            <w:vAlign w:val="center"/>
            <w:hideMark/>
          </w:tcPr>
          <w:p w14:paraId="0F91AA9D"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PIN photodiode</w:t>
            </w:r>
          </w:p>
        </w:tc>
        <w:tc>
          <w:tcPr>
            <w:tcW w:w="0" w:type="auto"/>
            <w:vAlign w:val="center"/>
            <w:hideMark/>
          </w:tcPr>
          <w:p w14:paraId="624AFC6F"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Avalanche photodiode (APD)</w:t>
            </w:r>
          </w:p>
        </w:tc>
      </w:tr>
      <w:tr w:rsidR="00D20FC9" w:rsidRPr="00D20FC9" w14:paraId="09DBAB61" w14:textId="77777777">
        <w:trPr>
          <w:tblCellSpacing w:w="15" w:type="dxa"/>
        </w:trPr>
        <w:tc>
          <w:tcPr>
            <w:tcW w:w="0" w:type="auto"/>
            <w:vAlign w:val="center"/>
            <w:hideMark/>
          </w:tcPr>
          <w:p w14:paraId="65981CD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Internal gain</w:t>
            </w:r>
          </w:p>
        </w:tc>
        <w:tc>
          <w:tcPr>
            <w:tcW w:w="0" w:type="auto"/>
            <w:vAlign w:val="center"/>
            <w:hideMark/>
          </w:tcPr>
          <w:p w14:paraId="179731F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Approximately unity</w:t>
            </w:r>
          </w:p>
        </w:tc>
        <w:tc>
          <w:tcPr>
            <w:tcW w:w="0" w:type="auto"/>
            <w:vAlign w:val="center"/>
            <w:hideMark/>
          </w:tcPr>
          <w:p w14:paraId="1E64534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Internal multiplication gain</w:t>
            </w:r>
          </w:p>
        </w:tc>
      </w:tr>
      <w:tr w:rsidR="00D20FC9" w:rsidRPr="00D20FC9" w14:paraId="75AE9C50" w14:textId="77777777">
        <w:trPr>
          <w:tblCellSpacing w:w="15" w:type="dxa"/>
        </w:trPr>
        <w:tc>
          <w:tcPr>
            <w:tcW w:w="0" w:type="auto"/>
            <w:vAlign w:val="center"/>
            <w:hideMark/>
          </w:tcPr>
          <w:p w14:paraId="4B4A60E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Sensitivity</w:t>
            </w:r>
          </w:p>
        </w:tc>
        <w:tc>
          <w:tcPr>
            <w:tcW w:w="0" w:type="auto"/>
            <w:vAlign w:val="center"/>
            <w:hideMark/>
          </w:tcPr>
          <w:p w14:paraId="7F73A43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Suitable when received power is sufficient</w:t>
            </w:r>
          </w:p>
        </w:tc>
        <w:tc>
          <w:tcPr>
            <w:tcW w:w="0" w:type="auto"/>
            <w:vAlign w:val="center"/>
            <w:hideMark/>
          </w:tcPr>
          <w:p w14:paraId="1270350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improve weak-signal detection</w:t>
            </w:r>
          </w:p>
        </w:tc>
      </w:tr>
      <w:tr w:rsidR="00D20FC9" w:rsidRPr="00D20FC9" w14:paraId="48DF4AA1" w14:textId="77777777">
        <w:trPr>
          <w:tblCellSpacing w:w="15" w:type="dxa"/>
        </w:trPr>
        <w:tc>
          <w:tcPr>
            <w:tcW w:w="0" w:type="auto"/>
            <w:vAlign w:val="center"/>
            <w:hideMark/>
          </w:tcPr>
          <w:p w14:paraId="46AF9C4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Noise</w:t>
            </w:r>
          </w:p>
        </w:tc>
        <w:tc>
          <w:tcPr>
            <w:tcW w:w="0" w:type="auto"/>
            <w:vAlign w:val="center"/>
            <w:hideMark/>
          </w:tcPr>
          <w:p w14:paraId="5A0C1DE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 avalanche multiplication noise</w:t>
            </w:r>
          </w:p>
        </w:tc>
        <w:tc>
          <w:tcPr>
            <w:tcW w:w="0" w:type="auto"/>
            <w:vAlign w:val="center"/>
            <w:hideMark/>
          </w:tcPr>
          <w:p w14:paraId="1DE3D7E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Additional avalanche excess noise</w:t>
            </w:r>
          </w:p>
        </w:tc>
      </w:tr>
      <w:tr w:rsidR="00D20FC9" w:rsidRPr="00D20FC9" w14:paraId="1E26B099" w14:textId="77777777">
        <w:trPr>
          <w:tblCellSpacing w:w="15" w:type="dxa"/>
        </w:trPr>
        <w:tc>
          <w:tcPr>
            <w:tcW w:w="0" w:type="auto"/>
            <w:vAlign w:val="center"/>
            <w:hideMark/>
          </w:tcPr>
          <w:p w14:paraId="393EF0C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Bandwidth</w:t>
            </w:r>
          </w:p>
        </w:tc>
        <w:tc>
          <w:tcPr>
            <w:tcW w:w="0" w:type="auto"/>
            <w:vAlign w:val="center"/>
            <w:hideMark/>
          </w:tcPr>
          <w:p w14:paraId="3EA810E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provide high bandwidth</w:t>
            </w:r>
          </w:p>
        </w:tc>
        <w:tc>
          <w:tcPr>
            <w:tcW w:w="0" w:type="auto"/>
            <w:vAlign w:val="center"/>
            <w:hideMark/>
          </w:tcPr>
          <w:p w14:paraId="509C7AF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Depends on device design and gain</w:t>
            </w:r>
          </w:p>
        </w:tc>
      </w:tr>
      <w:tr w:rsidR="00D20FC9" w:rsidRPr="00D20FC9" w14:paraId="1BCD944E" w14:textId="77777777">
        <w:trPr>
          <w:tblCellSpacing w:w="15" w:type="dxa"/>
        </w:trPr>
        <w:tc>
          <w:tcPr>
            <w:tcW w:w="0" w:type="auto"/>
            <w:vAlign w:val="center"/>
            <w:hideMark/>
          </w:tcPr>
          <w:p w14:paraId="4D51A70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Bias voltage</w:t>
            </w:r>
          </w:p>
        </w:tc>
        <w:tc>
          <w:tcPr>
            <w:tcW w:w="0" w:type="auto"/>
            <w:vAlign w:val="center"/>
            <w:hideMark/>
          </w:tcPr>
          <w:p w14:paraId="5080F83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Generally lower</w:t>
            </w:r>
          </w:p>
        </w:tc>
        <w:tc>
          <w:tcPr>
            <w:tcW w:w="0" w:type="auto"/>
            <w:vAlign w:val="center"/>
            <w:hideMark/>
          </w:tcPr>
          <w:p w14:paraId="7EBFB69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higher reverse bias</w:t>
            </w:r>
          </w:p>
        </w:tc>
      </w:tr>
      <w:tr w:rsidR="00D20FC9" w:rsidRPr="00D20FC9" w14:paraId="3821EF4F" w14:textId="77777777">
        <w:trPr>
          <w:tblCellSpacing w:w="15" w:type="dxa"/>
        </w:trPr>
        <w:tc>
          <w:tcPr>
            <w:tcW w:w="0" w:type="auto"/>
            <w:vAlign w:val="center"/>
            <w:hideMark/>
          </w:tcPr>
          <w:p w14:paraId="38BF442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Circuit complexity</w:t>
            </w:r>
          </w:p>
        </w:tc>
        <w:tc>
          <w:tcPr>
            <w:tcW w:w="0" w:type="auto"/>
            <w:vAlign w:val="center"/>
            <w:hideMark/>
          </w:tcPr>
          <w:p w14:paraId="1CA5B75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Relatively simple</w:t>
            </w:r>
          </w:p>
        </w:tc>
        <w:tc>
          <w:tcPr>
            <w:tcW w:w="0" w:type="auto"/>
            <w:vAlign w:val="center"/>
            <w:hideMark/>
          </w:tcPr>
          <w:p w14:paraId="1C77B9D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bias and gain control</w:t>
            </w:r>
          </w:p>
        </w:tc>
      </w:tr>
      <w:tr w:rsidR="00D20FC9" w:rsidRPr="00D20FC9" w14:paraId="0C0CF668" w14:textId="77777777">
        <w:trPr>
          <w:tblCellSpacing w:w="15" w:type="dxa"/>
        </w:trPr>
        <w:tc>
          <w:tcPr>
            <w:tcW w:w="0" w:type="auto"/>
            <w:vAlign w:val="center"/>
            <w:hideMark/>
          </w:tcPr>
          <w:p w14:paraId="08E680F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Applications</w:t>
            </w:r>
          </w:p>
        </w:tc>
        <w:tc>
          <w:tcPr>
            <w:tcW w:w="0" w:type="auto"/>
            <w:vAlign w:val="center"/>
            <w:hideMark/>
          </w:tcPr>
          <w:p w14:paraId="0DEF5B3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imaging and general detection</w:t>
            </w:r>
          </w:p>
        </w:tc>
        <w:tc>
          <w:tcPr>
            <w:tcW w:w="0" w:type="auto"/>
            <w:vAlign w:val="center"/>
            <w:hideMark/>
          </w:tcPr>
          <w:p w14:paraId="328AA5F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Weak-return LiDAR and low-light detection</w:t>
            </w:r>
          </w:p>
        </w:tc>
      </w:tr>
    </w:tbl>
    <w:p w14:paraId="77C0BA7F" w14:textId="77777777" w:rsidR="00D20FC9" w:rsidRDefault="00D20FC9" w:rsidP="00D20FC9">
      <w:pPr>
        <w:rPr>
          <w:rFonts w:ascii="Times New Roman" w:hAnsi="Times New Roman" w:cs="Times New Roman"/>
          <w:b/>
          <w:bCs/>
        </w:rPr>
      </w:pPr>
    </w:p>
    <w:p w14:paraId="68559DD0" w14:textId="28F27008" w:rsidR="00D20FC9" w:rsidRPr="00D20FC9" w:rsidRDefault="00D20FC9" w:rsidP="00D20FC9">
      <w:pPr>
        <w:rPr>
          <w:rFonts w:ascii="Times New Roman" w:hAnsi="Times New Roman" w:cs="Times New Roman"/>
        </w:rPr>
      </w:pPr>
      <w:r w:rsidRPr="00D20FC9">
        <w:rPr>
          <w:rFonts w:ascii="Times New Roman" w:hAnsi="Times New Roman" w:cs="Times New Roman"/>
          <w:b/>
          <w:bCs/>
        </w:rPr>
        <w:t>Design Decision 1:</w:t>
      </w:r>
      <w:r w:rsidRPr="00D20FC9">
        <w:rPr>
          <w:rFonts w:ascii="Times New Roman" w:hAnsi="Times New Roman" w:cs="Times New Roman"/>
        </w:rPr>
        <w:t xml:space="preserve"> A PIN photodiode is recommended as the baseline for wearable PPG and conventional imaging because of its simpler biasing and lower noise complexity. An APD is a suitable candidate for weak-return LiDAR where internal gain may improve receiver sensitivity. The final LiDAR choice must be validated using actual detector noise, gain, bandwidth and receiver specifications.</w:t>
      </w:r>
    </w:p>
    <w:p w14:paraId="379430F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Quantum efficiency describes the fraction of incident photons that contribute to collected charge carriers. It cannot be calculated numerically from the supplied data because the operating wavelength is not specified for the PPG and LiDAR detectors. Similarly, numerical noise-equivalent power (NEP) and detectivity require additional detector-noise and, for detectivity, active-area information. These quantities must be obtained from the selected device specifications or measurements rather than assumed.</w:t>
      </w:r>
    </w:p>
    <w:p w14:paraId="48C2591E" w14:textId="77777777" w:rsidR="00D20FC9" w:rsidRDefault="00D20FC9" w:rsidP="00D20FC9">
      <w:pPr>
        <w:rPr>
          <w:rFonts w:ascii="Times New Roman" w:hAnsi="Times New Roman" w:cs="Times New Roman"/>
          <w:b/>
          <w:bCs/>
        </w:rPr>
      </w:pPr>
    </w:p>
    <w:p w14:paraId="4B267B78" w14:textId="37BF80F0"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 NOISE, SIGNAL-TO-NOISE RATIO AND DETECTOR BANDWIDTH</w:t>
      </w:r>
    </w:p>
    <w:p w14:paraId="1E5B965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3.1 SNR calculation</w:t>
      </w:r>
    </w:p>
    <w:p w14:paraId="3AA3691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The signal-to-noise ratio (SNR) compares signal power with noise power. When both are expressed in dBm, the SNR in decibels is obtained by subtracting the noise level from the signal level.</w:t>
      </w:r>
    </w:p>
    <w:p w14:paraId="2772BC23" w14:textId="07BBD127" w:rsidR="00D20FC9" w:rsidRDefault="00D20FC9" w:rsidP="00D20FC9">
      <w:pPr>
        <w:rPr>
          <w:rFonts w:ascii="Times New Roman" w:hAnsi="Times New Roman" w:cs="Times New Roman"/>
        </w:rPr>
      </w:pPr>
      <w:r>
        <w:rPr>
          <w:rFonts w:ascii="Times New Roman" w:hAnsi="Times New Roman" w:cs="Times New Roman"/>
        </w:rPr>
        <w:t>SNR (</w:t>
      </w:r>
      <w:proofErr w:type="spellStart"/>
      <w:r>
        <w:rPr>
          <w:rFonts w:ascii="Times New Roman" w:hAnsi="Times New Roman" w:cs="Times New Roman"/>
        </w:rPr>
        <w:t>db</w:t>
      </w:r>
      <w:proofErr w:type="spellEnd"/>
      <w:r>
        <w:rPr>
          <w:rFonts w:ascii="Times New Roman" w:hAnsi="Times New Roman" w:cs="Times New Roman"/>
        </w:rPr>
        <w:t xml:space="preserve">) = </w:t>
      </w:r>
      <w:proofErr w:type="spellStart"/>
      <w:r>
        <w:rPr>
          <w:rFonts w:ascii="Times New Roman" w:hAnsi="Times New Roman" w:cs="Times New Roman"/>
        </w:rPr>
        <w:t>P_signal</w:t>
      </w:r>
      <w:proofErr w:type="spellEnd"/>
      <w:r>
        <w:rPr>
          <w:rFonts w:ascii="Times New Roman" w:hAnsi="Times New Roman" w:cs="Times New Roman"/>
        </w:rPr>
        <w:t xml:space="preserve">(dBm)/ </w:t>
      </w:r>
      <w:proofErr w:type="spellStart"/>
      <w:r>
        <w:rPr>
          <w:rFonts w:ascii="Times New Roman" w:hAnsi="Times New Roman" w:cs="Times New Roman"/>
        </w:rPr>
        <w:t>P_noise</w:t>
      </w:r>
      <w:proofErr w:type="spellEnd"/>
      <w:r>
        <w:rPr>
          <w:rFonts w:ascii="Times New Roman" w:hAnsi="Times New Roman" w:cs="Times New Roman"/>
        </w:rPr>
        <w:t xml:space="preserve"> (dBm)</w:t>
      </w:r>
    </w:p>
    <w:p w14:paraId="59EF5EA4" w14:textId="42851D0D" w:rsidR="00D20FC9" w:rsidRDefault="00D20FC9" w:rsidP="00D20FC9">
      <w:pPr>
        <w:rPr>
          <w:rFonts w:ascii="Times New Roman" w:hAnsi="Times New Roman" w:cs="Times New Roman"/>
        </w:rPr>
      </w:pPr>
      <w:proofErr w:type="gramStart"/>
      <w:r>
        <w:rPr>
          <w:rFonts w:ascii="Times New Roman" w:hAnsi="Times New Roman" w:cs="Times New Roman"/>
        </w:rPr>
        <w:t>SNR(</w:t>
      </w:r>
      <w:proofErr w:type="gramEnd"/>
      <w:r>
        <w:rPr>
          <w:rFonts w:ascii="Times New Roman" w:hAnsi="Times New Roman" w:cs="Times New Roman"/>
        </w:rPr>
        <w:t>dB) = -22-(-37)</w:t>
      </w:r>
    </w:p>
    <w:p w14:paraId="4552AB83" w14:textId="4F916A0B" w:rsidR="00D20FC9" w:rsidRDefault="00D20FC9" w:rsidP="00D20FC9">
      <w:pPr>
        <w:rPr>
          <w:rFonts w:ascii="Times New Roman" w:hAnsi="Times New Roman" w:cs="Times New Roman"/>
        </w:rPr>
      </w:pPr>
      <w:r>
        <w:rPr>
          <w:rFonts w:ascii="Times New Roman" w:hAnsi="Times New Roman" w:cs="Times New Roman"/>
        </w:rPr>
        <w:t>SNR= 15 dB</w:t>
      </w:r>
    </w:p>
    <w:p w14:paraId="026E2CC3" w14:textId="2BF8323B" w:rsidR="00D20FC9" w:rsidRDefault="00D20FC9" w:rsidP="00D20FC9">
      <w:pPr>
        <w:rPr>
          <w:rFonts w:ascii="Times New Roman" w:hAnsi="Times New Roman" w:cs="Times New Roman"/>
        </w:rPr>
      </w:pPr>
      <w:r>
        <w:rPr>
          <w:rFonts w:ascii="Times New Roman" w:hAnsi="Times New Roman" w:cs="Times New Roman"/>
        </w:rPr>
        <w:t xml:space="preserve">The corresponding linear power ratio </w:t>
      </w:r>
      <w:proofErr w:type="gramStart"/>
      <w:r>
        <w:rPr>
          <w:rFonts w:ascii="Times New Roman" w:hAnsi="Times New Roman" w:cs="Times New Roman"/>
        </w:rPr>
        <w:t>is :</w:t>
      </w:r>
      <w:proofErr w:type="gramEnd"/>
    </w:p>
    <w:p w14:paraId="38DFF6EF" w14:textId="01E0C702" w:rsidR="00D20FC9" w:rsidRDefault="00D20FC9" w:rsidP="00D20FC9">
      <w:pPr>
        <w:rPr>
          <w:rFonts w:ascii="Times New Roman" w:hAnsi="Times New Roman" w:cs="Times New Roman"/>
        </w:rPr>
      </w:pPr>
      <w:proofErr w:type="spellStart"/>
      <w:r>
        <w:rPr>
          <w:rFonts w:ascii="Times New Roman" w:hAnsi="Times New Roman" w:cs="Times New Roman"/>
        </w:rPr>
        <w:t>SNR_linear</w:t>
      </w:r>
      <w:proofErr w:type="spellEnd"/>
      <w:r>
        <w:rPr>
          <w:rFonts w:ascii="Times New Roman" w:hAnsi="Times New Roman" w:cs="Times New Roman"/>
        </w:rPr>
        <w:t xml:space="preserve"> = 10</w:t>
      </w:r>
      <w:proofErr w:type="gramStart"/>
      <w:r>
        <w:rPr>
          <w:rFonts w:ascii="Times New Roman" w:hAnsi="Times New Roman" w:cs="Times New Roman"/>
        </w:rPr>
        <w:t>^(</w:t>
      </w:r>
      <w:proofErr w:type="gramEnd"/>
      <w:r>
        <w:rPr>
          <w:rFonts w:ascii="Times New Roman" w:hAnsi="Times New Roman" w:cs="Times New Roman"/>
        </w:rPr>
        <w:t>15/10)</w:t>
      </w:r>
    </w:p>
    <w:p w14:paraId="3FF035B0" w14:textId="4A0CF436" w:rsidR="00D20FC9" w:rsidRPr="00D20FC9" w:rsidRDefault="00D20FC9" w:rsidP="00D20FC9">
      <w:pPr>
        <w:rPr>
          <w:rFonts w:ascii="Times New Roman" w:hAnsi="Times New Roman" w:cs="Times New Roman"/>
        </w:rPr>
      </w:pPr>
      <w:proofErr w:type="spellStart"/>
      <w:r>
        <w:rPr>
          <w:rFonts w:ascii="Times New Roman" w:hAnsi="Times New Roman" w:cs="Times New Roman"/>
        </w:rPr>
        <w:t>SNR_linear</w:t>
      </w:r>
      <w:proofErr w:type="spellEnd"/>
      <w:r>
        <w:rPr>
          <w:rFonts w:ascii="Times New Roman" w:hAnsi="Times New Roman" w:cs="Times New Roman"/>
        </w:rPr>
        <w:t xml:space="preserve"> = approx. 31.62</w:t>
      </w:r>
    </w:p>
    <w:p w14:paraId="77A83FE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Thus, the signal power is approximately 31.62 times the noise power under the stated measurement conditions. This does not establish the receiver's final bit-error rate or detection accuracy because the measurement bandwidth, noise distribution and signal-processing conditions are unspecified.</w:t>
      </w:r>
    </w:p>
    <w:p w14:paraId="0CA8CC8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3.2 Principal noise mechanisms</w:t>
      </w:r>
    </w:p>
    <w:p w14:paraId="42BA11E8"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Shot noise:</w:t>
      </w:r>
      <w:r w:rsidRPr="00D20FC9">
        <w:rPr>
          <w:rFonts w:ascii="Times New Roman" w:hAnsi="Times New Roman" w:cs="Times New Roman"/>
        </w:rPr>
        <w:t xml:space="preserve"> Arises from the discrete nature of electrical charge and the statistical arrival of charge carriers. Its current-noise variance depends on average current and measurement bandwidth.</w:t>
      </w:r>
    </w:p>
    <w:p w14:paraId="774DCF17"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Dark-current noise:</w:t>
      </w:r>
      <w:r w:rsidRPr="00D20FC9">
        <w:rPr>
          <w:rFonts w:ascii="Times New Roman" w:hAnsi="Times New Roman" w:cs="Times New Roman"/>
        </w:rPr>
        <w:t xml:space="preserve"> Results from current generated in the absence of intended illumination. It becomes increasingly important when the received optical signal is weak.</w:t>
      </w:r>
    </w:p>
    <w:p w14:paraId="7F0E8F13"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Avalanche noise:</w:t>
      </w:r>
      <w:r w:rsidRPr="00D20FC9">
        <w:rPr>
          <w:rFonts w:ascii="Times New Roman" w:hAnsi="Times New Roman" w:cs="Times New Roman"/>
        </w:rPr>
        <w:t xml:space="preserve"> APDs introduce additional noise because avalanche multiplication is statistical. Increasing APD gain therefore does not necessarily improve SNR indefinitely.</w:t>
      </w:r>
    </w:p>
    <w:p w14:paraId="6C93D77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dominant noise mechanism cannot be identified conclusively from the two power levels alone. A valid noise budget requires detector dark current, APD gain and excess-noise factor where applicable, temperature, load and measurement bandwidth.</w:t>
      </w:r>
    </w:p>
    <w:p w14:paraId="7EBEE5E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Recommended SNR-improvement measures include optical filtering to reject unwanted wavelengths, reduction of dark current where practical, appropriate detector gain, improved optical coupling, and restriction of receiver bandwidth to the required signal range. Cooling may reduce some noise sources but increases system power and complexity.</w:t>
      </w:r>
    </w:p>
    <w:p w14:paraId="7C867C65"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3.3 Response time and bandwidth</w:t>
      </w:r>
    </w:p>
    <w:p w14:paraId="4E5F38C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approximate transit-time bandwidth is:</w:t>
      </w:r>
    </w:p>
    <w:p w14:paraId="7BE00791" w14:textId="77777777" w:rsidR="00D20FC9" w:rsidRDefault="00D20FC9" w:rsidP="00D20FC9">
      <w:pPr>
        <w:rPr>
          <w:rFonts w:ascii="Times New Roman" w:hAnsi="Times New Roman" w:cs="Times New Roman"/>
        </w:rPr>
      </w:pPr>
      <w:r>
        <w:rPr>
          <w:rFonts w:ascii="Times New Roman" w:hAnsi="Times New Roman" w:cs="Times New Roman"/>
        </w:rPr>
        <w:t>f(approx.)/ 0.44 (</w:t>
      </w:r>
      <w:proofErr w:type="spellStart"/>
      <w:r>
        <w:rPr>
          <w:rFonts w:ascii="Times New Roman" w:hAnsi="Times New Roman" w:cs="Times New Roman"/>
        </w:rPr>
        <w:t>t_r</w:t>
      </w:r>
      <w:proofErr w:type="spellEnd"/>
      <w:r>
        <w:rPr>
          <w:rFonts w:ascii="Times New Roman" w:hAnsi="Times New Roman" w:cs="Times New Roman"/>
        </w:rPr>
        <w:t>)</w:t>
      </w:r>
    </w:p>
    <w:p w14:paraId="530E67CB" w14:textId="197E64A1" w:rsidR="00D20FC9" w:rsidRDefault="00D20FC9" w:rsidP="00D20FC9">
      <w:pPr>
        <w:rPr>
          <w:rFonts w:ascii="Times New Roman" w:hAnsi="Times New Roman" w:cs="Times New Roman"/>
        </w:rPr>
      </w:pPr>
      <w:proofErr w:type="gramStart"/>
      <w:r>
        <w:rPr>
          <w:rFonts w:ascii="Times New Roman" w:hAnsi="Times New Roman" w:cs="Times New Roman"/>
        </w:rPr>
        <w:t>Given :</w:t>
      </w:r>
      <w:proofErr w:type="gramEnd"/>
    </w:p>
    <w:p w14:paraId="6178E36E" w14:textId="717D131F" w:rsidR="00D20FC9" w:rsidRDefault="00D20FC9" w:rsidP="00D20FC9">
      <w:pPr>
        <w:rPr>
          <w:rFonts w:ascii="Times New Roman" w:hAnsi="Times New Roman" w:cs="Times New Roman"/>
        </w:rPr>
      </w:pPr>
      <w:proofErr w:type="spellStart"/>
      <w:r>
        <w:rPr>
          <w:rFonts w:ascii="Times New Roman" w:hAnsi="Times New Roman" w:cs="Times New Roman"/>
        </w:rPr>
        <w:t>t_r</w:t>
      </w:r>
      <w:proofErr w:type="spellEnd"/>
      <w:r>
        <w:rPr>
          <w:rFonts w:ascii="Times New Roman" w:hAnsi="Times New Roman" w:cs="Times New Roman"/>
        </w:rPr>
        <w:t xml:space="preserve"> = 20ps = 20 x 10</w:t>
      </w:r>
      <w:proofErr w:type="gramStart"/>
      <w:r>
        <w:rPr>
          <w:rFonts w:ascii="Times New Roman" w:hAnsi="Times New Roman" w:cs="Times New Roman"/>
        </w:rPr>
        <w:t>^(</w:t>
      </w:r>
      <w:proofErr w:type="gramEnd"/>
      <w:r>
        <w:rPr>
          <w:rFonts w:ascii="Times New Roman" w:hAnsi="Times New Roman" w:cs="Times New Roman"/>
        </w:rPr>
        <w:t>-</w:t>
      </w:r>
      <w:proofErr w:type="gramStart"/>
      <w:r>
        <w:rPr>
          <w:rFonts w:ascii="Times New Roman" w:hAnsi="Times New Roman" w:cs="Times New Roman"/>
        </w:rPr>
        <w:t>12)s</w:t>
      </w:r>
      <w:proofErr w:type="gramEnd"/>
    </w:p>
    <w:p w14:paraId="0DFE3C84" w14:textId="682EBFF8" w:rsidR="00D20FC9" w:rsidRDefault="00D20FC9" w:rsidP="00D20FC9">
      <w:pPr>
        <w:rPr>
          <w:rFonts w:ascii="Times New Roman" w:hAnsi="Times New Roman" w:cs="Times New Roman"/>
        </w:rPr>
      </w:pPr>
      <w:r>
        <w:rPr>
          <w:rFonts w:ascii="Times New Roman" w:hAnsi="Times New Roman" w:cs="Times New Roman"/>
        </w:rPr>
        <w:t>f= 0.44/20 x 10</w:t>
      </w:r>
      <w:proofErr w:type="gramStart"/>
      <w:r>
        <w:rPr>
          <w:rFonts w:ascii="Times New Roman" w:hAnsi="Times New Roman" w:cs="Times New Roman"/>
        </w:rPr>
        <w:t>^(</w:t>
      </w:r>
      <w:proofErr w:type="gramEnd"/>
      <w:r>
        <w:rPr>
          <w:rFonts w:ascii="Times New Roman" w:hAnsi="Times New Roman" w:cs="Times New Roman"/>
        </w:rPr>
        <w:t>-</w:t>
      </w:r>
      <w:proofErr w:type="gramStart"/>
      <w:r>
        <w:rPr>
          <w:rFonts w:ascii="Times New Roman" w:hAnsi="Times New Roman" w:cs="Times New Roman"/>
        </w:rPr>
        <w:t>12)s</w:t>
      </w:r>
      <w:proofErr w:type="gramEnd"/>
    </w:p>
    <w:p w14:paraId="3F24CFB4" w14:textId="02D9D46C" w:rsidR="00D20FC9" w:rsidRDefault="00D20FC9" w:rsidP="00D20FC9">
      <w:pPr>
        <w:rPr>
          <w:rFonts w:ascii="Times New Roman" w:hAnsi="Times New Roman" w:cs="Times New Roman"/>
        </w:rPr>
      </w:pPr>
      <w:r>
        <w:rPr>
          <w:rFonts w:ascii="Times New Roman" w:hAnsi="Times New Roman" w:cs="Times New Roman"/>
        </w:rPr>
        <w:lastRenderedPageBreak/>
        <w:t>f(</w:t>
      </w:r>
      <w:proofErr w:type="spellStart"/>
      <w:r>
        <w:rPr>
          <w:rFonts w:ascii="Times New Roman" w:hAnsi="Times New Roman" w:cs="Times New Roman"/>
        </w:rPr>
        <w:t>approx</w:t>
      </w:r>
      <w:proofErr w:type="spellEnd"/>
      <w:r>
        <w:rPr>
          <w:rFonts w:ascii="Times New Roman" w:hAnsi="Times New Roman" w:cs="Times New Roman"/>
        </w:rPr>
        <w:t xml:space="preserve">) = 22 </w:t>
      </w:r>
      <w:proofErr w:type="spellStart"/>
      <w:r>
        <w:rPr>
          <w:rFonts w:ascii="Times New Roman" w:hAnsi="Times New Roman" w:cs="Times New Roman"/>
        </w:rPr>
        <w:t>Ghz</w:t>
      </w:r>
      <w:proofErr w:type="spellEnd"/>
    </w:p>
    <w:p w14:paraId="2F916DCC" w14:textId="49295E2B"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The calculated transit-time bandwidth is approximately </w:t>
      </w:r>
      <w:r w:rsidRPr="00D20FC9">
        <w:rPr>
          <w:rFonts w:ascii="Times New Roman" w:hAnsi="Times New Roman" w:cs="Times New Roman"/>
          <w:b/>
          <w:bCs/>
        </w:rPr>
        <w:t>22 GHz</w:t>
      </w:r>
      <w:r w:rsidRPr="00D20FC9">
        <w:rPr>
          <w:rFonts w:ascii="Times New Roman" w:hAnsi="Times New Roman" w:cs="Times New Roman"/>
        </w:rPr>
        <w:t>. This is an estimate based on the specified transit time, not a verified total receiver bandwidth. The actual bandwidth can be lower because of junction capacitance, load resistance, packaging and amplifier limitations.</w:t>
      </w:r>
    </w:p>
    <w:p w14:paraId="792DEB6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 smaller detector active area can reduce capacitance and improve speed, but it may make optical alignment and coupling more difficult. Consequently, detector area, sensitivity and bandwidth must be balanced for each application.</w:t>
      </w:r>
    </w:p>
    <w:p w14:paraId="71AC7C0C"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Design Decision 2:</w:t>
      </w:r>
      <w:r w:rsidRPr="00D20FC9">
        <w:rPr>
          <w:rFonts w:ascii="Times New Roman" w:hAnsi="Times New Roman" w:cs="Times New Roman"/>
        </w:rPr>
        <w:t xml:space="preserve"> A bandwidth-optimized photodetector and receiver circuit are recommended for LiDAR. A PIN or APD device should be selected according to the measured sensitivity and noise budget, while the complete receiver must be tested to confirm its usable bandwidth.</w:t>
      </w:r>
    </w:p>
    <w:p w14:paraId="011FCA0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 PHOTOVOLTAIC, IMAGE-SENSOR AND DISPLAY TECHNOLOGY SELECTION</w:t>
      </w:r>
    </w:p>
    <w:p w14:paraId="3B963726"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4.1 Photovoltaic power calculation</w:t>
      </w:r>
    </w:p>
    <w:p w14:paraId="73BDA496" w14:textId="77777777" w:rsidR="00D20FC9" w:rsidRDefault="00D20FC9" w:rsidP="00D20FC9">
      <w:pPr>
        <w:rPr>
          <w:rFonts w:ascii="Times New Roman" w:hAnsi="Times New Roman" w:cs="Times New Roman"/>
        </w:rPr>
      </w:pPr>
      <w:r w:rsidRPr="00D20FC9">
        <w:rPr>
          <w:rFonts w:ascii="Times New Roman" w:hAnsi="Times New Roman" w:cs="Times New Roman"/>
        </w:rPr>
        <w:t>The maximum power is estimated using the open-circuit voltage, short-circuit current and fill factor.</w:t>
      </w:r>
    </w:p>
    <w:p w14:paraId="7517C6F6" w14:textId="77777777" w:rsidR="003D5836" w:rsidRDefault="00D20FC9" w:rsidP="00D20FC9">
      <w:pPr>
        <w:rPr>
          <w:rFonts w:ascii="Times New Roman" w:hAnsi="Times New Roman" w:cs="Times New Roman"/>
        </w:rPr>
      </w:pPr>
      <w:r>
        <w:rPr>
          <w:rFonts w:ascii="Times New Roman" w:hAnsi="Times New Roman" w:cs="Times New Roman"/>
        </w:rPr>
        <w:t xml:space="preserve">P (max) = </w:t>
      </w:r>
      <w:proofErr w:type="spellStart"/>
      <w:r>
        <w:rPr>
          <w:rFonts w:ascii="Times New Roman" w:hAnsi="Times New Roman" w:cs="Times New Roman"/>
        </w:rPr>
        <w:t>V_oc</w:t>
      </w:r>
      <w:proofErr w:type="spellEnd"/>
      <w:r>
        <w:rPr>
          <w:rFonts w:ascii="Times New Roman" w:hAnsi="Times New Roman" w:cs="Times New Roman"/>
        </w:rPr>
        <w:t xml:space="preserve"> / </w:t>
      </w:r>
      <w:proofErr w:type="spellStart"/>
      <w:r>
        <w:rPr>
          <w:rFonts w:ascii="Times New Roman" w:hAnsi="Times New Roman" w:cs="Times New Roman"/>
        </w:rPr>
        <w:t>I_sc</w:t>
      </w:r>
      <w:proofErr w:type="spellEnd"/>
    </w:p>
    <w:p w14:paraId="29223E0A" w14:textId="77777777" w:rsidR="003D5836" w:rsidRDefault="003D5836" w:rsidP="00D20FC9">
      <w:pPr>
        <w:rPr>
          <w:rFonts w:ascii="Times New Roman" w:hAnsi="Times New Roman" w:cs="Times New Roman"/>
        </w:rPr>
      </w:pPr>
      <w:r>
        <w:rPr>
          <w:rFonts w:ascii="Times New Roman" w:hAnsi="Times New Roman" w:cs="Times New Roman"/>
        </w:rPr>
        <w:t>P(max)= 0.60 x 5 x 0.75</w:t>
      </w:r>
    </w:p>
    <w:p w14:paraId="6E20D19D" w14:textId="77777777" w:rsidR="003D5836" w:rsidRDefault="003D5836" w:rsidP="00D20FC9">
      <w:pPr>
        <w:rPr>
          <w:rFonts w:ascii="Times New Roman" w:hAnsi="Times New Roman" w:cs="Times New Roman"/>
        </w:rPr>
      </w:pPr>
      <w:proofErr w:type="spellStart"/>
      <w:r>
        <w:rPr>
          <w:rFonts w:ascii="Times New Roman" w:hAnsi="Times New Roman" w:cs="Times New Roman"/>
        </w:rPr>
        <w:t>P_max</w:t>
      </w:r>
      <w:proofErr w:type="spellEnd"/>
      <w:r>
        <w:rPr>
          <w:rFonts w:ascii="Times New Roman" w:hAnsi="Times New Roman" w:cs="Times New Roman"/>
        </w:rPr>
        <w:t>= 2.25 W</w:t>
      </w:r>
    </w:p>
    <w:p w14:paraId="2CB5CDC0" w14:textId="62804696"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The estimated maximum power is </w:t>
      </w:r>
      <w:r w:rsidRPr="00D20FC9">
        <w:rPr>
          <w:rFonts w:ascii="Times New Roman" w:hAnsi="Times New Roman" w:cs="Times New Roman"/>
          <w:b/>
          <w:bCs/>
        </w:rPr>
        <w:t>2.25 W</w:t>
      </w:r>
      <w:r w:rsidRPr="00D20FC9">
        <w:rPr>
          <w:rFonts w:ascii="Times New Roman" w:hAnsi="Times New Roman" w:cs="Times New Roman"/>
        </w:rPr>
        <w:t xml:space="preserve"> under the conditions associated with the supplied parameters. The actual output depends on illumination, temperature, load and the current-voltage characteristic. Conversion efficiency cannot be calculated without incident optical power and active area.</w:t>
      </w:r>
    </w:p>
    <w:p w14:paraId="55A2FBD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Flexible photovoltaic devices may be useful for wearable auxiliary energy harvesting because they can conform to curved surfaces. However, their practical suitability depends on efficiency, mechanical durability, encapsulation, operating illumination and integration requirements.</w:t>
      </w:r>
    </w:p>
    <w:p w14:paraId="68A35C3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4.2 CMOS versus CCD image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525"/>
        <w:gridCol w:w="3740"/>
      </w:tblGrid>
      <w:tr w:rsidR="00D20FC9" w:rsidRPr="00D20FC9" w14:paraId="5FA640B9" w14:textId="77777777">
        <w:trPr>
          <w:tblCellSpacing w:w="15" w:type="dxa"/>
        </w:trPr>
        <w:tc>
          <w:tcPr>
            <w:tcW w:w="0" w:type="auto"/>
            <w:vAlign w:val="center"/>
            <w:hideMark/>
          </w:tcPr>
          <w:p w14:paraId="5E14806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Characteristic</w:t>
            </w:r>
          </w:p>
        </w:tc>
        <w:tc>
          <w:tcPr>
            <w:tcW w:w="0" w:type="auto"/>
            <w:vAlign w:val="center"/>
            <w:hideMark/>
          </w:tcPr>
          <w:p w14:paraId="538F60B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CMOS</w:t>
            </w:r>
          </w:p>
        </w:tc>
        <w:tc>
          <w:tcPr>
            <w:tcW w:w="0" w:type="auto"/>
            <w:vAlign w:val="center"/>
            <w:hideMark/>
          </w:tcPr>
          <w:p w14:paraId="3E7D154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CCD</w:t>
            </w:r>
          </w:p>
        </w:tc>
      </w:tr>
      <w:tr w:rsidR="00D20FC9" w:rsidRPr="00D20FC9" w14:paraId="2A6547DA" w14:textId="77777777">
        <w:trPr>
          <w:tblCellSpacing w:w="15" w:type="dxa"/>
        </w:trPr>
        <w:tc>
          <w:tcPr>
            <w:tcW w:w="0" w:type="auto"/>
            <w:vAlign w:val="center"/>
            <w:hideMark/>
          </w:tcPr>
          <w:p w14:paraId="080DE3A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Readout</w:t>
            </w:r>
          </w:p>
        </w:tc>
        <w:tc>
          <w:tcPr>
            <w:tcW w:w="0" w:type="auto"/>
            <w:vAlign w:val="center"/>
            <w:hideMark/>
          </w:tcPr>
          <w:p w14:paraId="17E4685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Pixel-level or column-level circuitry</w:t>
            </w:r>
          </w:p>
        </w:tc>
        <w:tc>
          <w:tcPr>
            <w:tcW w:w="0" w:type="auto"/>
            <w:vAlign w:val="center"/>
            <w:hideMark/>
          </w:tcPr>
          <w:p w14:paraId="3082F10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Charge transferred through the sensor</w:t>
            </w:r>
          </w:p>
        </w:tc>
      </w:tr>
      <w:tr w:rsidR="00D20FC9" w:rsidRPr="00D20FC9" w14:paraId="50CB2652" w14:textId="77777777">
        <w:trPr>
          <w:tblCellSpacing w:w="15" w:type="dxa"/>
        </w:trPr>
        <w:tc>
          <w:tcPr>
            <w:tcW w:w="0" w:type="auto"/>
            <w:vAlign w:val="center"/>
            <w:hideMark/>
          </w:tcPr>
          <w:p w14:paraId="0A82336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Power consumption</w:t>
            </w:r>
          </w:p>
        </w:tc>
        <w:tc>
          <w:tcPr>
            <w:tcW w:w="0" w:type="auto"/>
            <w:vAlign w:val="center"/>
            <w:hideMark/>
          </w:tcPr>
          <w:p w14:paraId="3FFB2C5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Generally lower in many modern designs</w:t>
            </w:r>
          </w:p>
        </w:tc>
        <w:tc>
          <w:tcPr>
            <w:tcW w:w="0" w:type="auto"/>
            <w:vAlign w:val="center"/>
            <w:hideMark/>
          </w:tcPr>
          <w:p w14:paraId="21E106B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be higher due to charge-transfer requirements</w:t>
            </w:r>
          </w:p>
        </w:tc>
      </w:tr>
      <w:tr w:rsidR="00D20FC9" w:rsidRPr="00D20FC9" w14:paraId="616F7C98" w14:textId="77777777">
        <w:trPr>
          <w:tblCellSpacing w:w="15" w:type="dxa"/>
        </w:trPr>
        <w:tc>
          <w:tcPr>
            <w:tcW w:w="0" w:type="auto"/>
            <w:vAlign w:val="center"/>
            <w:hideMark/>
          </w:tcPr>
          <w:p w14:paraId="1C89E61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Integration</w:t>
            </w:r>
          </w:p>
        </w:tc>
        <w:tc>
          <w:tcPr>
            <w:tcW w:w="0" w:type="auto"/>
            <w:vAlign w:val="center"/>
            <w:hideMark/>
          </w:tcPr>
          <w:p w14:paraId="714CD31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Well suited to on-chip processing</w:t>
            </w:r>
          </w:p>
        </w:tc>
        <w:tc>
          <w:tcPr>
            <w:tcW w:w="0" w:type="auto"/>
            <w:vAlign w:val="center"/>
            <w:hideMark/>
          </w:tcPr>
          <w:p w14:paraId="2B4A6E20" w14:textId="77777777" w:rsidR="00D20FC9" w:rsidRPr="00D20FC9" w:rsidRDefault="00D20FC9" w:rsidP="00D20FC9">
            <w:pPr>
              <w:rPr>
                <w:rFonts w:ascii="Times New Roman" w:hAnsi="Times New Roman" w:cs="Times New Roman"/>
              </w:rPr>
            </w:pPr>
            <w:proofErr w:type="gramStart"/>
            <w:r w:rsidRPr="00D20FC9">
              <w:rPr>
                <w:rFonts w:ascii="Times New Roman" w:hAnsi="Times New Roman" w:cs="Times New Roman"/>
              </w:rPr>
              <w:t>Generally</w:t>
            </w:r>
            <w:proofErr w:type="gramEnd"/>
            <w:r w:rsidRPr="00D20FC9">
              <w:rPr>
                <w:rFonts w:ascii="Times New Roman" w:hAnsi="Times New Roman" w:cs="Times New Roman"/>
              </w:rPr>
              <w:t xml:space="preserve"> requires more specialized readout</w:t>
            </w:r>
          </w:p>
        </w:tc>
      </w:tr>
      <w:tr w:rsidR="00D20FC9" w:rsidRPr="00D20FC9" w14:paraId="3B847FD3" w14:textId="77777777">
        <w:trPr>
          <w:tblCellSpacing w:w="15" w:type="dxa"/>
        </w:trPr>
        <w:tc>
          <w:tcPr>
            <w:tcW w:w="0" w:type="auto"/>
            <w:vAlign w:val="center"/>
            <w:hideMark/>
          </w:tcPr>
          <w:p w14:paraId="0D0BAB3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Speed</w:t>
            </w:r>
          </w:p>
        </w:tc>
        <w:tc>
          <w:tcPr>
            <w:tcW w:w="0" w:type="auto"/>
            <w:vAlign w:val="center"/>
            <w:hideMark/>
          </w:tcPr>
          <w:p w14:paraId="13B30D5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Supports fast readout architectures</w:t>
            </w:r>
          </w:p>
        </w:tc>
        <w:tc>
          <w:tcPr>
            <w:tcW w:w="0" w:type="auto"/>
            <w:vAlign w:val="center"/>
            <w:hideMark/>
          </w:tcPr>
          <w:p w14:paraId="5714296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Depends on device and readout design</w:t>
            </w:r>
          </w:p>
        </w:tc>
      </w:tr>
      <w:tr w:rsidR="00D20FC9" w:rsidRPr="00D20FC9" w14:paraId="20451D90" w14:textId="77777777">
        <w:trPr>
          <w:tblCellSpacing w:w="15" w:type="dxa"/>
        </w:trPr>
        <w:tc>
          <w:tcPr>
            <w:tcW w:w="0" w:type="auto"/>
            <w:vAlign w:val="center"/>
            <w:hideMark/>
          </w:tcPr>
          <w:p w14:paraId="652898B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Noise</w:t>
            </w:r>
          </w:p>
        </w:tc>
        <w:tc>
          <w:tcPr>
            <w:tcW w:w="0" w:type="auto"/>
            <w:vAlign w:val="center"/>
            <w:hideMark/>
          </w:tcPr>
          <w:p w14:paraId="6177A73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Strongly dependent on pixel and circuit design</w:t>
            </w:r>
          </w:p>
        </w:tc>
        <w:tc>
          <w:tcPr>
            <w:tcW w:w="0" w:type="auto"/>
            <w:vAlign w:val="center"/>
            <w:hideMark/>
          </w:tcPr>
          <w:p w14:paraId="46575AD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provide low read noise in suitable implementations</w:t>
            </w:r>
          </w:p>
        </w:tc>
      </w:tr>
      <w:tr w:rsidR="00D20FC9" w:rsidRPr="00D20FC9" w14:paraId="41FCD296" w14:textId="77777777">
        <w:trPr>
          <w:tblCellSpacing w:w="15" w:type="dxa"/>
        </w:trPr>
        <w:tc>
          <w:tcPr>
            <w:tcW w:w="0" w:type="auto"/>
            <w:vAlign w:val="center"/>
            <w:hideMark/>
          </w:tcPr>
          <w:p w14:paraId="168BD1E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Applications</w:t>
            </w:r>
          </w:p>
        </w:tc>
        <w:tc>
          <w:tcPr>
            <w:tcW w:w="0" w:type="auto"/>
            <w:vAlign w:val="center"/>
            <w:hideMark/>
          </w:tcPr>
          <w:p w14:paraId="0D00C51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Face recognition, automotive cameras and compact imaging</w:t>
            </w:r>
          </w:p>
        </w:tc>
        <w:tc>
          <w:tcPr>
            <w:tcW w:w="0" w:type="auto"/>
            <w:vAlign w:val="center"/>
            <w:hideMark/>
          </w:tcPr>
          <w:p w14:paraId="7196D1D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Applications requiring specific image-quality characteristics</w:t>
            </w:r>
          </w:p>
        </w:tc>
      </w:tr>
    </w:tbl>
    <w:p w14:paraId="1B27A83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CMOS is recommended for the integrated platform because it supports compact implementation, fast readout and integration with signal-processing electronics. Smaller pixels can improve spatial sampling density but may collect fewer photons per pixel under comparable optical conditions, potentially affecting sensitivity and signal-to-noise ratio. Pixel scaling must therefore be considered alongside optics, illumination and processing.</w:t>
      </w:r>
    </w:p>
    <w:p w14:paraId="5B6D637A"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4.3 Emerging display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4802"/>
        <w:gridCol w:w="2608"/>
      </w:tblGrid>
      <w:tr w:rsidR="00D20FC9" w:rsidRPr="00D20FC9" w14:paraId="20D0755A" w14:textId="77777777">
        <w:trPr>
          <w:tblCellSpacing w:w="15" w:type="dxa"/>
        </w:trPr>
        <w:tc>
          <w:tcPr>
            <w:tcW w:w="0" w:type="auto"/>
            <w:vAlign w:val="center"/>
            <w:hideMark/>
          </w:tcPr>
          <w:p w14:paraId="0E8E382F"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Technology</w:t>
            </w:r>
          </w:p>
        </w:tc>
        <w:tc>
          <w:tcPr>
            <w:tcW w:w="0" w:type="auto"/>
            <w:vAlign w:val="center"/>
            <w:hideMark/>
          </w:tcPr>
          <w:p w14:paraId="010E160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Main characteristics</w:t>
            </w:r>
          </w:p>
        </w:tc>
        <w:tc>
          <w:tcPr>
            <w:tcW w:w="0" w:type="auto"/>
            <w:vAlign w:val="center"/>
            <w:hideMark/>
          </w:tcPr>
          <w:p w14:paraId="146FD1CE"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Suitable applications</w:t>
            </w:r>
          </w:p>
        </w:tc>
      </w:tr>
      <w:tr w:rsidR="00D20FC9" w:rsidRPr="00D20FC9" w14:paraId="287911FF" w14:textId="77777777">
        <w:trPr>
          <w:tblCellSpacing w:w="15" w:type="dxa"/>
        </w:trPr>
        <w:tc>
          <w:tcPr>
            <w:tcW w:w="0" w:type="auto"/>
            <w:vAlign w:val="center"/>
            <w:hideMark/>
          </w:tcPr>
          <w:p w14:paraId="7832AE6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OLED</w:t>
            </w:r>
          </w:p>
        </w:tc>
        <w:tc>
          <w:tcPr>
            <w:tcW w:w="0" w:type="auto"/>
            <w:vAlign w:val="center"/>
            <w:hideMark/>
          </w:tcPr>
          <w:p w14:paraId="4B5ACB6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Self-emissive pixels, high contrast and thin form factor</w:t>
            </w:r>
          </w:p>
        </w:tc>
        <w:tc>
          <w:tcPr>
            <w:tcW w:w="0" w:type="auto"/>
            <w:vAlign w:val="center"/>
            <w:hideMark/>
          </w:tcPr>
          <w:p w14:paraId="75390B7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Foldable devices and compact displays</w:t>
            </w:r>
          </w:p>
        </w:tc>
      </w:tr>
      <w:tr w:rsidR="00D20FC9" w:rsidRPr="00D20FC9" w14:paraId="2D3C43C7" w14:textId="77777777">
        <w:trPr>
          <w:tblCellSpacing w:w="15" w:type="dxa"/>
        </w:trPr>
        <w:tc>
          <w:tcPr>
            <w:tcW w:w="0" w:type="auto"/>
            <w:vAlign w:val="center"/>
            <w:hideMark/>
          </w:tcPr>
          <w:p w14:paraId="47B42799"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MicroLED</w:t>
            </w:r>
            <w:proofErr w:type="spellEnd"/>
          </w:p>
        </w:tc>
        <w:tc>
          <w:tcPr>
            <w:tcW w:w="0" w:type="auto"/>
            <w:vAlign w:val="center"/>
            <w:hideMark/>
          </w:tcPr>
          <w:p w14:paraId="655FE8C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Self-emissive pixels with potential for high brightness and long operating life</w:t>
            </w:r>
          </w:p>
        </w:tc>
        <w:tc>
          <w:tcPr>
            <w:tcW w:w="0" w:type="auto"/>
            <w:vAlign w:val="center"/>
            <w:hideMark/>
          </w:tcPr>
          <w:p w14:paraId="2B711B9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High-brightness AR/VR and advanced displays</w:t>
            </w:r>
          </w:p>
        </w:tc>
      </w:tr>
      <w:tr w:rsidR="00D20FC9" w:rsidRPr="00D20FC9" w14:paraId="03D6609D" w14:textId="77777777">
        <w:trPr>
          <w:tblCellSpacing w:w="15" w:type="dxa"/>
        </w:trPr>
        <w:tc>
          <w:tcPr>
            <w:tcW w:w="0" w:type="auto"/>
            <w:vAlign w:val="center"/>
            <w:hideMark/>
          </w:tcPr>
          <w:p w14:paraId="7C00ED8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Quantum-dot displays</w:t>
            </w:r>
          </w:p>
        </w:tc>
        <w:tc>
          <w:tcPr>
            <w:tcW w:w="0" w:type="auto"/>
            <w:vAlign w:val="center"/>
            <w:hideMark/>
          </w:tcPr>
          <w:p w14:paraId="4AA6264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Quantum dots provide wavelength-selective colour conversion or emission, depending on architecture</w:t>
            </w:r>
          </w:p>
        </w:tc>
        <w:tc>
          <w:tcPr>
            <w:tcW w:w="0" w:type="auto"/>
            <w:vAlign w:val="center"/>
            <w:hideMark/>
          </w:tcPr>
          <w:p w14:paraId="6316FC3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High-colour-performance displays</w:t>
            </w:r>
          </w:p>
        </w:tc>
      </w:tr>
    </w:tbl>
    <w:p w14:paraId="524514F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No display technology can be declared universally superior without specific brightness, power, lifetime, size and cost targets. OLED is a reasonable candidate for foldable consumer devices, while </w:t>
      </w:r>
      <w:proofErr w:type="spellStart"/>
      <w:r w:rsidRPr="00D20FC9">
        <w:rPr>
          <w:rFonts w:ascii="Times New Roman" w:hAnsi="Times New Roman" w:cs="Times New Roman"/>
        </w:rPr>
        <w:t>MicroLED</w:t>
      </w:r>
      <w:proofErr w:type="spellEnd"/>
      <w:r w:rsidRPr="00D20FC9">
        <w:rPr>
          <w:rFonts w:ascii="Times New Roman" w:hAnsi="Times New Roman" w:cs="Times New Roman"/>
        </w:rPr>
        <w:t xml:space="preserve"> is a promising candidate for high-brightness applications. Quantum-dot technology is suitable where colour performance is a priority, subject to the selected display architecture.</w:t>
      </w:r>
    </w:p>
    <w:p w14:paraId="3F422ED5"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Design Decision 3:</w:t>
      </w:r>
      <w:r w:rsidRPr="00D20FC9">
        <w:rPr>
          <w:rFonts w:ascii="Times New Roman" w:hAnsi="Times New Roman" w:cs="Times New Roman"/>
        </w:rPr>
        <w:t xml:space="preserve"> Flexible PV may be used for auxiliary wearable energy harvesting, CMOS is recommended for the integrated imaging module, and the display should be selected according to the intended application. OLED is the baseline choice for a foldable interface; </w:t>
      </w:r>
      <w:proofErr w:type="spellStart"/>
      <w:r w:rsidRPr="00D20FC9">
        <w:rPr>
          <w:rFonts w:ascii="Times New Roman" w:hAnsi="Times New Roman" w:cs="Times New Roman"/>
        </w:rPr>
        <w:t>MicroLED</w:t>
      </w:r>
      <w:proofErr w:type="spellEnd"/>
      <w:r w:rsidRPr="00D20FC9">
        <w:rPr>
          <w:rFonts w:ascii="Times New Roman" w:hAnsi="Times New Roman" w:cs="Times New Roman"/>
        </w:rPr>
        <w:t xml:space="preserve"> should be evaluated for high-brightness AR/VR use.</w:t>
      </w:r>
    </w:p>
    <w:p w14:paraId="038D4476" w14:textId="77777777" w:rsidR="003D5836" w:rsidRDefault="003D5836" w:rsidP="00D20FC9">
      <w:pPr>
        <w:rPr>
          <w:rFonts w:ascii="Times New Roman" w:hAnsi="Times New Roman" w:cs="Times New Roman"/>
          <w:b/>
          <w:bCs/>
        </w:rPr>
      </w:pPr>
    </w:p>
    <w:p w14:paraId="491E7C05" w14:textId="77777777" w:rsidR="003D5836" w:rsidRDefault="003D5836" w:rsidP="00D20FC9">
      <w:pPr>
        <w:rPr>
          <w:rFonts w:ascii="Times New Roman" w:hAnsi="Times New Roman" w:cs="Times New Roman"/>
          <w:b/>
          <w:bCs/>
        </w:rPr>
      </w:pPr>
    </w:p>
    <w:p w14:paraId="622B30FF" w14:textId="77777777" w:rsidR="003D5836" w:rsidRDefault="003D5836" w:rsidP="00D20FC9">
      <w:pPr>
        <w:rPr>
          <w:rFonts w:ascii="Times New Roman" w:hAnsi="Times New Roman" w:cs="Times New Roman"/>
          <w:b/>
          <w:bCs/>
        </w:rPr>
      </w:pPr>
    </w:p>
    <w:p w14:paraId="690B78D1" w14:textId="3188A4E8" w:rsidR="00D20FC9" w:rsidRPr="00D20FC9" w:rsidRDefault="00D20FC9" w:rsidP="00D20FC9">
      <w:pPr>
        <w:rPr>
          <w:rFonts w:ascii="Times New Roman" w:hAnsi="Times New Roman" w:cs="Times New Roman"/>
          <w:b/>
          <w:bCs/>
        </w:rPr>
      </w:pPr>
      <w:r w:rsidRPr="00D20FC9">
        <w:rPr>
          <w:rFonts w:ascii="Times New Roman" w:hAnsi="Times New Roman" w:cs="Times New Roman"/>
          <w:b/>
          <w:bCs/>
        </w:rPr>
        <w:lastRenderedPageBreak/>
        <w:t>5. APPLICATION-SPECIFIC SENSING, SIMULATION AND FINAL VERIFICATION</w:t>
      </w:r>
    </w:p>
    <w:p w14:paraId="7826E927"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5.1 Biomedical and industrial applications</w:t>
      </w:r>
    </w:p>
    <w:p w14:paraId="07CB6758"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Wearable PPG:</w:t>
      </w:r>
      <w:r w:rsidRPr="00D20FC9">
        <w:rPr>
          <w:rFonts w:ascii="Times New Roman" w:hAnsi="Times New Roman" w:cs="Times New Roman"/>
        </w:rPr>
        <w:t xml:space="preserve"> An illumination source directs light into tissue, and a photodiode detects changes in reflected or transmitted light. The calculated 15 µA current variation provides the theoretical starting point for the signal-conditioning design. Filtering and amplification are required to separate the pulsatile component from ambient light and motion-related interference.</w:t>
      </w:r>
    </w:p>
    <w:p w14:paraId="21485D48"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NIR spectroscopy:</w:t>
      </w:r>
      <w:r w:rsidRPr="00D20FC9">
        <w:rPr>
          <w:rFonts w:ascii="Times New Roman" w:hAnsi="Times New Roman" w:cs="Times New Roman"/>
        </w:rPr>
        <w:t xml:space="preserve"> NIR illumination and photodetection measure wavelength-dependent optical changes in biological materials. The source wavelength, detector responsivity, optical filtering and calibration must be chosen for the intended measurement. No particular biochemical accuracy can be claimed without experimental validation.</w:t>
      </w:r>
    </w:p>
    <w:p w14:paraId="702F637A"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Automotive LiDAR:</w:t>
      </w:r>
      <w:r w:rsidRPr="00D20FC9">
        <w:rPr>
          <w:rFonts w:ascii="Times New Roman" w:hAnsi="Times New Roman" w:cs="Times New Roman"/>
        </w:rPr>
        <w:t xml:space="preserve"> A pulsed or otherwise modulated optical source illuminates the scene, and a receiver detects returned light. The calculated 2.4 µA photocurrent provides a baseline for receiver design. Accurate ranging additionally requires timing calibration, suitable detection bandwidth and management of background light and weak returns.</w:t>
      </w:r>
    </w:p>
    <w:p w14:paraId="650834BB"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Face recognition:</w:t>
      </w:r>
      <w:r w:rsidRPr="00D20FC9">
        <w:rPr>
          <w:rFonts w:ascii="Times New Roman" w:hAnsi="Times New Roman" w:cs="Times New Roman"/>
        </w:rPr>
        <w:t xml:space="preserve"> A CMOS camera can capture facial images under suitable visible illumination. NIR sensing may supplement imaging for applications such as controlled illumination or liveness assessment, depending on the design. Image resolution, illumination, sensor noise and processing determine overall performance.</w:t>
      </w:r>
    </w:p>
    <w:p w14:paraId="06DBDC0E"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UV detection:</w:t>
      </w:r>
      <w:r w:rsidRPr="00D20FC9">
        <w:rPr>
          <w:rFonts w:ascii="Times New Roman" w:hAnsi="Times New Roman" w:cs="Times New Roman"/>
        </w:rPr>
        <w:t xml:space="preserve"> A detector with suitable spectral response is required for the intended UV wavelength range. Visible-light rejection, calibration and environmental stability must be considered. The assignment provides no UV wavelength or UV detector responsivity, so a specific detector performance cannot be calculated.</w:t>
      </w:r>
    </w:p>
    <w:p w14:paraId="3B95AAB3"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5.2 MATLAB/SCILAB verification</w:t>
      </w:r>
    </w:p>
    <w:p w14:paraId="77C275E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following MATLAB script models photocurrent as a function of optical power, calculates the specified SNR and verifies the approximate detector bandwidth. These are analytical calculations implemented in code; they are not fabricated experimental results.</w:t>
      </w:r>
    </w:p>
    <w:p w14:paraId="7A324029"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clc</w:t>
      </w:r>
      <w:proofErr w:type="spellEnd"/>
      <w:r w:rsidRPr="00D20FC9">
        <w:rPr>
          <w:rFonts w:ascii="Times New Roman" w:hAnsi="Times New Roman" w:cs="Times New Roman"/>
        </w:rPr>
        <w:t>;</w:t>
      </w:r>
    </w:p>
    <w:p w14:paraId="74D460E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clear;</w:t>
      </w:r>
    </w:p>
    <w:p w14:paraId="1296491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close all;</w:t>
      </w:r>
    </w:p>
    <w:p w14:paraId="42817B7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Given assignment parameters</w:t>
      </w:r>
    </w:p>
    <w:p w14:paraId="7C6B848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R_PPG = 0.60;          % A/W</w:t>
      </w:r>
    </w:p>
    <w:p w14:paraId="43C86DF6"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deltaP_PPG</w:t>
      </w:r>
      <w:proofErr w:type="spellEnd"/>
      <w:r w:rsidRPr="00D20FC9">
        <w:rPr>
          <w:rFonts w:ascii="Times New Roman" w:hAnsi="Times New Roman" w:cs="Times New Roman"/>
        </w:rPr>
        <w:t xml:space="preserve"> = 25e-</w:t>
      </w:r>
      <w:proofErr w:type="gramStart"/>
      <w:r w:rsidRPr="00D20FC9">
        <w:rPr>
          <w:rFonts w:ascii="Times New Roman" w:hAnsi="Times New Roman" w:cs="Times New Roman"/>
        </w:rPr>
        <w:t xml:space="preserve">6;   </w:t>
      </w:r>
      <w:proofErr w:type="gramEnd"/>
      <w:r w:rsidRPr="00D20FC9">
        <w:rPr>
          <w:rFonts w:ascii="Times New Roman" w:hAnsi="Times New Roman" w:cs="Times New Roman"/>
        </w:rPr>
        <w:t xml:space="preserve"> % W</w:t>
      </w:r>
    </w:p>
    <w:p w14:paraId="7B2F494F"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R_LiDAR</w:t>
      </w:r>
      <w:proofErr w:type="spellEnd"/>
      <w:r w:rsidRPr="00D20FC9">
        <w:rPr>
          <w:rFonts w:ascii="Times New Roman" w:hAnsi="Times New Roman" w:cs="Times New Roman"/>
        </w:rPr>
        <w:t xml:space="preserve"> = 0.80;        % A/W</w:t>
      </w:r>
    </w:p>
    <w:p w14:paraId="601C5ED2"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lastRenderedPageBreak/>
        <w:t>P_LiDAR</w:t>
      </w:r>
      <w:proofErr w:type="spellEnd"/>
      <w:r w:rsidRPr="00D20FC9">
        <w:rPr>
          <w:rFonts w:ascii="Times New Roman" w:hAnsi="Times New Roman" w:cs="Times New Roman"/>
        </w:rPr>
        <w:t xml:space="preserve"> = 3e-</w:t>
      </w:r>
      <w:proofErr w:type="gramStart"/>
      <w:r w:rsidRPr="00D20FC9">
        <w:rPr>
          <w:rFonts w:ascii="Times New Roman" w:hAnsi="Times New Roman" w:cs="Times New Roman"/>
        </w:rPr>
        <w:t xml:space="preserve">6;   </w:t>
      </w:r>
      <w:proofErr w:type="gramEnd"/>
      <w:r w:rsidRPr="00D20FC9">
        <w:rPr>
          <w:rFonts w:ascii="Times New Roman" w:hAnsi="Times New Roman" w:cs="Times New Roman"/>
        </w:rPr>
        <w:t xml:space="preserve">     % W</w:t>
      </w:r>
    </w:p>
    <w:p w14:paraId="3B6E99B2"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t_r</w:t>
      </w:r>
      <w:proofErr w:type="spellEnd"/>
      <w:r w:rsidRPr="00D20FC9">
        <w:rPr>
          <w:rFonts w:ascii="Times New Roman" w:hAnsi="Times New Roman" w:cs="Times New Roman"/>
        </w:rPr>
        <w:t xml:space="preserve"> = 20e-</w:t>
      </w:r>
      <w:proofErr w:type="gramStart"/>
      <w:r w:rsidRPr="00D20FC9">
        <w:rPr>
          <w:rFonts w:ascii="Times New Roman" w:hAnsi="Times New Roman" w:cs="Times New Roman"/>
        </w:rPr>
        <w:t xml:space="preserve">12;   </w:t>
      </w:r>
      <w:proofErr w:type="gramEnd"/>
      <w:r w:rsidRPr="00D20FC9">
        <w:rPr>
          <w:rFonts w:ascii="Times New Roman" w:hAnsi="Times New Roman" w:cs="Times New Roman"/>
        </w:rPr>
        <w:t xml:space="preserve">       % seconds</w:t>
      </w:r>
    </w:p>
    <w:p w14:paraId="4F198AC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Theoretical photocurrents</w:t>
      </w:r>
    </w:p>
    <w:p w14:paraId="21EEB71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I_PPG = R_PPG * </w:t>
      </w:r>
      <w:proofErr w:type="spellStart"/>
      <w:r w:rsidRPr="00D20FC9">
        <w:rPr>
          <w:rFonts w:ascii="Times New Roman" w:hAnsi="Times New Roman" w:cs="Times New Roman"/>
        </w:rPr>
        <w:t>deltaP_PPG</w:t>
      </w:r>
      <w:proofErr w:type="spellEnd"/>
      <w:r w:rsidRPr="00D20FC9">
        <w:rPr>
          <w:rFonts w:ascii="Times New Roman" w:hAnsi="Times New Roman" w:cs="Times New Roman"/>
        </w:rPr>
        <w:t>;</w:t>
      </w:r>
    </w:p>
    <w:p w14:paraId="5DF28DF3"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I_LiDAR</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R_LiDAR</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P_LiDAR</w:t>
      </w:r>
      <w:proofErr w:type="spellEnd"/>
      <w:r w:rsidRPr="00D20FC9">
        <w:rPr>
          <w:rFonts w:ascii="Times New Roman" w:hAnsi="Times New Roman" w:cs="Times New Roman"/>
        </w:rPr>
        <w:t>;</w:t>
      </w:r>
    </w:p>
    <w:p w14:paraId="54ACD8A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SNR from given power levels</w:t>
      </w:r>
    </w:p>
    <w:p w14:paraId="0600D4AB"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signal_dBm</w:t>
      </w:r>
      <w:proofErr w:type="spellEnd"/>
      <w:r w:rsidRPr="00D20FC9">
        <w:rPr>
          <w:rFonts w:ascii="Times New Roman" w:hAnsi="Times New Roman" w:cs="Times New Roman"/>
        </w:rPr>
        <w:t xml:space="preserve"> = -22;</w:t>
      </w:r>
    </w:p>
    <w:p w14:paraId="68EB4E9A"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noise_dBm</w:t>
      </w:r>
      <w:proofErr w:type="spellEnd"/>
      <w:r w:rsidRPr="00D20FC9">
        <w:rPr>
          <w:rFonts w:ascii="Times New Roman" w:hAnsi="Times New Roman" w:cs="Times New Roman"/>
        </w:rPr>
        <w:t xml:space="preserve"> = -37;</w:t>
      </w:r>
    </w:p>
    <w:p w14:paraId="263369C6"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SNR_dB</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signal_dBm</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noise_dBm</w:t>
      </w:r>
      <w:proofErr w:type="spellEnd"/>
      <w:r w:rsidRPr="00D20FC9">
        <w:rPr>
          <w:rFonts w:ascii="Times New Roman" w:hAnsi="Times New Roman" w:cs="Times New Roman"/>
        </w:rPr>
        <w:t>;</w:t>
      </w:r>
    </w:p>
    <w:p w14:paraId="1D6DA620"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SNR_linear</w:t>
      </w:r>
      <w:proofErr w:type="spellEnd"/>
      <w:r w:rsidRPr="00D20FC9">
        <w:rPr>
          <w:rFonts w:ascii="Times New Roman" w:hAnsi="Times New Roman" w:cs="Times New Roman"/>
        </w:rPr>
        <w:t xml:space="preserve"> = 10^(</w:t>
      </w:r>
      <w:proofErr w:type="spellStart"/>
      <w:r w:rsidRPr="00D20FC9">
        <w:rPr>
          <w:rFonts w:ascii="Times New Roman" w:hAnsi="Times New Roman" w:cs="Times New Roman"/>
        </w:rPr>
        <w:t>SNR_dB</w:t>
      </w:r>
      <w:proofErr w:type="spellEnd"/>
      <w:r w:rsidRPr="00D20FC9">
        <w:rPr>
          <w:rFonts w:ascii="Times New Roman" w:hAnsi="Times New Roman" w:cs="Times New Roman"/>
        </w:rPr>
        <w:t>/10);</w:t>
      </w:r>
    </w:p>
    <w:p w14:paraId="74F06D5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Transit-time bandwidth</w:t>
      </w:r>
    </w:p>
    <w:p w14:paraId="469F0CE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bandwidth = 0.44 / </w:t>
      </w:r>
      <w:proofErr w:type="spellStart"/>
      <w:r w:rsidRPr="00D20FC9">
        <w:rPr>
          <w:rFonts w:ascii="Times New Roman" w:hAnsi="Times New Roman" w:cs="Times New Roman"/>
        </w:rPr>
        <w:t>t_r</w:t>
      </w:r>
      <w:proofErr w:type="spellEnd"/>
      <w:r w:rsidRPr="00D20FC9">
        <w:rPr>
          <w:rFonts w:ascii="Times New Roman" w:hAnsi="Times New Roman" w:cs="Times New Roman"/>
        </w:rPr>
        <w:t>;</w:t>
      </w:r>
    </w:p>
    <w:p w14:paraId="337344E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Responsivity model</w:t>
      </w:r>
    </w:p>
    <w:p w14:paraId="68280FB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P = </w:t>
      </w:r>
      <w:proofErr w:type="spellStart"/>
      <w:proofErr w:type="gramStart"/>
      <w:r w:rsidRPr="00D20FC9">
        <w:rPr>
          <w:rFonts w:ascii="Times New Roman" w:hAnsi="Times New Roman" w:cs="Times New Roman"/>
        </w:rPr>
        <w:t>linspace</w:t>
      </w:r>
      <w:proofErr w:type="spellEnd"/>
      <w:r w:rsidRPr="00D20FC9">
        <w:rPr>
          <w:rFonts w:ascii="Times New Roman" w:hAnsi="Times New Roman" w:cs="Times New Roman"/>
        </w:rPr>
        <w:t>(</w:t>
      </w:r>
      <w:proofErr w:type="gramEnd"/>
      <w:r w:rsidRPr="00D20FC9">
        <w:rPr>
          <w:rFonts w:ascii="Times New Roman" w:hAnsi="Times New Roman" w:cs="Times New Roman"/>
        </w:rPr>
        <w:t>0, 50e-6, 100);</w:t>
      </w:r>
    </w:p>
    <w:p w14:paraId="63EEB9B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 = R_</w:t>
      </w:r>
      <w:proofErr w:type="gramStart"/>
      <w:r w:rsidRPr="00D20FC9">
        <w:rPr>
          <w:rFonts w:ascii="Times New Roman" w:hAnsi="Times New Roman" w:cs="Times New Roman"/>
        </w:rPr>
        <w:t>PPG .</w:t>
      </w:r>
      <w:proofErr w:type="gramEnd"/>
      <w:r w:rsidRPr="00D20FC9">
        <w:rPr>
          <w:rFonts w:ascii="Times New Roman" w:hAnsi="Times New Roman" w:cs="Times New Roman"/>
        </w:rPr>
        <w:t>* P;</w:t>
      </w:r>
    </w:p>
    <w:p w14:paraId="52D7AF3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figure;</w:t>
      </w:r>
    </w:p>
    <w:p w14:paraId="37694691" w14:textId="77777777" w:rsidR="00D20FC9" w:rsidRPr="00D20FC9" w:rsidRDefault="00D20FC9" w:rsidP="00D20FC9">
      <w:pPr>
        <w:rPr>
          <w:rFonts w:ascii="Times New Roman" w:hAnsi="Times New Roman" w:cs="Times New Roman"/>
        </w:rPr>
      </w:pPr>
      <w:proofErr w:type="gramStart"/>
      <w:r w:rsidRPr="00D20FC9">
        <w:rPr>
          <w:rFonts w:ascii="Times New Roman" w:hAnsi="Times New Roman" w:cs="Times New Roman"/>
        </w:rPr>
        <w:t>plot(</w:t>
      </w:r>
      <w:proofErr w:type="gramEnd"/>
      <w:r w:rsidRPr="00D20FC9">
        <w:rPr>
          <w:rFonts w:ascii="Times New Roman" w:hAnsi="Times New Roman" w:cs="Times New Roman"/>
        </w:rPr>
        <w:t>P*1e6, I*1e6, '</w:t>
      </w:r>
      <w:proofErr w:type="spellStart"/>
      <w:r w:rsidRPr="00D20FC9">
        <w:rPr>
          <w:rFonts w:ascii="Times New Roman" w:hAnsi="Times New Roman" w:cs="Times New Roman"/>
        </w:rPr>
        <w:t>LineWidth</w:t>
      </w:r>
      <w:proofErr w:type="spellEnd"/>
      <w:r w:rsidRPr="00D20FC9">
        <w:rPr>
          <w:rFonts w:ascii="Times New Roman" w:hAnsi="Times New Roman" w:cs="Times New Roman"/>
        </w:rPr>
        <w:t>', 1.5);</w:t>
      </w:r>
    </w:p>
    <w:p w14:paraId="5CC4F8FF"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xlabel</w:t>
      </w:r>
      <w:proofErr w:type="spellEnd"/>
      <w:r w:rsidRPr="00D20FC9">
        <w:rPr>
          <w:rFonts w:ascii="Times New Roman" w:hAnsi="Times New Roman" w:cs="Times New Roman"/>
        </w:rPr>
        <w:t>(</w:t>
      </w:r>
      <w:proofErr w:type="gramEnd"/>
      <w:r w:rsidRPr="00D20FC9">
        <w:rPr>
          <w:rFonts w:ascii="Times New Roman" w:hAnsi="Times New Roman" w:cs="Times New Roman"/>
        </w:rPr>
        <w:t>'Optical Power (\</w:t>
      </w:r>
      <w:proofErr w:type="spellStart"/>
      <w:r w:rsidRPr="00D20FC9">
        <w:rPr>
          <w:rFonts w:ascii="Times New Roman" w:hAnsi="Times New Roman" w:cs="Times New Roman"/>
        </w:rPr>
        <w:t>muW</w:t>
      </w:r>
      <w:proofErr w:type="spellEnd"/>
      <w:r w:rsidRPr="00D20FC9">
        <w:rPr>
          <w:rFonts w:ascii="Times New Roman" w:hAnsi="Times New Roman" w:cs="Times New Roman"/>
        </w:rPr>
        <w:t>)');</w:t>
      </w:r>
    </w:p>
    <w:p w14:paraId="0B91440E"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ylabel</w:t>
      </w:r>
      <w:proofErr w:type="spellEnd"/>
      <w:r w:rsidRPr="00D20FC9">
        <w:rPr>
          <w:rFonts w:ascii="Times New Roman" w:hAnsi="Times New Roman" w:cs="Times New Roman"/>
        </w:rPr>
        <w:t>(</w:t>
      </w:r>
      <w:proofErr w:type="gramEnd"/>
      <w:r w:rsidRPr="00D20FC9">
        <w:rPr>
          <w:rFonts w:ascii="Times New Roman" w:hAnsi="Times New Roman" w:cs="Times New Roman"/>
        </w:rPr>
        <w:t>'Photocurrent (\</w:t>
      </w:r>
      <w:proofErr w:type="spellStart"/>
      <w:r w:rsidRPr="00D20FC9">
        <w:rPr>
          <w:rFonts w:ascii="Times New Roman" w:hAnsi="Times New Roman" w:cs="Times New Roman"/>
        </w:rPr>
        <w:t>muA</w:t>
      </w:r>
      <w:proofErr w:type="spellEnd"/>
      <w:r w:rsidRPr="00D20FC9">
        <w:rPr>
          <w:rFonts w:ascii="Times New Roman" w:hAnsi="Times New Roman" w:cs="Times New Roman"/>
        </w:rPr>
        <w:t>)');</w:t>
      </w:r>
    </w:p>
    <w:p w14:paraId="5EEC7266" w14:textId="77777777" w:rsidR="00D20FC9" w:rsidRPr="00D20FC9" w:rsidRDefault="00D20FC9" w:rsidP="00D20FC9">
      <w:pPr>
        <w:rPr>
          <w:rFonts w:ascii="Times New Roman" w:hAnsi="Times New Roman" w:cs="Times New Roman"/>
        </w:rPr>
      </w:pPr>
      <w:proofErr w:type="gramStart"/>
      <w:r w:rsidRPr="00D20FC9">
        <w:rPr>
          <w:rFonts w:ascii="Times New Roman" w:hAnsi="Times New Roman" w:cs="Times New Roman"/>
        </w:rPr>
        <w:t>title(</w:t>
      </w:r>
      <w:proofErr w:type="gramEnd"/>
      <w:r w:rsidRPr="00D20FC9">
        <w:rPr>
          <w:rFonts w:ascii="Times New Roman" w:hAnsi="Times New Roman" w:cs="Times New Roman"/>
        </w:rPr>
        <w:t>'PPG Detector Responsivity Model');</w:t>
      </w:r>
    </w:p>
    <w:p w14:paraId="2FED9E6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grid on;</w:t>
      </w:r>
    </w:p>
    <w:p w14:paraId="3C950817"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'PPG current variation = %.2f microampere\n', ...</w:t>
      </w:r>
    </w:p>
    <w:p w14:paraId="3C64338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        I_PPG*1e6);</w:t>
      </w:r>
    </w:p>
    <w:p w14:paraId="6B1954FF"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'LiDAR photocurrent = %.2f microampere\n', ...</w:t>
      </w:r>
    </w:p>
    <w:p w14:paraId="45DEB91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        </w:t>
      </w:r>
      <w:proofErr w:type="spellStart"/>
      <w:r w:rsidRPr="00D20FC9">
        <w:rPr>
          <w:rFonts w:ascii="Times New Roman" w:hAnsi="Times New Roman" w:cs="Times New Roman"/>
        </w:rPr>
        <w:t>I_LiDAR</w:t>
      </w:r>
      <w:proofErr w:type="spellEnd"/>
      <w:r w:rsidRPr="00D20FC9">
        <w:rPr>
          <w:rFonts w:ascii="Times New Roman" w:hAnsi="Times New Roman" w:cs="Times New Roman"/>
        </w:rPr>
        <w:t>*1e6);</w:t>
      </w:r>
    </w:p>
    <w:p w14:paraId="0C707EC1"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 xml:space="preserve">'SNR = %.2f dB\n', </w:t>
      </w:r>
      <w:proofErr w:type="spellStart"/>
      <w:r w:rsidRPr="00D20FC9">
        <w:rPr>
          <w:rFonts w:ascii="Times New Roman" w:hAnsi="Times New Roman" w:cs="Times New Roman"/>
        </w:rPr>
        <w:t>SNR_dB</w:t>
      </w:r>
      <w:proofErr w:type="spellEnd"/>
      <w:r w:rsidRPr="00D20FC9">
        <w:rPr>
          <w:rFonts w:ascii="Times New Roman" w:hAnsi="Times New Roman" w:cs="Times New Roman"/>
        </w:rPr>
        <w:t>);</w:t>
      </w:r>
    </w:p>
    <w:p w14:paraId="52BB7732"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 xml:space="preserve">'Linear SNR = %.2f\n', </w:t>
      </w:r>
      <w:proofErr w:type="spellStart"/>
      <w:r w:rsidRPr="00D20FC9">
        <w:rPr>
          <w:rFonts w:ascii="Times New Roman" w:hAnsi="Times New Roman" w:cs="Times New Roman"/>
        </w:rPr>
        <w:t>SNR_linear</w:t>
      </w:r>
      <w:proofErr w:type="spellEnd"/>
      <w:r w:rsidRPr="00D20FC9">
        <w:rPr>
          <w:rFonts w:ascii="Times New Roman" w:hAnsi="Times New Roman" w:cs="Times New Roman"/>
        </w:rPr>
        <w:t>);</w:t>
      </w:r>
    </w:p>
    <w:p w14:paraId="7CD8A522"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'Transit-time bandwidth = %.2f GHz\n', ...</w:t>
      </w:r>
    </w:p>
    <w:p w14:paraId="1E43FFB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        bandwidth/1e9);</w:t>
      </w:r>
    </w:p>
    <w:p w14:paraId="31B6CF3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The code should produce a linear photocurrent-versus-optical-power plot and report the calculated PPG current, LiDAR current, SNR and transit-time bandwidth. A complete noise simulation requires additional numerical parameters for shot noise, dark current, avalanche multiplication and receiver bandwidth. Those results must be generated after the missing parameters are obtained.</w:t>
      </w:r>
    </w:p>
    <w:p w14:paraId="4D37B3B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5.3 Final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2733"/>
        <w:gridCol w:w="3422"/>
      </w:tblGrid>
      <w:tr w:rsidR="00D20FC9" w:rsidRPr="00D20FC9" w14:paraId="0B6302E2" w14:textId="77777777">
        <w:trPr>
          <w:tblCellSpacing w:w="15" w:type="dxa"/>
        </w:trPr>
        <w:tc>
          <w:tcPr>
            <w:tcW w:w="0" w:type="auto"/>
            <w:vAlign w:val="center"/>
            <w:hideMark/>
          </w:tcPr>
          <w:p w14:paraId="6CF550CF"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Requirement</w:t>
            </w:r>
          </w:p>
        </w:tc>
        <w:tc>
          <w:tcPr>
            <w:tcW w:w="0" w:type="auto"/>
            <w:vAlign w:val="center"/>
            <w:hideMark/>
          </w:tcPr>
          <w:p w14:paraId="1A2A084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Calculated or selected result</w:t>
            </w:r>
          </w:p>
        </w:tc>
        <w:tc>
          <w:tcPr>
            <w:tcW w:w="0" w:type="auto"/>
            <w:vAlign w:val="center"/>
            <w:hideMark/>
          </w:tcPr>
          <w:p w14:paraId="598CD8B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Status</w:t>
            </w:r>
          </w:p>
        </w:tc>
      </w:tr>
      <w:tr w:rsidR="00D20FC9" w:rsidRPr="00D20FC9" w14:paraId="7AA67459" w14:textId="77777777">
        <w:trPr>
          <w:tblCellSpacing w:w="15" w:type="dxa"/>
        </w:trPr>
        <w:tc>
          <w:tcPr>
            <w:tcW w:w="0" w:type="auto"/>
            <w:vAlign w:val="center"/>
            <w:hideMark/>
          </w:tcPr>
          <w:p w14:paraId="70724B2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photocurrent variation</w:t>
            </w:r>
          </w:p>
        </w:tc>
        <w:tc>
          <w:tcPr>
            <w:tcW w:w="0" w:type="auto"/>
            <w:vAlign w:val="center"/>
            <w:hideMark/>
          </w:tcPr>
          <w:p w14:paraId="6BB8FF3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15 µA</w:t>
            </w:r>
          </w:p>
        </w:tc>
        <w:tc>
          <w:tcPr>
            <w:tcW w:w="0" w:type="auto"/>
            <w:vAlign w:val="center"/>
            <w:hideMark/>
          </w:tcPr>
          <w:p w14:paraId="3323ACB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w:t>
            </w:r>
          </w:p>
        </w:tc>
      </w:tr>
      <w:tr w:rsidR="00D20FC9" w:rsidRPr="00D20FC9" w14:paraId="7772AA28" w14:textId="77777777">
        <w:trPr>
          <w:tblCellSpacing w:w="15" w:type="dxa"/>
        </w:trPr>
        <w:tc>
          <w:tcPr>
            <w:tcW w:w="0" w:type="auto"/>
            <w:vAlign w:val="center"/>
            <w:hideMark/>
          </w:tcPr>
          <w:p w14:paraId="5ECA622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LiDAR photocurrent</w:t>
            </w:r>
          </w:p>
        </w:tc>
        <w:tc>
          <w:tcPr>
            <w:tcW w:w="0" w:type="auto"/>
            <w:vAlign w:val="center"/>
            <w:hideMark/>
          </w:tcPr>
          <w:p w14:paraId="152575A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2.4 µA</w:t>
            </w:r>
          </w:p>
        </w:tc>
        <w:tc>
          <w:tcPr>
            <w:tcW w:w="0" w:type="auto"/>
            <w:vAlign w:val="center"/>
            <w:hideMark/>
          </w:tcPr>
          <w:p w14:paraId="591E38B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w:t>
            </w:r>
          </w:p>
        </w:tc>
      </w:tr>
      <w:tr w:rsidR="00D20FC9" w:rsidRPr="00D20FC9" w14:paraId="7D1F79F1" w14:textId="77777777">
        <w:trPr>
          <w:tblCellSpacing w:w="15" w:type="dxa"/>
        </w:trPr>
        <w:tc>
          <w:tcPr>
            <w:tcW w:w="0" w:type="auto"/>
            <w:vAlign w:val="center"/>
            <w:hideMark/>
          </w:tcPr>
          <w:p w14:paraId="04F6AD0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Low-light SNR</w:t>
            </w:r>
          </w:p>
        </w:tc>
        <w:tc>
          <w:tcPr>
            <w:tcW w:w="0" w:type="auto"/>
            <w:vAlign w:val="center"/>
            <w:hideMark/>
          </w:tcPr>
          <w:p w14:paraId="0658BFF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15 dB</w:t>
            </w:r>
          </w:p>
        </w:tc>
        <w:tc>
          <w:tcPr>
            <w:tcW w:w="0" w:type="auto"/>
            <w:vAlign w:val="center"/>
            <w:hideMark/>
          </w:tcPr>
          <w:p w14:paraId="15C9E33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w:t>
            </w:r>
          </w:p>
        </w:tc>
      </w:tr>
      <w:tr w:rsidR="00D20FC9" w:rsidRPr="00D20FC9" w14:paraId="448D5A0D" w14:textId="77777777">
        <w:trPr>
          <w:tblCellSpacing w:w="15" w:type="dxa"/>
        </w:trPr>
        <w:tc>
          <w:tcPr>
            <w:tcW w:w="0" w:type="auto"/>
            <w:vAlign w:val="center"/>
            <w:hideMark/>
          </w:tcPr>
          <w:p w14:paraId="3B960A2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Transit-time bandwidth</w:t>
            </w:r>
          </w:p>
        </w:tc>
        <w:tc>
          <w:tcPr>
            <w:tcW w:w="0" w:type="auto"/>
            <w:vAlign w:val="center"/>
            <w:hideMark/>
          </w:tcPr>
          <w:p w14:paraId="060FB6A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Approximately 22 GHz</w:t>
            </w:r>
          </w:p>
        </w:tc>
        <w:tc>
          <w:tcPr>
            <w:tcW w:w="0" w:type="auto"/>
            <w:vAlign w:val="center"/>
            <w:hideMark/>
          </w:tcPr>
          <w:p w14:paraId="23DF31F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Estimated</w:t>
            </w:r>
          </w:p>
        </w:tc>
      </w:tr>
      <w:tr w:rsidR="00D20FC9" w:rsidRPr="00D20FC9" w14:paraId="1E817807" w14:textId="77777777">
        <w:trPr>
          <w:tblCellSpacing w:w="15" w:type="dxa"/>
        </w:trPr>
        <w:tc>
          <w:tcPr>
            <w:tcW w:w="0" w:type="auto"/>
            <w:vAlign w:val="center"/>
            <w:hideMark/>
          </w:tcPr>
          <w:p w14:paraId="7DC485D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maximum power</w:t>
            </w:r>
          </w:p>
        </w:tc>
        <w:tc>
          <w:tcPr>
            <w:tcW w:w="0" w:type="auto"/>
            <w:vAlign w:val="center"/>
            <w:hideMark/>
          </w:tcPr>
          <w:p w14:paraId="774EFF7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2.25 W</w:t>
            </w:r>
          </w:p>
        </w:tc>
        <w:tc>
          <w:tcPr>
            <w:tcW w:w="0" w:type="auto"/>
            <w:vAlign w:val="center"/>
            <w:hideMark/>
          </w:tcPr>
          <w:p w14:paraId="2CAA5B6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 from supplied parameters</w:t>
            </w:r>
          </w:p>
        </w:tc>
      </w:tr>
      <w:tr w:rsidR="00D20FC9" w:rsidRPr="00D20FC9" w14:paraId="66149F08" w14:textId="77777777">
        <w:trPr>
          <w:tblCellSpacing w:w="15" w:type="dxa"/>
        </w:trPr>
        <w:tc>
          <w:tcPr>
            <w:tcW w:w="0" w:type="auto"/>
            <w:vAlign w:val="center"/>
            <w:hideMark/>
          </w:tcPr>
          <w:p w14:paraId="67E676D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Detector quantum efficiency</w:t>
            </w:r>
          </w:p>
        </w:tc>
        <w:tc>
          <w:tcPr>
            <w:tcW w:w="0" w:type="auto"/>
            <w:vAlign w:val="center"/>
            <w:hideMark/>
          </w:tcPr>
          <w:p w14:paraId="0F68F45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Insufficient data</w:t>
            </w:r>
          </w:p>
        </w:tc>
        <w:tc>
          <w:tcPr>
            <w:tcW w:w="0" w:type="auto"/>
            <w:vAlign w:val="center"/>
            <w:hideMark/>
          </w:tcPr>
          <w:p w14:paraId="48725AD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wavelength and detector data</w:t>
            </w:r>
          </w:p>
        </w:tc>
      </w:tr>
      <w:tr w:rsidR="00D20FC9" w:rsidRPr="00D20FC9" w14:paraId="46A99036" w14:textId="77777777">
        <w:trPr>
          <w:tblCellSpacing w:w="15" w:type="dxa"/>
        </w:trPr>
        <w:tc>
          <w:tcPr>
            <w:tcW w:w="0" w:type="auto"/>
            <w:vAlign w:val="center"/>
            <w:hideMark/>
          </w:tcPr>
          <w:p w14:paraId="4025F27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NEP and detectivity</w:t>
            </w:r>
          </w:p>
        </w:tc>
        <w:tc>
          <w:tcPr>
            <w:tcW w:w="0" w:type="auto"/>
            <w:vAlign w:val="center"/>
            <w:hideMark/>
          </w:tcPr>
          <w:p w14:paraId="0AD2882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Insufficient data</w:t>
            </w:r>
          </w:p>
        </w:tc>
        <w:tc>
          <w:tcPr>
            <w:tcW w:w="0" w:type="auto"/>
            <w:vAlign w:val="center"/>
            <w:hideMark/>
          </w:tcPr>
          <w:p w14:paraId="49BF303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noise and detector-area data</w:t>
            </w:r>
          </w:p>
        </w:tc>
      </w:tr>
      <w:tr w:rsidR="00D20FC9" w:rsidRPr="00D20FC9" w14:paraId="0002C858" w14:textId="77777777">
        <w:trPr>
          <w:tblCellSpacing w:w="15" w:type="dxa"/>
        </w:trPr>
        <w:tc>
          <w:tcPr>
            <w:tcW w:w="0" w:type="auto"/>
            <w:vAlign w:val="center"/>
            <w:hideMark/>
          </w:tcPr>
          <w:p w14:paraId="720E467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Noise performance</w:t>
            </w:r>
          </w:p>
        </w:tc>
        <w:tc>
          <w:tcPr>
            <w:tcW w:w="0" w:type="auto"/>
            <w:vAlign w:val="center"/>
            <w:hideMark/>
          </w:tcPr>
          <w:p w14:paraId="28B28E8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Qualitatively assessed</w:t>
            </w:r>
          </w:p>
        </w:tc>
        <w:tc>
          <w:tcPr>
            <w:tcW w:w="0" w:type="auto"/>
            <w:vAlign w:val="center"/>
            <w:hideMark/>
          </w:tcPr>
          <w:p w14:paraId="6512097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a complete noise budget</w:t>
            </w:r>
          </w:p>
        </w:tc>
      </w:tr>
      <w:tr w:rsidR="00D20FC9" w:rsidRPr="00D20FC9" w14:paraId="0261DFE0" w14:textId="77777777">
        <w:trPr>
          <w:tblCellSpacing w:w="15" w:type="dxa"/>
        </w:trPr>
        <w:tc>
          <w:tcPr>
            <w:tcW w:w="0" w:type="auto"/>
            <w:vAlign w:val="center"/>
            <w:hideMark/>
          </w:tcPr>
          <w:p w14:paraId="05CC99D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Image sensor</w:t>
            </w:r>
          </w:p>
        </w:tc>
        <w:tc>
          <w:tcPr>
            <w:tcW w:w="0" w:type="auto"/>
            <w:vAlign w:val="center"/>
            <w:hideMark/>
          </w:tcPr>
          <w:p w14:paraId="15364D4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CMOS recommended</w:t>
            </w:r>
          </w:p>
        </w:tc>
        <w:tc>
          <w:tcPr>
            <w:tcW w:w="0" w:type="auto"/>
            <w:vAlign w:val="center"/>
            <w:hideMark/>
          </w:tcPr>
          <w:p w14:paraId="5F3EAC3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Design recommendation</w:t>
            </w:r>
          </w:p>
        </w:tc>
      </w:tr>
      <w:tr w:rsidR="00D20FC9" w:rsidRPr="00D20FC9" w14:paraId="32E2BAD8" w14:textId="77777777">
        <w:trPr>
          <w:tblCellSpacing w:w="15" w:type="dxa"/>
        </w:trPr>
        <w:tc>
          <w:tcPr>
            <w:tcW w:w="0" w:type="auto"/>
            <w:vAlign w:val="center"/>
            <w:hideMark/>
          </w:tcPr>
          <w:p w14:paraId="7FD64DB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Display</w:t>
            </w:r>
          </w:p>
        </w:tc>
        <w:tc>
          <w:tcPr>
            <w:tcW w:w="0" w:type="auto"/>
            <w:vAlign w:val="center"/>
            <w:hideMark/>
          </w:tcPr>
          <w:p w14:paraId="5B6F7DC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OLED baseline for foldable use</w:t>
            </w:r>
          </w:p>
        </w:tc>
        <w:tc>
          <w:tcPr>
            <w:tcW w:w="0" w:type="auto"/>
            <w:vAlign w:val="center"/>
            <w:hideMark/>
          </w:tcPr>
          <w:p w14:paraId="5F39439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Application-dependent recommendation</w:t>
            </w:r>
          </w:p>
        </w:tc>
      </w:tr>
      <w:tr w:rsidR="00D20FC9" w:rsidRPr="00D20FC9" w14:paraId="477F8779" w14:textId="77777777">
        <w:trPr>
          <w:tblCellSpacing w:w="15" w:type="dxa"/>
        </w:trPr>
        <w:tc>
          <w:tcPr>
            <w:tcW w:w="0" w:type="auto"/>
            <w:vAlign w:val="center"/>
            <w:hideMark/>
          </w:tcPr>
          <w:p w14:paraId="3F26B2C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Biomedical and LiDAR sensing</w:t>
            </w:r>
          </w:p>
        </w:tc>
        <w:tc>
          <w:tcPr>
            <w:tcW w:w="0" w:type="auto"/>
            <w:vAlign w:val="center"/>
            <w:hideMark/>
          </w:tcPr>
          <w:p w14:paraId="4AA572F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Feasible in principle</w:t>
            </w:r>
          </w:p>
        </w:tc>
        <w:tc>
          <w:tcPr>
            <w:tcW w:w="0" w:type="auto"/>
            <w:vAlign w:val="center"/>
            <w:hideMark/>
          </w:tcPr>
          <w:p w14:paraId="4838D63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prototype validation</w:t>
            </w:r>
          </w:p>
        </w:tc>
      </w:tr>
      <w:tr w:rsidR="00D20FC9" w:rsidRPr="00D20FC9" w14:paraId="3DD32409" w14:textId="77777777">
        <w:trPr>
          <w:tblCellSpacing w:w="15" w:type="dxa"/>
        </w:trPr>
        <w:tc>
          <w:tcPr>
            <w:tcW w:w="0" w:type="auto"/>
            <w:vAlign w:val="center"/>
            <w:hideMark/>
          </w:tcPr>
          <w:p w14:paraId="027D185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MATLAB/SCILAB</w:t>
            </w:r>
          </w:p>
        </w:tc>
        <w:tc>
          <w:tcPr>
            <w:tcW w:w="0" w:type="auto"/>
            <w:vAlign w:val="center"/>
            <w:hideMark/>
          </w:tcPr>
          <w:p w14:paraId="141B338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Analytical model provided</w:t>
            </w:r>
          </w:p>
        </w:tc>
        <w:tc>
          <w:tcPr>
            <w:tcW w:w="0" w:type="auto"/>
            <w:vAlign w:val="center"/>
            <w:hideMark/>
          </w:tcPr>
          <w:p w14:paraId="7294497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Run and inspect plots before submission</w:t>
            </w:r>
          </w:p>
        </w:tc>
      </w:tr>
    </w:tbl>
    <w:p w14:paraId="57C095DA" w14:textId="77777777" w:rsidR="003D5836" w:rsidRDefault="003D5836" w:rsidP="00D20FC9">
      <w:pPr>
        <w:rPr>
          <w:rFonts w:ascii="Times New Roman" w:hAnsi="Times New Roman" w:cs="Times New Roman"/>
          <w:b/>
          <w:bCs/>
        </w:rPr>
      </w:pPr>
    </w:p>
    <w:p w14:paraId="7EB61478" w14:textId="77777777" w:rsidR="003D5836" w:rsidRDefault="003D5836" w:rsidP="00D20FC9">
      <w:pPr>
        <w:rPr>
          <w:rFonts w:ascii="Times New Roman" w:hAnsi="Times New Roman" w:cs="Times New Roman"/>
          <w:b/>
          <w:bCs/>
        </w:rPr>
      </w:pPr>
    </w:p>
    <w:p w14:paraId="62A7DB07" w14:textId="77777777" w:rsidR="003D5836" w:rsidRDefault="003D5836" w:rsidP="00D20FC9">
      <w:pPr>
        <w:rPr>
          <w:rFonts w:ascii="Times New Roman" w:hAnsi="Times New Roman" w:cs="Times New Roman"/>
          <w:b/>
          <w:bCs/>
        </w:rPr>
      </w:pPr>
    </w:p>
    <w:p w14:paraId="4C1B64D8" w14:textId="77777777" w:rsidR="003D5836" w:rsidRDefault="003D5836" w:rsidP="00D20FC9">
      <w:pPr>
        <w:rPr>
          <w:rFonts w:ascii="Times New Roman" w:hAnsi="Times New Roman" w:cs="Times New Roman"/>
          <w:b/>
          <w:bCs/>
        </w:rPr>
      </w:pPr>
    </w:p>
    <w:p w14:paraId="46F4E6D4" w14:textId="77777777" w:rsidR="003D5836" w:rsidRDefault="003D5836" w:rsidP="00D20FC9">
      <w:pPr>
        <w:rPr>
          <w:rFonts w:ascii="Times New Roman" w:hAnsi="Times New Roman" w:cs="Times New Roman"/>
          <w:b/>
          <w:bCs/>
        </w:rPr>
      </w:pPr>
    </w:p>
    <w:p w14:paraId="681A43F6" w14:textId="51F88AE2" w:rsidR="00D20FC9" w:rsidRPr="00D20FC9" w:rsidRDefault="00D20FC9" w:rsidP="00D20FC9">
      <w:pPr>
        <w:rPr>
          <w:rFonts w:ascii="Times New Roman" w:hAnsi="Times New Roman" w:cs="Times New Roman"/>
          <w:b/>
          <w:bCs/>
        </w:rPr>
      </w:pPr>
      <w:r w:rsidRPr="00D20FC9">
        <w:rPr>
          <w:rFonts w:ascii="Times New Roman" w:hAnsi="Times New Roman" w:cs="Times New Roman"/>
          <w:b/>
          <w:bCs/>
        </w:rPr>
        <w:lastRenderedPageBreak/>
        <w:t>6. CONCLUSION AND FINAL ENGINEERING DECISION</w:t>
      </w:r>
    </w:p>
    <w:p w14:paraId="52AE144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analysis establishes the theoretical performance of the proposed integrated optoelectronic platform using the supplied assignment values. The PPG detector produces an estimated photocurrent variation of 15 µA, the LiDAR detector produces 2.4 µA, the specified low-light measurements correspond to an SNR of 15 dB, and the estimated transit-time bandwidth is 22 GHz. The photovoltaic parameters give a calculated maximum power of 2.25 W.</w:t>
      </w:r>
    </w:p>
    <w:p w14:paraId="7B4CAE7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 PIN photodiode is recommended for baseline PPG and imaging, while an APD remains a candidate for weak-return LiDAR subject to noise and bandwidth verification. CMOS imaging, application-specific display selection and appropriate filtering and signal conditioning support integration across the proposed applications.</w:t>
      </w:r>
    </w:p>
    <w:p w14:paraId="47CD56A1"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Final engineering decision: NO — not for immediate deployment.</w:t>
      </w:r>
      <w:r w:rsidRPr="00D20FC9">
        <w:rPr>
          <w:rFonts w:ascii="Times New Roman" w:hAnsi="Times New Roman" w:cs="Times New Roman"/>
        </w:rPr>
        <w:t xml:space="preserve"> The calculations support a preliminary design, but detector quantum efficiency, NEP, detectivity, detailed noise performance, UV response, display specifications and simulation validation remain incomplete. The system should proceed to prototype development and testing only after the missing device parameters are obtained, the MATLAB/SCILAB models are executed and verified, and each application is evaluated against its actual performance requirements.</w:t>
      </w:r>
    </w:p>
    <w:p w14:paraId="42BD6B78" w14:textId="77777777" w:rsidR="00D20FC9" w:rsidRPr="00D20FC9" w:rsidRDefault="00D20FC9">
      <w:pPr>
        <w:rPr>
          <w:rFonts w:ascii="Times New Roman" w:hAnsi="Times New Roman" w:cs="Times New Roman"/>
        </w:rPr>
      </w:pPr>
    </w:p>
    <w:sectPr w:rsidR="00D20FC9" w:rsidRPr="00D20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C9"/>
    <w:rsid w:val="00350B2C"/>
    <w:rsid w:val="003D3F3B"/>
    <w:rsid w:val="003D5836"/>
    <w:rsid w:val="00542D02"/>
    <w:rsid w:val="00D20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670D"/>
  <w15:chartTrackingRefBased/>
  <w15:docId w15:val="{0685DD6A-6B36-4934-B997-20AA810A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FC9"/>
    <w:rPr>
      <w:rFonts w:eastAsiaTheme="majorEastAsia" w:cstheme="majorBidi"/>
      <w:color w:val="272727" w:themeColor="text1" w:themeTint="D8"/>
    </w:rPr>
  </w:style>
  <w:style w:type="paragraph" w:styleId="Title">
    <w:name w:val="Title"/>
    <w:basedOn w:val="Normal"/>
    <w:next w:val="Normal"/>
    <w:link w:val="TitleChar"/>
    <w:uiPriority w:val="10"/>
    <w:qFormat/>
    <w:rsid w:val="00D20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FC9"/>
    <w:pPr>
      <w:spacing w:before="160"/>
      <w:jc w:val="center"/>
    </w:pPr>
    <w:rPr>
      <w:i/>
      <w:iCs/>
      <w:color w:val="404040" w:themeColor="text1" w:themeTint="BF"/>
    </w:rPr>
  </w:style>
  <w:style w:type="character" w:customStyle="1" w:styleId="QuoteChar">
    <w:name w:val="Quote Char"/>
    <w:basedOn w:val="DefaultParagraphFont"/>
    <w:link w:val="Quote"/>
    <w:uiPriority w:val="29"/>
    <w:rsid w:val="00D20FC9"/>
    <w:rPr>
      <w:i/>
      <w:iCs/>
      <w:color w:val="404040" w:themeColor="text1" w:themeTint="BF"/>
    </w:rPr>
  </w:style>
  <w:style w:type="paragraph" w:styleId="ListParagraph">
    <w:name w:val="List Paragraph"/>
    <w:basedOn w:val="Normal"/>
    <w:uiPriority w:val="34"/>
    <w:qFormat/>
    <w:rsid w:val="00D20FC9"/>
    <w:pPr>
      <w:ind w:left="720"/>
      <w:contextualSpacing/>
    </w:pPr>
  </w:style>
  <w:style w:type="character" w:styleId="IntenseEmphasis">
    <w:name w:val="Intense Emphasis"/>
    <w:basedOn w:val="DefaultParagraphFont"/>
    <w:uiPriority w:val="21"/>
    <w:qFormat/>
    <w:rsid w:val="00D20FC9"/>
    <w:rPr>
      <w:i/>
      <w:iCs/>
      <w:color w:val="0F4761" w:themeColor="accent1" w:themeShade="BF"/>
    </w:rPr>
  </w:style>
  <w:style w:type="paragraph" w:styleId="IntenseQuote">
    <w:name w:val="Intense Quote"/>
    <w:basedOn w:val="Normal"/>
    <w:next w:val="Normal"/>
    <w:link w:val="IntenseQuoteChar"/>
    <w:uiPriority w:val="30"/>
    <w:qFormat/>
    <w:rsid w:val="00D20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FC9"/>
    <w:rPr>
      <w:i/>
      <w:iCs/>
      <w:color w:val="0F4761" w:themeColor="accent1" w:themeShade="BF"/>
    </w:rPr>
  </w:style>
  <w:style w:type="character" w:styleId="IntenseReference">
    <w:name w:val="Intense Reference"/>
    <w:basedOn w:val="DefaultParagraphFont"/>
    <w:uiPriority w:val="32"/>
    <w:qFormat/>
    <w:rsid w:val="00D20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2491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HEMA SRI R</cp:lastModifiedBy>
  <cp:revision>2</cp:revision>
  <dcterms:created xsi:type="dcterms:W3CDTF">2026-10-27T06:55:00Z</dcterms:created>
  <dcterms:modified xsi:type="dcterms:W3CDTF">2026-10-27T06:55:00Z</dcterms:modified>
</cp:coreProperties>
</file>