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F7" w:rsidRPr="00667DF7" w:rsidRDefault="00667DF7">
      <w:pPr>
        <w:rPr>
          <w:rFonts w:ascii="Times New Roman" w:hAnsi="Times New Roman" w:cs="Times New Roman"/>
          <w:b/>
          <w:sz w:val="36"/>
          <w:szCs w:val="36"/>
        </w:rPr>
      </w:pPr>
      <w:r w:rsidRPr="00667DF7">
        <w:rPr>
          <w:rFonts w:ascii="Times New Roman" w:hAnsi="Times New Roman" w:cs="Times New Roman"/>
          <w:b/>
          <w:sz w:val="36"/>
          <w:szCs w:val="36"/>
        </w:rPr>
        <w:t xml:space="preserve">Exp. 9. Simulation of Tunneling Magnetoresistance (TMR) by Varying Barrier Height using </w:t>
      </w:r>
      <w:proofErr w:type="spellStart"/>
      <w:r w:rsidRPr="00667DF7">
        <w:rPr>
          <w:rFonts w:ascii="Times New Roman" w:hAnsi="Times New Roman" w:cs="Times New Roman"/>
          <w:b/>
          <w:sz w:val="36"/>
          <w:szCs w:val="36"/>
        </w:rPr>
        <w:t>NanoHUB</w:t>
      </w:r>
      <w:proofErr w:type="spellEnd"/>
      <w:r w:rsidRPr="00667DF7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667DF7" w:rsidRDefault="00667DF7">
      <w:pPr>
        <w:rPr>
          <w:rFonts w:ascii="Times New Roman" w:hAnsi="Times New Roman" w:cs="Times New Roman"/>
        </w:rPr>
      </w:pPr>
      <w:r w:rsidRPr="00667DF7">
        <w:rPr>
          <w:rFonts w:ascii="Times New Roman" w:hAnsi="Times New Roman" w:cs="Times New Roman"/>
        </w:rPr>
        <w:t xml:space="preserve">Aim: To obtain the </w:t>
      </w:r>
      <w:proofErr w:type="spellStart"/>
      <w:r w:rsidRPr="00667DF7">
        <w:rPr>
          <w:rFonts w:ascii="Times New Roman" w:hAnsi="Times New Roman" w:cs="Times New Roman"/>
        </w:rPr>
        <w:t>Tunnelling</w:t>
      </w:r>
      <w:proofErr w:type="spellEnd"/>
      <w:r w:rsidRPr="00667DF7">
        <w:rPr>
          <w:rFonts w:ascii="Times New Roman" w:hAnsi="Times New Roman" w:cs="Times New Roman"/>
        </w:rPr>
        <w:t xml:space="preserve"> Magnetoresistance (TMR) by varying barrier height. </w:t>
      </w:r>
    </w:p>
    <w:p w:rsidR="00591D51" w:rsidRDefault="00667DF7">
      <w:pPr>
        <w:rPr>
          <w:rFonts w:ascii="Times New Roman" w:hAnsi="Times New Roman" w:cs="Times New Roman"/>
        </w:rPr>
      </w:pPr>
      <w:r w:rsidRPr="00667DF7">
        <w:rPr>
          <w:rFonts w:ascii="Times New Roman" w:hAnsi="Times New Roman" w:cs="Times New Roman"/>
        </w:rPr>
        <w:t xml:space="preserve">Software: </w:t>
      </w:r>
      <w:proofErr w:type="spellStart"/>
      <w:r w:rsidRPr="00667DF7">
        <w:rPr>
          <w:rFonts w:ascii="Times New Roman" w:hAnsi="Times New Roman" w:cs="Times New Roman"/>
        </w:rPr>
        <w:t>NanoHub</w:t>
      </w:r>
      <w:proofErr w:type="spellEnd"/>
      <w:r w:rsidRPr="00667DF7">
        <w:rPr>
          <w:rFonts w:ascii="Times New Roman" w:hAnsi="Times New Roman" w:cs="Times New Roman"/>
        </w:rPr>
        <w:t xml:space="preserve"> Online Tub</w:t>
      </w:r>
    </w:p>
    <w:p w:rsidR="00667DF7" w:rsidRDefault="00667D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667DF7" w:rsidRDefault="00667DF7">
      <w:r>
        <w:t>Case Study 1: Characteristics of TMR</w:t>
      </w:r>
    </w:p>
    <w:p w:rsidR="00667DF7" w:rsidRDefault="00667DF7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DF7" w:rsidRDefault="00667DF7">
      <w:r>
        <w:t>Case Study 2: Characteristics of TMR with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bookmarkStart w:id="0" w:name="_GoBack"/>
      <w:bookmarkEnd w:id="0"/>
      <w:r>
        <w:t>barrier height of 1.0eV</w:t>
      </w:r>
    </w:p>
    <w:p w:rsidR="00667DF7" w:rsidRPr="00667DF7" w:rsidRDefault="00667D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803900" cy="22853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502" cy="229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7DF7" w:rsidRPr="00667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F7"/>
    <w:rsid w:val="00591D51"/>
    <w:rsid w:val="0066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A021"/>
  <w15:chartTrackingRefBased/>
  <w15:docId w15:val="{46D0673E-F470-442F-B7D1-4973E54B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2026-08-18T09:08:00Z</dcterms:created>
  <dcterms:modified xsi:type="dcterms:W3CDTF">2026-08-18T09:12:00Z</dcterms:modified>
</cp:coreProperties>
</file>