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6B9E" w14:textId="3ECA0260" w:rsidR="004408E8" w:rsidRPr="00130EC2" w:rsidRDefault="00000000" w:rsidP="00130EC2">
      <w:pPr>
        <w:jc w:val="center"/>
        <w:rPr>
          <w:sz w:val="32"/>
          <w:szCs w:val="32"/>
        </w:rPr>
      </w:pPr>
      <w:r w:rsidRPr="00130EC2">
        <w:rPr>
          <w:b/>
          <w:sz w:val="32"/>
          <w:szCs w:val="32"/>
        </w:rPr>
        <w:t>CO2 CASE STUDY ASSIGNMENT</w:t>
      </w:r>
    </w:p>
    <w:p w14:paraId="6CA340C5" w14:textId="77777777" w:rsidR="004408E8" w:rsidRPr="00130EC2" w:rsidRDefault="00000000" w:rsidP="00130EC2">
      <w:pPr>
        <w:jc w:val="center"/>
        <w:rPr>
          <w:sz w:val="32"/>
          <w:szCs w:val="32"/>
        </w:rPr>
      </w:pPr>
      <w:r w:rsidRPr="00130EC2">
        <w:rPr>
          <w:b/>
          <w:sz w:val="32"/>
          <w:szCs w:val="32"/>
        </w:rPr>
        <w:t>FM BROADCAST SYSTEM</w:t>
      </w:r>
    </w:p>
    <w:tbl>
      <w:tblPr>
        <w:tblStyle w:val="TableGrid"/>
        <w:tblpPr w:leftFromText="180" w:rightFromText="180" w:vertAnchor="page" w:horzAnchor="margin" w:tblpXSpec="center" w:tblpY="2581"/>
        <w:tblW w:w="0" w:type="auto"/>
        <w:tblLook w:val="04A0" w:firstRow="1" w:lastRow="0" w:firstColumn="1" w:lastColumn="0" w:noHBand="0" w:noVBand="1"/>
      </w:tblPr>
      <w:tblGrid>
        <w:gridCol w:w="4280"/>
        <w:gridCol w:w="4328"/>
      </w:tblGrid>
      <w:tr w:rsidR="00130EC2" w:rsidRPr="00292453" w14:paraId="29F755C6" w14:textId="77777777" w:rsidTr="00130EC2">
        <w:trPr>
          <w:trHeight w:val="465"/>
        </w:trPr>
        <w:tc>
          <w:tcPr>
            <w:tcW w:w="4280" w:type="dxa"/>
          </w:tcPr>
          <w:p w14:paraId="3DABB9A0" w14:textId="77777777" w:rsidR="00130EC2" w:rsidRPr="00292453" w:rsidRDefault="00130EC2" w:rsidP="00130EC2">
            <w:pPr>
              <w:jc w:val="center"/>
              <w:rPr>
                <w:rFonts w:cs="Times New Roman"/>
                <w:color w:val="000000" w:themeColor="text1"/>
                <w:szCs w:val="24"/>
              </w:rPr>
            </w:pPr>
            <w:r w:rsidRPr="00292453">
              <w:rPr>
                <w:rFonts w:cs="Times New Roman"/>
                <w:b/>
                <w:color w:val="000000" w:themeColor="text1"/>
                <w:szCs w:val="24"/>
              </w:rPr>
              <w:t>Student detail</w:t>
            </w:r>
          </w:p>
        </w:tc>
        <w:tc>
          <w:tcPr>
            <w:tcW w:w="4328" w:type="dxa"/>
          </w:tcPr>
          <w:p w14:paraId="7FFD0D62" w14:textId="77777777" w:rsidR="00130EC2" w:rsidRPr="00292453" w:rsidRDefault="00130EC2" w:rsidP="00130EC2">
            <w:pPr>
              <w:jc w:val="center"/>
              <w:rPr>
                <w:rFonts w:cs="Times New Roman"/>
                <w:color w:val="000000" w:themeColor="text1"/>
                <w:szCs w:val="24"/>
              </w:rPr>
            </w:pPr>
            <w:r w:rsidRPr="00292453">
              <w:rPr>
                <w:rFonts w:cs="Times New Roman"/>
                <w:b/>
                <w:color w:val="000000" w:themeColor="text1"/>
                <w:szCs w:val="24"/>
              </w:rPr>
              <w:t>Information</w:t>
            </w:r>
          </w:p>
        </w:tc>
      </w:tr>
      <w:tr w:rsidR="00130EC2" w:rsidRPr="00292453" w14:paraId="243C0E03" w14:textId="77777777" w:rsidTr="00130EC2">
        <w:trPr>
          <w:trHeight w:val="465"/>
        </w:trPr>
        <w:tc>
          <w:tcPr>
            <w:tcW w:w="4280" w:type="dxa"/>
          </w:tcPr>
          <w:p w14:paraId="10A2596F" w14:textId="77777777" w:rsidR="00130EC2" w:rsidRPr="00292453" w:rsidRDefault="00130EC2" w:rsidP="00130EC2">
            <w:pPr>
              <w:jc w:val="center"/>
              <w:rPr>
                <w:rFonts w:cs="Times New Roman"/>
                <w:color w:val="000000" w:themeColor="text1"/>
                <w:szCs w:val="24"/>
              </w:rPr>
            </w:pPr>
            <w:r w:rsidRPr="00292453">
              <w:rPr>
                <w:rFonts w:cs="Times New Roman"/>
                <w:color w:val="000000" w:themeColor="text1"/>
                <w:szCs w:val="24"/>
              </w:rPr>
              <w:t>Name</w:t>
            </w:r>
          </w:p>
        </w:tc>
        <w:tc>
          <w:tcPr>
            <w:tcW w:w="4328" w:type="dxa"/>
          </w:tcPr>
          <w:p w14:paraId="3F4DBC42" w14:textId="05A3EB0C" w:rsidR="00130EC2" w:rsidRPr="00292453" w:rsidRDefault="00130EC2" w:rsidP="00130EC2">
            <w:pPr>
              <w:tabs>
                <w:tab w:val="center" w:pos="2376"/>
              </w:tabs>
              <w:jc w:val="center"/>
              <w:rPr>
                <w:rFonts w:cs="Times New Roman"/>
                <w:color w:val="000000" w:themeColor="text1"/>
                <w:szCs w:val="24"/>
              </w:rPr>
            </w:pPr>
            <w:r>
              <w:rPr>
                <w:rFonts w:cs="Times New Roman"/>
                <w:color w:val="000000" w:themeColor="text1"/>
                <w:szCs w:val="24"/>
              </w:rPr>
              <w:t>K. Shalini</w:t>
            </w:r>
          </w:p>
        </w:tc>
      </w:tr>
      <w:tr w:rsidR="00130EC2" w:rsidRPr="00292453" w14:paraId="0EF9400A" w14:textId="77777777" w:rsidTr="00130EC2">
        <w:trPr>
          <w:trHeight w:val="465"/>
        </w:trPr>
        <w:tc>
          <w:tcPr>
            <w:tcW w:w="4280" w:type="dxa"/>
          </w:tcPr>
          <w:p w14:paraId="2EF2615B" w14:textId="77777777" w:rsidR="00130EC2" w:rsidRPr="00292453" w:rsidRDefault="00130EC2" w:rsidP="00130EC2">
            <w:pPr>
              <w:jc w:val="center"/>
              <w:rPr>
                <w:rFonts w:cs="Times New Roman"/>
                <w:color w:val="000000" w:themeColor="text1"/>
                <w:szCs w:val="24"/>
              </w:rPr>
            </w:pPr>
            <w:r w:rsidRPr="00292453">
              <w:rPr>
                <w:rFonts w:cs="Times New Roman"/>
                <w:color w:val="000000" w:themeColor="text1"/>
                <w:szCs w:val="24"/>
              </w:rPr>
              <w:t>Registration number</w:t>
            </w:r>
          </w:p>
        </w:tc>
        <w:tc>
          <w:tcPr>
            <w:tcW w:w="4328" w:type="dxa"/>
          </w:tcPr>
          <w:p w14:paraId="238DB8DA" w14:textId="77777777" w:rsidR="00130EC2" w:rsidRPr="00292453" w:rsidRDefault="00130EC2" w:rsidP="00130EC2">
            <w:pPr>
              <w:jc w:val="center"/>
              <w:rPr>
                <w:rFonts w:cs="Times New Roman"/>
                <w:color w:val="000000" w:themeColor="text1"/>
                <w:szCs w:val="24"/>
              </w:rPr>
            </w:pPr>
            <w:r>
              <w:rPr>
                <w:rFonts w:cs="Times New Roman"/>
                <w:color w:val="000000" w:themeColor="text1"/>
                <w:szCs w:val="24"/>
              </w:rPr>
              <w:t>192512270</w:t>
            </w:r>
          </w:p>
        </w:tc>
      </w:tr>
      <w:tr w:rsidR="00130EC2" w:rsidRPr="00292453" w14:paraId="0FC8D64F" w14:textId="77777777" w:rsidTr="00130EC2">
        <w:trPr>
          <w:trHeight w:val="747"/>
        </w:trPr>
        <w:tc>
          <w:tcPr>
            <w:tcW w:w="4280" w:type="dxa"/>
          </w:tcPr>
          <w:p w14:paraId="0B1A85FE" w14:textId="77777777" w:rsidR="00130EC2" w:rsidRPr="00292453" w:rsidRDefault="00130EC2" w:rsidP="00130EC2">
            <w:pPr>
              <w:jc w:val="center"/>
              <w:rPr>
                <w:rFonts w:cs="Times New Roman"/>
                <w:color w:val="000000" w:themeColor="text1"/>
                <w:szCs w:val="24"/>
              </w:rPr>
            </w:pPr>
            <w:r w:rsidRPr="00292453">
              <w:rPr>
                <w:rFonts w:cs="Times New Roman"/>
                <w:color w:val="000000" w:themeColor="text1"/>
                <w:szCs w:val="24"/>
              </w:rPr>
              <w:t>Course</w:t>
            </w:r>
            <w:r>
              <w:rPr>
                <w:rFonts w:cs="Times New Roman"/>
                <w:color w:val="000000" w:themeColor="text1"/>
                <w:szCs w:val="24"/>
              </w:rPr>
              <w:t xml:space="preserve"> Code and Name</w:t>
            </w:r>
          </w:p>
        </w:tc>
        <w:tc>
          <w:tcPr>
            <w:tcW w:w="4328" w:type="dxa"/>
          </w:tcPr>
          <w:p w14:paraId="13932A42" w14:textId="77777777" w:rsidR="00130EC2" w:rsidRPr="00292453" w:rsidRDefault="00130EC2" w:rsidP="00130EC2">
            <w:pPr>
              <w:jc w:val="center"/>
              <w:rPr>
                <w:rFonts w:cs="Times New Roman"/>
                <w:color w:val="000000" w:themeColor="text1"/>
                <w:szCs w:val="24"/>
              </w:rPr>
            </w:pPr>
            <w:r w:rsidRPr="00292453">
              <w:rPr>
                <w:rFonts w:cs="Times New Roman"/>
                <w:color w:val="000000" w:themeColor="text1"/>
                <w:szCs w:val="24"/>
              </w:rPr>
              <w:t>ECA08</w:t>
            </w:r>
            <w:r>
              <w:rPr>
                <w:rFonts w:cs="Times New Roman"/>
                <w:color w:val="000000" w:themeColor="text1"/>
                <w:szCs w:val="24"/>
              </w:rPr>
              <w:t>01</w:t>
            </w:r>
            <w:r w:rsidRPr="00292453">
              <w:rPr>
                <w:rFonts w:cs="Times New Roman"/>
                <w:color w:val="000000" w:themeColor="text1"/>
                <w:szCs w:val="24"/>
              </w:rPr>
              <w:t>– Analog and Digital Communication</w:t>
            </w:r>
          </w:p>
        </w:tc>
      </w:tr>
      <w:tr w:rsidR="00130EC2" w:rsidRPr="00292453" w14:paraId="2F12F25A" w14:textId="77777777" w:rsidTr="00130EC2">
        <w:trPr>
          <w:trHeight w:val="247"/>
        </w:trPr>
        <w:tc>
          <w:tcPr>
            <w:tcW w:w="4280" w:type="dxa"/>
          </w:tcPr>
          <w:p w14:paraId="26D24E3F" w14:textId="77777777" w:rsidR="00130EC2" w:rsidRPr="00292453" w:rsidRDefault="00130EC2" w:rsidP="00130EC2">
            <w:pPr>
              <w:jc w:val="center"/>
              <w:rPr>
                <w:rFonts w:cs="Times New Roman"/>
                <w:color w:val="000000" w:themeColor="text1"/>
                <w:szCs w:val="24"/>
              </w:rPr>
            </w:pPr>
            <w:r w:rsidRPr="00292453">
              <w:rPr>
                <w:rFonts w:cs="Times New Roman"/>
                <w:color w:val="000000" w:themeColor="text1"/>
                <w:szCs w:val="24"/>
              </w:rPr>
              <w:t>Course Outcome</w:t>
            </w:r>
          </w:p>
        </w:tc>
        <w:tc>
          <w:tcPr>
            <w:tcW w:w="4328" w:type="dxa"/>
          </w:tcPr>
          <w:p w14:paraId="6D108D8B" w14:textId="475F3556" w:rsidR="00130EC2" w:rsidRPr="00292453" w:rsidRDefault="00130EC2" w:rsidP="00130EC2">
            <w:pPr>
              <w:jc w:val="center"/>
              <w:rPr>
                <w:rFonts w:cs="Times New Roman"/>
                <w:color w:val="000000" w:themeColor="text1"/>
                <w:szCs w:val="24"/>
              </w:rPr>
            </w:pPr>
            <w:r w:rsidRPr="00292453">
              <w:rPr>
                <w:rFonts w:cs="Times New Roman"/>
                <w:color w:val="000000" w:themeColor="text1"/>
                <w:szCs w:val="24"/>
              </w:rPr>
              <w:t>CO</w:t>
            </w:r>
            <w:r w:rsidR="00760B27">
              <w:rPr>
                <w:rFonts w:cs="Times New Roman"/>
                <w:color w:val="000000" w:themeColor="text1"/>
                <w:szCs w:val="24"/>
              </w:rPr>
              <w:t>2</w:t>
            </w:r>
          </w:p>
        </w:tc>
      </w:tr>
    </w:tbl>
    <w:p w14:paraId="296C2EF7" w14:textId="77777777" w:rsidR="00130EC2" w:rsidRDefault="00130EC2" w:rsidP="00130EC2"/>
    <w:p w14:paraId="72D43457" w14:textId="66571336" w:rsidR="004408E8" w:rsidRPr="00130EC2" w:rsidRDefault="00130EC2" w:rsidP="00130EC2">
      <w:pPr>
        <w:jc w:val="both"/>
        <w:rPr>
          <w:rFonts w:cs="Times New Roman"/>
          <w:b/>
          <w:bCs/>
          <w:szCs w:val="24"/>
        </w:rPr>
      </w:pPr>
      <w:r w:rsidRPr="00130EC2">
        <w:rPr>
          <w:rFonts w:cs="Times New Roman"/>
          <w:b/>
          <w:bCs/>
          <w:szCs w:val="24"/>
        </w:rPr>
        <w:t>ABSTRACT</w:t>
      </w:r>
    </w:p>
    <w:p w14:paraId="51E8E950" w14:textId="77777777" w:rsidR="004408E8" w:rsidRPr="00130EC2" w:rsidRDefault="00000000" w:rsidP="00130EC2">
      <w:pPr>
        <w:jc w:val="both"/>
        <w:rPr>
          <w:rFonts w:cs="Times New Roman"/>
          <w:szCs w:val="24"/>
        </w:rPr>
      </w:pPr>
      <w:r w:rsidRPr="00130EC2">
        <w:rPr>
          <w:rFonts w:cs="Times New Roman"/>
          <w:szCs w:val="24"/>
        </w:rPr>
        <w:t>This case study develops a practical FM broadcast link for audio extending to 15 kHz on a 100 MHz carrier. The initial peak frequency deviation is 75 kHz, giving a single-tone modulation index of 5 at the maximum audio frequency. Carson’s rule therefore estimates a transmission bandwidth of 180 kHz. FM is selected over PM for the main broadcast link because frequency deviation can be controlled directly and a limiter–frequency-discriminator receiver is a natural implementation. The report compares FM and PM, examines Bessel sidebands and bandwidth, proposes transmitter and superheterodyne receiver architectures, and compares conventional AM with DSB-SC under stated AWGN assumptions. It also discusses FM threshold behaviour and the complementary roles of pre-emphasis and de-emphasis. A MATLAB script is included to generate waveforms, spectra, noisy and recovered signals, and a pre-/de-emphasis comparison. Numerical simulation plots and measured outputs should be generated by running the script in MATLAB; no unexecuted simulation output is presented as measured evidence.</w:t>
      </w:r>
    </w:p>
    <w:p w14:paraId="696C1C86" w14:textId="3D713F0D"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1. PROBLEM STATEMENT AND DESIGN ASSUMPTIONS</w:t>
      </w:r>
    </w:p>
    <w:p w14:paraId="738F3770"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A regional broadcast station requires reliable audio service over a practical coverage area. The system must preserve audio up to 15 kHz, operate around a 100 MHz carrier, tolerate additive white Gaussian noise (AWGN) and practical interference, and use a receiver with an RF front end, limiter and frequency discriminator. The design must balance audio quality, occupied spectrum, transmitter power, receiver complexity and adjacent-channel interference.</w:t>
      </w:r>
    </w:p>
    <w:tbl>
      <w:tblPr>
        <w:tblStyle w:val="TableGrid"/>
        <w:tblW w:w="0" w:type="auto"/>
        <w:tblLook w:val="04A0" w:firstRow="1" w:lastRow="0" w:firstColumn="1" w:lastColumn="0" w:noHBand="0" w:noVBand="1"/>
      </w:tblPr>
      <w:tblGrid>
        <w:gridCol w:w="3309"/>
        <w:gridCol w:w="3309"/>
        <w:gridCol w:w="3308"/>
      </w:tblGrid>
      <w:tr w:rsidR="004408E8" w:rsidRPr="00130EC2" w14:paraId="157934B7" w14:textId="77777777" w:rsidTr="00130EC2">
        <w:tc>
          <w:tcPr>
            <w:tcW w:w="3312" w:type="dxa"/>
          </w:tcPr>
          <w:p w14:paraId="584EC011"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Parameter</w:t>
            </w:r>
          </w:p>
        </w:tc>
        <w:tc>
          <w:tcPr>
            <w:tcW w:w="3312" w:type="dxa"/>
          </w:tcPr>
          <w:p w14:paraId="602B3A18"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Given / adopted value</w:t>
            </w:r>
          </w:p>
        </w:tc>
        <w:tc>
          <w:tcPr>
            <w:tcW w:w="3312" w:type="dxa"/>
          </w:tcPr>
          <w:p w14:paraId="75609676"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Reason or note</w:t>
            </w:r>
          </w:p>
        </w:tc>
      </w:tr>
      <w:tr w:rsidR="004408E8" w:rsidRPr="00130EC2" w14:paraId="6C06783B" w14:textId="77777777" w:rsidTr="00130EC2">
        <w:tc>
          <w:tcPr>
            <w:tcW w:w="3312" w:type="dxa"/>
          </w:tcPr>
          <w:p w14:paraId="65E8101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Maximum message frequency, fm</w:t>
            </w:r>
          </w:p>
        </w:tc>
        <w:tc>
          <w:tcPr>
            <w:tcW w:w="3312" w:type="dxa"/>
          </w:tcPr>
          <w:p w14:paraId="12BE4AB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15 kHz</w:t>
            </w:r>
          </w:p>
        </w:tc>
        <w:tc>
          <w:tcPr>
            <w:tcW w:w="3312" w:type="dxa"/>
          </w:tcPr>
          <w:p w14:paraId="29458B8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Specified audio bandwidth</w:t>
            </w:r>
          </w:p>
        </w:tc>
      </w:tr>
      <w:tr w:rsidR="004408E8" w:rsidRPr="00130EC2" w14:paraId="74E2F2EF" w14:textId="77777777" w:rsidTr="00130EC2">
        <w:tc>
          <w:tcPr>
            <w:tcW w:w="3312" w:type="dxa"/>
          </w:tcPr>
          <w:p w14:paraId="4F3F667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Carrier frequency, fc</w:t>
            </w:r>
          </w:p>
        </w:tc>
        <w:tc>
          <w:tcPr>
            <w:tcW w:w="3312" w:type="dxa"/>
          </w:tcPr>
          <w:p w14:paraId="4E4BE1B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w:t>
            </w:r>
          </w:p>
        </w:tc>
        <w:tc>
          <w:tcPr>
            <w:tcW w:w="3312" w:type="dxa"/>
          </w:tcPr>
          <w:p w14:paraId="501FF41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Specified candidate carrier</w:t>
            </w:r>
          </w:p>
        </w:tc>
      </w:tr>
      <w:tr w:rsidR="004408E8" w:rsidRPr="00130EC2" w14:paraId="6C40CE17" w14:textId="77777777" w:rsidTr="00130EC2">
        <w:tc>
          <w:tcPr>
            <w:tcW w:w="3312" w:type="dxa"/>
          </w:tcPr>
          <w:p w14:paraId="418EB4F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Initial peak deviation, Δf</w:t>
            </w:r>
          </w:p>
        </w:tc>
        <w:tc>
          <w:tcPr>
            <w:tcW w:w="3312" w:type="dxa"/>
          </w:tcPr>
          <w:p w14:paraId="1AC0F7D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75 kHz</w:t>
            </w:r>
          </w:p>
        </w:tc>
        <w:tc>
          <w:tcPr>
            <w:tcW w:w="3312" w:type="dxa"/>
          </w:tcPr>
          <w:p w14:paraId="77F0CEF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Specified initial FM design</w:t>
            </w:r>
          </w:p>
        </w:tc>
      </w:tr>
      <w:tr w:rsidR="004408E8" w:rsidRPr="00130EC2" w14:paraId="10A3319D" w14:textId="77777777" w:rsidTr="00130EC2">
        <w:tc>
          <w:tcPr>
            <w:tcW w:w="3312" w:type="dxa"/>
          </w:tcPr>
          <w:p w14:paraId="0D2F4C0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Single-tone modulation index, β</w:t>
            </w:r>
          </w:p>
        </w:tc>
        <w:tc>
          <w:tcPr>
            <w:tcW w:w="3312" w:type="dxa"/>
          </w:tcPr>
          <w:p w14:paraId="6A83A1B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5</w:t>
            </w:r>
          </w:p>
        </w:tc>
        <w:tc>
          <w:tcPr>
            <w:tcW w:w="3312" w:type="dxa"/>
          </w:tcPr>
          <w:p w14:paraId="56E0FEF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Δf/fm = 75/15</w:t>
            </w:r>
          </w:p>
        </w:tc>
      </w:tr>
      <w:tr w:rsidR="004408E8" w:rsidRPr="00130EC2" w14:paraId="2C9B14C1" w14:textId="77777777" w:rsidTr="00130EC2">
        <w:tc>
          <w:tcPr>
            <w:tcW w:w="3312" w:type="dxa"/>
          </w:tcPr>
          <w:p w14:paraId="5FB3179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Carson bandwidth</w:t>
            </w:r>
          </w:p>
        </w:tc>
        <w:tc>
          <w:tcPr>
            <w:tcW w:w="3312" w:type="dxa"/>
          </w:tcPr>
          <w:p w14:paraId="749E027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180 kHz</w:t>
            </w:r>
          </w:p>
        </w:tc>
        <w:tc>
          <w:tcPr>
            <w:tcW w:w="3312" w:type="dxa"/>
          </w:tcPr>
          <w:p w14:paraId="6CD1183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2(Δf + fm)</w:t>
            </w:r>
          </w:p>
        </w:tc>
      </w:tr>
      <w:tr w:rsidR="004408E8" w:rsidRPr="00130EC2" w14:paraId="3CE7C2D3" w14:textId="77777777" w:rsidTr="00130EC2">
        <w:tc>
          <w:tcPr>
            <w:tcW w:w="3312" w:type="dxa"/>
          </w:tcPr>
          <w:p w14:paraId="5478060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Channel model</w:t>
            </w:r>
          </w:p>
        </w:tc>
        <w:tc>
          <w:tcPr>
            <w:tcW w:w="3312" w:type="dxa"/>
          </w:tcPr>
          <w:p w14:paraId="1B8D2E0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AWGN plus practical interference</w:t>
            </w:r>
          </w:p>
        </w:tc>
        <w:tc>
          <w:tcPr>
            <w:tcW w:w="3312" w:type="dxa"/>
          </w:tcPr>
          <w:p w14:paraId="122BFF2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Required analysis condition</w:t>
            </w:r>
          </w:p>
        </w:tc>
      </w:tr>
      <w:tr w:rsidR="004408E8" w:rsidRPr="00130EC2" w14:paraId="21AC2A6C" w14:textId="77777777" w:rsidTr="00130EC2">
        <w:tc>
          <w:tcPr>
            <w:tcW w:w="3312" w:type="dxa"/>
          </w:tcPr>
          <w:p w14:paraId="2229DBB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Receiver</w:t>
            </w:r>
          </w:p>
        </w:tc>
        <w:tc>
          <w:tcPr>
            <w:tcW w:w="3312" w:type="dxa"/>
          </w:tcPr>
          <w:p w14:paraId="3ADEC4C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Superheterodyne FM; limiter + discriminator</w:t>
            </w:r>
          </w:p>
        </w:tc>
        <w:tc>
          <w:tcPr>
            <w:tcW w:w="3312" w:type="dxa"/>
          </w:tcPr>
          <w:p w14:paraId="0F2F390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Matches stated receiver requirement</w:t>
            </w:r>
          </w:p>
        </w:tc>
      </w:tr>
      <w:tr w:rsidR="004408E8" w:rsidRPr="00130EC2" w14:paraId="63989B1E" w14:textId="77777777" w:rsidTr="00130EC2">
        <w:tc>
          <w:tcPr>
            <w:tcW w:w="3312" w:type="dxa"/>
          </w:tcPr>
          <w:p w14:paraId="64E4396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lastRenderedPageBreak/>
              <w:t>Pre-/de-emphasis time constant</w:t>
            </w:r>
          </w:p>
        </w:tc>
        <w:tc>
          <w:tcPr>
            <w:tcW w:w="3312" w:type="dxa"/>
          </w:tcPr>
          <w:p w14:paraId="227A8819"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50 μs proposed</w:t>
            </w:r>
          </w:p>
        </w:tc>
        <w:tc>
          <w:tcPr>
            <w:tcW w:w="3312" w:type="dxa"/>
          </w:tcPr>
          <w:p w14:paraId="51C3E79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Confirm against applicable local broadcast standard</w:t>
            </w:r>
          </w:p>
        </w:tc>
      </w:tr>
      <w:tr w:rsidR="004408E8" w:rsidRPr="00130EC2" w14:paraId="75E788DA" w14:textId="77777777" w:rsidTr="00130EC2">
        <w:tc>
          <w:tcPr>
            <w:tcW w:w="3312" w:type="dxa"/>
          </w:tcPr>
          <w:p w14:paraId="7083B32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Noise analysis assumption</w:t>
            </w:r>
          </w:p>
        </w:tc>
        <w:tc>
          <w:tcPr>
            <w:tcW w:w="3312" w:type="dxa"/>
          </w:tcPr>
          <w:p w14:paraId="077BBBA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High carrier-to-noise ratio for linear FM SNR estimate</w:t>
            </w:r>
          </w:p>
        </w:tc>
        <w:tc>
          <w:tcPr>
            <w:tcW w:w="3312" w:type="dxa"/>
          </w:tcPr>
          <w:p w14:paraId="30DBA8C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Threshold region requires simulation / measured verification</w:t>
            </w:r>
          </w:p>
        </w:tc>
      </w:tr>
    </w:tbl>
    <w:p w14:paraId="4E79FEDE" w14:textId="77777777" w:rsidR="004408E8" w:rsidRPr="00130EC2" w:rsidRDefault="004408E8" w:rsidP="00130EC2">
      <w:pPr>
        <w:jc w:val="both"/>
        <w:rPr>
          <w:rFonts w:cs="Times New Roman"/>
          <w:color w:val="000000" w:themeColor="text1"/>
          <w:szCs w:val="24"/>
        </w:rPr>
      </w:pPr>
    </w:p>
    <w:p w14:paraId="3933653D"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The 100 MHz value is treated as the assigned carrier for this design exercise, not as a statement about a particular station licence. Final deployment must also meet the applicable national frequency plan, emission mask, deviation and audio-processing rules.</w:t>
      </w:r>
    </w:p>
    <w:p w14:paraId="03BF9FCB" w14:textId="1B6D5E01"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 xml:space="preserve"> STAGE 1 – BROADCAST REQUIREMENTS</w:t>
      </w:r>
    </w:p>
    <w:p w14:paraId="6961DEEC" w14:textId="435DA9BB"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2.1 BASIC COMMUNICATION-SYSTEM BLOCK DIAGRAM</w:t>
      </w:r>
    </w:p>
    <w:p w14:paraId="6AB1FC11"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Audio source → Audio conditioning / pre-emphasis → FM modulator → RF power amplifier</w:t>
      </w:r>
    </w:p>
    <w:p w14:paraId="49200D70"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xml:space="preserve">             → Output filter / matching network → Transmitting antenna</w:t>
      </w:r>
    </w:p>
    <w:p w14:paraId="6DB065CA"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Receiving antenna → RF band-pass filter / LNA → Mixer + local oscillator → IF filter</w:t>
      </w:r>
    </w:p>
    <w:p w14:paraId="233DEA00"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xml:space="preserve">             → Limiter → Frequency discriminator → De-emphasis → Audio amplifier / speaker</w:t>
      </w:r>
    </w:p>
    <w:p w14:paraId="1946BFF8"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The transmitter converts the low-frequency audio into a carrier whose instantaneous frequency follows the message. The receiver selects and amplifies the desired RF channel, translates it to an intermediate frequency (IF), limits amplitude variations, demodulates frequency variations, and restores the intended audio response.</w:t>
      </w:r>
    </w:p>
    <w:p w14:paraId="4A3F48E3" w14:textId="2AB719C0"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2.2 WHY MODULATION IS REQUIRED</w:t>
      </w:r>
    </w:p>
    <w:p w14:paraId="78DC045A"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Direct baseband transmission is unsuitable for efficient regional radio broadcasting because an audio signal has very low frequency relative to a practical radio link. A baseband antenna would be impractically large for efficient radiation, multiple audio services could not be separated conveniently by frequency, and propagation/interference management would be difficult. Modulation shifts the information to a radio-frequency carrier, enables antenna-sized transmission, frequency allocation and receiver tuning.</w:t>
      </w:r>
    </w:p>
    <w:p w14:paraId="2B9FF35F" w14:textId="03AF6691"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2.3 ANGLE MODULATION AND NOISE SOURCES</w:t>
      </w:r>
    </w:p>
    <w:p w14:paraId="324854F6"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In angle modulation, the carrier amplitude is ideally constant while its phase angle varies with the message. FM varies instantaneous frequency in proportion to message amplitude; PM varies instantaneous phase in proportion to message amplitude. Major impairments include thermal noise, atmospheric noise, man-made electrical noise, co-channel and adjacent-channel interference, multipath fading, oscillator instability, receiver front-end noise and nonlinear distortion.</w:t>
      </w:r>
    </w:p>
    <w:p w14:paraId="1BF025DB"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Gaussian noise has an amplitude probability distribution approximated by a normal distribution. White noise has a flat power spectral density over the frequency range of interest. AWGN combines these assumptions and is a useful baseline model, although real broadcast interference and multipath are not always white or Gaussian.</w:t>
      </w:r>
    </w:p>
    <w:p w14:paraId="66E8F6C8" w14:textId="11B3E169"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2.4 DESIGN CONSTRAINTS AND DECISION 1</w:t>
      </w:r>
    </w:p>
    <w:p w14:paraId="125047A7"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Spectrum: Carson’s-rule estimate is 180 kHz for the stated maximum deviation and audio frequency; actual allocation and emission-mask requirements must be checked.</w:t>
      </w:r>
    </w:p>
    <w:p w14:paraId="2CD981D9"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Power: ideal angle modulation has constant envelope, so an efficient nonlinear RF power amplifier may be used, provided filtering and linearity requirements for the overall chain are met.</w:t>
      </w:r>
    </w:p>
    <w:p w14:paraId="2F5733CE"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Receiver: sensitivity, selectivity, frequency stability, audio fidelity and adjacent-channel rejection must be balanced.</w:t>
      </w:r>
    </w:p>
    <w:p w14:paraId="3F6B34BC"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lastRenderedPageBreak/>
        <w:t>Audio: recovered audio should cover the required 15 kHz band without excessive noise, distortion or emphasis-related overload.</w:t>
      </w:r>
    </w:p>
    <w:p w14:paraId="0ED2F468"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Decision 1: Use a 100 MHz FM broadcast design basis with 75 kHz peak deviation, 15 kHz maximum audio frequency, AWGN-plus-interference testing, and a limiter/discriminator receiver. This is a reasonable starting point because it meets the supplied design inputs and allows noise improvement without sacrificing the constant-envelope property. Compliance is conditional on checking the applicable channel plan and emission limits.</w:t>
      </w:r>
    </w:p>
    <w:p w14:paraId="4DF6E0AB" w14:textId="16C0D455" w:rsidR="004408E8" w:rsidRPr="00130EC2" w:rsidRDefault="00000000"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 xml:space="preserve"> </w:t>
      </w:r>
      <w:r w:rsidR="00130EC2" w:rsidRPr="00130EC2">
        <w:rPr>
          <w:rFonts w:ascii="Times New Roman" w:hAnsi="Times New Roman" w:cs="Times New Roman"/>
          <w:color w:val="000000" w:themeColor="text1"/>
          <w:sz w:val="24"/>
          <w:szCs w:val="24"/>
        </w:rPr>
        <w:t>STAGE 2 – INVESTIGATE AND SELECT FM OR PM</w:t>
      </w:r>
    </w:p>
    <w:p w14:paraId="1315E461" w14:textId="1F4D1F75"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3.1 MATHEMATICAL EXPRESSIONS</w:t>
      </w:r>
    </w:p>
    <w:p w14:paraId="49E71210"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Let the message be m(t) = Am cos(2πfmt). An FM signal is</w:t>
      </w:r>
    </w:p>
    <w:p w14:paraId="40ACCBD3"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xml:space="preserve">sFM(t) = Ac </w:t>
      </w:r>
      <w:proofErr w:type="gramStart"/>
      <w:r w:rsidRPr="00130EC2">
        <w:rPr>
          <w:rFonts w:eastAsia="Courier New" w:cs="Times New Roman"/>
          <w:color w:val="000000" w:themeColor="text1"/>
          <w:szCs w:val="24"/>
        </w:rPr>
        <w:t>cos[</w:t>
      </w:r>
      <w:proofErr w:type="gramEnd"/>
      <w:r w:rsidRPr="00130EC2">
        <w:rPr>
          <w:rFonts w:eastAsia="Courier New" w:cs="Times New Roman"/>
          <w:color w:val="000000" w:themeColor="text1"/>
          <w:szCs w:val="24"/>
        </w:rPr>
        <w:t>2πfct + 2πkf ∫ m(τ)dτ]</w:t>
      </w:r>
    </w:p>
    <w:p w14:paraId="40143997"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where kf is the frequency sensitivity in hertz per unit amplitude. For a single tone, the peak frequency deviation is Δf = kf Am and the modulation index is β = Δf/fm. The instantaneous frequency is f_i(t) = fc + kf m(t).</w:t>
      </w:r>
    </w:p>
    <w:p w14:paraId="62F22AD3"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A PM signal is</w:t>
      </w:r>
    </w:p>
    <w:p w14:paraId="7F61B9BD"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xml:space="preserve">sPM(t) = Ac </w:t>
      </w:r>
      <w:proofErr w:type="gramStart"/>
      <w:r w:rsidRPr="00130EC2">
        <w:rPr>
          <w:rFonts w:eastAsia="Courier New" w:cs="Times New Roman"/>
          <w:color w:val="000000" w:themeColor="text1"/>
          <w:szCs w:val="24"/>
        </w:rPr>
        <w:t>cos[</w:t>
      </w:r>
      <w:proofErr w:type="gramEnd"/>
      <w:r w:rsidRPr="00130EC2">
        <w:rPr>
          <w:rFonts w:eastAsia="Courier New" w:cs="Times New Roman"/>
          <w:color w:val="000000" w:themeColor="text1"/>
          <w:szCs w:val="24"/>
        </w:rPr>
        <w:t>2πfct + kp m(t)]</w:t>
      </w:r>
    </w:p>
    <w:p w14:paraId="631F86BD"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where kp is the phase sensitivity in radians per unit amplitude. The instantaneous phase is θ_i(t) = 2πfct + kp m(t), and the instantaneous frequency is f_i(t) = (1/2</w:t>
      </w:r>
      <w:proofErr w:type="gramStart"/>
      <w:r w:rsidRPr="00130EC2">
        <w:rPr>
          <w:rFonts w:cs="Times New Roman"/>
          <w:color w:val="000000" w:themeColor="text1"/>
          <w:szCs w:val="24"/>
        </w:rPr>
        <w:t>π)d</w:t>
      </w:r>
      <w:proofErr w:type="gramEnd"/>
      <w:r w:rsidRPr="00130EC2">
        <w:rPr>
          <w:rFonts w:cs="Times New Roman"/>
          <w:color w:val="000000" w:themeColor="text1"/>
          <w:szCs w:val="24"/>
        </w:rPr>
        <w:t>θ_i(t)/dt = fc + (kp/2</w:t>
      </w:r>
      <w:proofErr w:type="gramStart"/>
      <w:r w:rsidRPr="00130EC2">
        <w:rPr>
          <w:rFonts w:cs="Times New Roman"/>
          <w:color w:val="000000" w:themeColor="text1"/>
          <w:szCs w:val="24"/>
        </w:rPr>
        <w:t>π)dm</w:t>
      </w:r>
      <w:proofErr w:type="gramEnd"/>
      <w:r w:rsidRPr="00130EC2">
        <w:rPr>
          <w:rFonts w:cs="Times New Roman"/>
          <w:color w:val="000000" w:themeColor="text1"/>
          <w:szCs w:val="24"/>
        </w:rPr>
        <w:t>(t)/dt. For a sinusoidal message, PM deviation depends on both message amplitude and message frequency.</w:t>
      </w:r>
    </w:p>
    <w:p w14:paraId="4B80DCE6" w14:textId="19B30E94"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3.2 MODULATION INDEX AND CLASSIFICATION</w:t>
      </w:r>
    </w:p>
    <w:p w14:paraId="29A72E0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For the supplied FM design, β = Δf/fm = 75 kHz / 15 kHz = 5. Since β is greater than 1, this is wideband FM (WBFM). Narrowband FM is commonly associated with β much less than 1. The modulation index is evaluated at the maximum message frequency for the specified peak deviation; for lower-frequency single-tone signals at the same deviation, β increases.</w:t>
      </w:r>
    </w:p>
    <w:p w14:paraId="0D9DD7E1" w14:textId="76334A42"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3.3 FM AND PM COMPARISON</w:t>
      </w:r>
    </w:p>
    <w:tbl>
      <w:tblPr>
        <w:tblStyle w:val="TableGrid"/>
        <w:tblW w:w="0" w:type="auto"/>
        <w:tblLook w:val="04A0" w:firstRow="1" w:lastRow="0" w:firstColumn="1" w:lastColumn="0" w:noHBand="0" w:noVBand="1"/>
      </w:tblPr>
      <w:tblGrid>
        <w:gridCol w:w="3308"/>
        <w:gridCol w:w="3309"/>
        <w:gridCol w:w="3309"/>
      </w:tblGrid>
      <w:tr w:rsidR="004408E8" w:rsidRPr="00130EC2" w14:paraId="240B4390" w14:textId="77777777" w:rsidTr="00130EC2">
        <w:tc>
          <w:tcPr>
            <w:tcW w:w="3312" w:type="dxa"/>
          </w:tcPr>
          <w:p w14:paraId="7B6F8696"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Feature</w:t>
            </w:r>
          </w:p>
        </w:tc>
        <w:tc>
          <w:tcPr>
            <w:tcW w:w="3312" w:type="dxa"/>
          </w:tcPr>
          <w:p w14:paraId="008B1D03"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FM</w:t>
            </w:r>
          </w:p>
        </w:tc>
        <w:tc>
          <w:tcPr>
            <w:tcW w:w="3312" w:type="dxa"/>
          </w:tcPr>
          <w:p w14:paraId="73E49A95"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PM</w:t>
            </w:r>
          </w:p>
        </w:tc>
      </w:tr>
      <w:tr w:rsidR="004408E8" w:rsidRPr="00130EC2" w14:paraId="0A9E0BAB" w14:textId="77777777" w:rsidTr="00130EC2">
        <w:tc>
          <w:tcPr>
            <w:tcW w:w="3312" w:type="dxa"/>
          </w:tcPr>
          <w:p w14:paraId="5F2BACE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Quantity varied</w:t>
            </w:r>
          </w:p>
        </w:tc>
        <w:tc>
          <w:tcPr>
            <w:tcW w:w="3312" w:type="dxa"/>
          </w:tcPr>
          <w:p w14:paraId="2993E4B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Instantaneous frequency follows message amplitude</w:t>
            </w:r>
          </w:p>
        </w:tc>
        <w:tc>
          <w:tcPr>
            <w:tcW w:w="3312" w:type="dxa"/>
          </w:tcPr>
          <w:p w14:paraId="29BB1EE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Instantaneous phase follows message amplitude</w:t>
            </w:r>
          </w:p>
        </w:tc>
      </w:tr>
      <w:tr w:rsidR="004408E8" w:rsidRPr="00130EC2" w14:paraId="7D0D4742" w14:textId="77777777" w:rsidTr="00130EC2">
        <w:tc>
          <w:tcPr>
            <w:tcW w:w="3312" w:type="dxa"/>
          </w:tcPr>
          <w:p w14:paraId="6C3260F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Single-tone index</w:t>
            </w:r>
          </w:p>
        </w:tc>
        <w:tc>
          <w:tcPr>
            <w:tcW w:w="3312" w:type="dxa"/>
          </w:tcPr>
          <w:p w14:paraId="63BF706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β = Δf/fm</w:t>
            </w:r>
          </w:p>
        </w:tc>
        <w:tc>
          <w:tcPr>
            <w:tcW w:w="3312" w:type="dxa"/>
          </w:tcPr>
          <w:p w14:paraId="4248C729"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Phase index kpAm (radians)</w:t>
            </w:r>
          </w:p>
        </w:tc>
      </w:tr>
      <w:tr w:rsidR="004408E8" w:rsidRPr="00130EC2" w14:paraId="59E2D75C" w14:textId="77777777" w:rsidTr="00130EC2">
        <w:tc>
          <w:tcPr>
            <w:tcW w:w="3312" w:type="dxa"/>
          </w:tcPr>
          <w:p w14:paraId="0173A73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Frequency deviation</w:t>
            </w:r>
          </w:p>
        </w:tc>
        <w:tc>
          <w:tcPr>
            <w:tcW w:w="3312" w:type="dxa"/>
          </w:tcPr>
          <w:p w14:paraId="4CE3972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Directly set by frequency sensitivity and message amplitude</w:t>
            </w:r>
          </w:p>
        </w:tc>
        <w:tc>
          <w:tcPr>
            <w:tcW w:w="3312" w:type="dxa"/>
          </w:tcPr>
          <w:p w14:paraId="522B157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For a tone, proportional to message frequency and phase index</w:t>
            </w:r>
          </w:p>
        </w:tc>
      </w:tr>
      <w:tr w:rsidR="004408E8" w:rsidRPr="00130EC2" w14:paraId="7D3A5BAE" w14:textId="77777777" w:rsidTr="00130EC2">
        <w:tc>
          <w:tcPr>
            <w:tcW w:w="3312" w:type="dxa"/>
          </w:tcPr>
          <w:p w14:paraId="6E6CC48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Bandwidth</w:t>
            </w:r>
          </w:p>
        </w:tc>
        <w:tc>
          <w:tcPr>
            <w:tcW w:w="3312" w:type="dxa"/>
          </w:tcPr>
          <w:p w14:paraId="5DBD572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Increases with peak deviation and message bandwidth</w:t>
            </w:r>
          </w:p>
        </w:tc>
        <w:tc>
          <w:tcPr>
            <w:tcW w:w="3312" w:type="dxa"/>
          </w:tcPr>
          <w:p w14:paraId="43C5257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Also depends on phase index and message bandwidth; wideband PM can produce many sidebands</w:t>
            </w:r>
          </w:p>
        </w:tc>
      </w:tr>
      <w:tr w:rsidR="004408E8" w:rsidRPr="00130EC2" w14:paraId="744A2325" w14:textId="77777777" w:rsidTr="00130EC2">
        <w:tc>
          <w:tcPr>
            <w:tcW w:w="3312" w:type="dxa"/>
          </w:tcPr>
          <w:p w14:paraId="42DC172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Envelope / ideal power</w:t>
            </w:r>
          </w:p>
        </w:tc>
        <w:tc>
          <w:tcPr>
            <w:tcW w:w="3312" w:type="dxa"/>
          </w:tcPr>
          <w:p w14:paraId="1071E1A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Constant envelope; average transmitted power is set by Ac and load</w:t>
            </w:r>
          </w:p>
        </w:tc>
        <w:tc>
          <w:tcPr>
            <w:tcW w:w="3312" w:type="dxa"/>
          </w:tcPr>
          <w:p w14:paraId="7BEAA85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Constant envelope; average transmitted power is set by Ac and load</w:t>
            </w:r>
          </w:p>
        </w:tc>
      </w:tr>
      <w:tr w:rsidR="004408E8" w:rsidRPr="00130EC2" w14:paraId="6515DDE2" w14:textId="77777777" w:rsidTr="00130EC2">
        <w:tc>
          <w:tcPr>
            <w:tcW w:w="3312" w:type="dxa"/>
          </w:tcPr>
          <w:p w14:paraId="5B332C2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Generation</w:t>
            </w:r>
          </w:p>
        </w:tc>
        <w:tc>
          <w:tcPr>
            <w:tcW w:w="3312" w:type="dxa"/>
          </w:tcPr>
          <w:p w14:paraId="55322C7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Direct VCO or indirect phase-modulator method</w:t>
            </w:r>
          </w:p>
        </w:tc>
        <w:tc>
          <w:tcPr>
            <w:tcW w:w="3312" w:type="dxa"/>
          </w:tcPr>
          <w:p w14:paraId="00E17A1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Phase modulator; FM can also be obtained by integrating the message before PM</w:t>
            </w:r>
          </w:p>
        </w:tc>
      </w:tr>
      <w:tr w:rsidR="004408E8" w:rsidRPr="00130EC2" w14:paraId="5300F46F" w14:textId="77777777" w:rsidTr="00130EC2">
        <w:tc>
          <w:tcPr>
            <w:tcW w:w="3312" w:type="dxa"/>
          </w:tcPr>
          <w:p w14:paraId="12EE07E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Detection</w:t>
            </w:r>
          </w:p>
        </w:tc>
        <w:tc>
          <w:tcPr>
            <w:tcW w:w="3312" w:type="dxa"/>
          </w:tcPr>
          <w:p w14:paraId="50B24EA9"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 xml:space="preserve">Frequency discriminator, ratio </w:t>
            </w:r>
            <w:r w:rsidRPr="00130EC2">
              <w:rPr>
                <w:rFonts w:cs="Times New Roman"/>
                <w:color w:val="000000" w:themeColor="text1"/>
                <w:szCs w:val="24"/>
              </w:rPr>
              <w:lastRenderedPageBreak/>
              <w:t>detector or PLL</w:t>
            </w:r>
          </w:p>
        </w:tc>
        <w:tc>
          <w:tcPr>
            <w:tcW w:w="3312" w:type="dxa"/>
          </w:tcPr>
          <w:p w14:paraId="63807B2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lastRenderedPageBreak/>
              <w:t xml:space="preserve">Phase detector / PLL; frequency </w:t>
            </w:r>
            <w:r w:rsidRPr="00130EC2">
              <w:rPr>
                <w:rFonts w:cs="Times New Roman"/>
                <w:color w:val="000000" w:themeColor="text1"/>
                <w:szCs w:val="24"/>
              </w:rPr>
              <w:lastRenderedPageBreak/>
              <w:t>changes can be derived from phase</w:t>
            </w:r>
          </w:p>
        </w:tc>
      </w:tr>
      <w:tr w:rsidR="004408E8" w:rsidRPr="00130EC2" w14:paraId="3F5949A8" w14:textId="77777777" w:rsidTr="00130EC2">
        <w:tc>
          <w:tcPr>
            <w:tcW w:w="3312" w:type="dxa"/>
          </w:tcPr>
          <w:p w14:paraId="66AE36C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lastRenderedPageBreak/>
              <w:t>Noise</w:t>
            </w:r>
          </w:p>
        </w:tc>
        <w:tc>
          <w:tcPr>
            <w:tcW w:w="3312" w:type="dxa"/>
          </w:tcPr>
          <w:p w14:paraId="4478D5E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Good high-C/N performance; threshold effect at low C/N</w:t>
            </w:r>
          </w:p>
        </w:tc>
        <w:tc>
          <w:tcPr>
            <w:tcW w:w="3312" w:type="dxa"/>
          </w:tcPr>
          <w:p w14:paraId="6AB1BAD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Angle-noise sensitivity depends on phase/frequency characteristics and receiver</w:t>
            </w:r>
          </w:p>
        </w:tc>
      </w:tr>
      <w:tr w:rsidR="004408E8" w:rsidRPr="00130EC2" w14:paraId="5DA3C5A0" w14:textId="77777777" w:rsidTr="00130EC2">
        <w:tc>
          <w:tcPr>
            <w:tcW w:w="3312" w:type="dxa"/>
          </w:tcPr>
          <w:p w14:paraId="5F6B886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Complexity</w:t>
            </w:r>
          </w:p>
        </w:tc>
        <w:tc>
          <w:tcPr>
            <w:tcW w:w="3312" w:type="dxa"/>
          </w:tcPr>
          <w:p w14:paraId="3B5D81A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Limiter and discriminator are practical broadcast stages</w:t>
            </w:r>
          </w:p>
        </w:tc>
        <w:tc>
          <w:tcPr>
            <w:tcW w:w="3312" w:type="dxa"/>
          </w:tcPr>
          <w:p w14:paraId="0D42FAF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Phase control and suitable detection required; implementation depends on architecture</w:t>
            </w:r>
          </w:p>
        </w:tc>
      </w:tr>
    </w:tbl>
    <w:p w14:paraId="6EE185C8" w14:textId="77777777" w:rsidR="004408E8" w:rsidRPr="00130EC2" w:rsidRDefault="004408E8" w:rsidP="00130EC2">
      <w:pPr>
        <w:jc w:val="both"/>
        <w:rPr>
          <w:rFonts w:cs="Times New Roman"/>
          <w:color w:val="000000" w:themeColor="text1"/>
          <w:szCs w:val="24"/>
        </w:rPr>
      </w:pPr>
    </w:p>
    <w:p w14:paraId="5CD630C2"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Decision 2: Select FM. The given 75 kHz deviation directly specifies frequency swing, β = 5 confirms wideband operation, and a limiter/discriminator receiver is explicitly required. PM can carry information effectively, but for this particular system it offers no practical advantage over the specified FM architecture and would require a separate phase-modulation design and justification.</w:t>
      </w:r>
    </w:p>
    <w:p w14:paraId="201959EC" w14:textId="6A48EDF0"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 xml:space="preserve"> STAGE 3 – FM SPECTRUM AND TRANSMISSION BANDWIDTH</w:t>
      </w:r>
    </w:p>
    <w:p w14:paraId="079B653D" w14:textId="587AFB2C"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4.1 BESSEL SIDEBANDS</w:t>
      </w:r>
    </w:p>
    <w:p w14:paraId="6F8798F8"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A single-tone FM waveform can be expanded into carrier and sideband components whose amplitudes are proportional to Bessel functions Jn(β). The spectral lines occur at fc ± n fm, and the relative amplitude of the nth sideband is Jn(β). For β = 5, multiple sideband pairs are significant; the spectrum is therefore wider than the message bandwidth alone. A sideband is not simply discarded because its order is high: significance depends on its Bessel coefficient and the required emission mask.</w:t>
      </w:r>
    </w:p>
    <w:tbl>
      <w:tblPr>
        <w:tblStyle w:val="TableGrid"/>
        <w:tblW w:w="0" w:type="auto"/>
        <w:tblLook w:val="04A0" w:firstRow="1" w:lastRow="0" w:firstColumn="1" w:lastColumn="0" w:noHBand="0" w:noVBand="1"/>
      </w:tblPr>
      <w:tblGrid>
        <w:gridCol w:w="3308"/>
        <w:gridCol w:w="3309"/>
        <w:gridCol w:w="3309"/>
      </w:tblGrid>
      <w:tr w:rsidR="004408E8" w:rsidRPr="00130EC2" w14:paraId="08CBD75E" w14:textId="77777777" w:rsidTr="00130EC2">
        <w:tc>
          <w:tcPr>
            <w:tcW w:w="3312" w:type="dxa"/>
          </w:tcPr>
          <w:p w14:paraId="40044AB2"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Sideband order n</w:t>
            </w:r>
          </w:p>
        </w:tc>
        <w:tc>
          <w:tcPr>
            <w:tcW w:w="3312" w:type="dxa"/>
          </w:tcPr>
          <w:p w14:paraId="7FB25804"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Frequency locations</w:t>
            </w:r>
          </w:p>
        </w:tc>
        <w:tc>
          <w:tcPr>
            <w:tcW w:w="3312" w:type="dxa"/>
          </w:tcPr>
          <w:p w14:paraId="77E78AFC"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Interpretation</w:t>
            </w:r>
          </w:p>
        </w:tc>
      </w:tr>
      <w:tr w:rsidR="004408E8" w:rsidRPr="00130EC2" w14:paraId="7AE5E9CD" w14:textId="77777777" w:rsidTr="00130EC2">
        <w:tc>
          <w:tcPr>
            <w:tcW w:w="3312" w:type="dxa"/>
          </w:tcPr>
          <w:p w14:paraId="0F11E15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0</w:t>
            </w:r>
          </w:p>
        </w:tc>
        <w:tc>
          <w:tcPr>
            <w:tcW w:w="3312" w:type="dxa"/>
          </w:tcPr>
          <w:p w14:paraId="3BFE257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100.000 MHz</w:t>
            </w:r>
          </w:p>
        </w:tc>
        <w:tc>
          <w:tcPr>
            <w:tcW w:w="3312" w:type="dxa"/>
          </w:tcPr>
          <w:p w14:paraId="1FF0FB5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Carrier component, coefficient J0(5)</w:t>
            </w:r>
          </w:p>
        </w:tc>
      </w:tr>
      <w:tr w:rsidR="004408E8" w:rsidRPr="00130EC2" w14:paraId="1389FFCF" w14:textId="77777777" w:rsidTr="00130EC2">
        <w:tc>
          <w:tcPr>
            <w:tcW w:w="3312" w:type="dxa"/>
          </w:tcPr>
          <w:p w14:paraId="6147511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w:t>
            </w:r>
          </w:p>
        </w:tc>
        <w:tc>
          <w:tcPr>
            <w:tcW w:w="3312" w:type="dxa"/>
          </w:tcPr>
          <w:p w14:paraId="07FE9D5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 ± 15 kHz</w:t>
            </w:r>
          </w:p>
        </w:tc>
        <w:tc>
          <w:tcPr>
            <w:tcW w:w="3312" w:type="dxa"/>
          </w:tcPr>
          <w:p w14:paraId="4DE634F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First sideband pair, coefficient J1(5)</w:t>
            </w:r>
          </w:p>
        </w:tc>
      </w:tr>
      <w:tr w:rsidR="004408E8" w:rsidRPr="00130EC2" w14:paraId="1EFE84D3" w14:textId="77777777" w:rsidTr="00130EC2">
        <w:tc>
          <w:tcPr>
            <w:tcW w:w="3312" w:type="dxa"/>
          </w:tcPr>
          <w:p w14:paraId="30275E2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2</w:t>
            </w:r>
          </w:p>
        </w:tc>
        <w:tc>
          <w:tcPr>
            <w:tcW w:w="3312" w:type="dxa"/>
          </w:tcPr>
          <w:p w14:paraId="7153A94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 ± 30 kHz</w:t>
            </w:r>
          </w:p>
        </w:tc>
        <w:tc>
          <w:tcPr>
            <w:tcW w:w="3312" w:type="dxa"/>
          </w:tcPr>
          <w:p w14:paraId="3190E719"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Second sideband pair, coefficient J2(5)</w:t>
            </w:r>
          </w:p>
        </w:tc>
      </w:tr>
      <w:tr w:rsidR="004408E8" w:rsidRPr="00130EC2" w14:paraId="383C0ECC" w14:textId="77777777" w:rsidTr="00130EC2">
        <w:tc>
          <w:tcPr>
            <w:tcW w:w="3312" w:type="dxa"/>
          </w:tcPr>
          <w:p w14:paraId="253A44D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3</w:t>
            </w:r>
          </w:p>
        </w:tc>
        <w:tc>
          <w:tcPr>
            <w:tcW w:w="3312" w:type="dxa"/>
          </w:tcPr>
          <w:p w14:paraId="477053D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 ± 45 kHz</w:t>
            </w:r>
          </w:p>
        </w:tc>
        <w:tc>
          <w:tcPr>
            <w:tcW w:w="3312" w:type="dxa"/>
          </w:tcPr>
          <w:p w14:paraId="3B4DF1A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Third sideband pair, coefficient J3(5)</w:t>
            </w:r>
          </w:p>
        </w:tc>
      </w:tr>
      <w:tr w:rsidR="004408E8" w:rsidRPr="00130EC2" w14:paraId="40D4814B" w14:textId="77777777" w:rsidTr="00130EC2">
        <w:tc>
          <w:tcPr>
            <w:tcW w:w="3312" w:type="dxa"/>
          </w:tcPr>
          <w:p w14:paraId="7310895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4</w:t>
            </w:r>
          </w:p>
        </w:tc>
        <w:tc>
          <w:tcPr>
            <w:tcW w:w="3312" w:type="dxa"/>
          </w:tcPr>
          <w:p w14:paraId="5C72AC2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 ± 60 kHz</w:t>
            </w:r>
          </w:p>
        </w:tc>
        <w:tc>
          <w:tcPr>
            <w:tcW w:w="3312" w:type="dxa"/>
          </w:tcPr>
          <w:p w14:paraId="3642EEE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Fourth sideband pair, coefficient J4(5)</w:t>
            </w:r>
          </w:p>
        </w:tc>
      </w:tr>
      <w:tr w:rsidR="004408E8" w:rsidRPr="00130EC2" w14:paraId="165AF5A3" w14:textId="77777777" w:rsidTr="00130EC2">
        <w:tc>
          <w:tcPr>
            <w:tcW w:w="3312" w:type="dxa"/>
          </w:tcPr>
          <w:p w14:paraId="3370DE8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5</w:t>
            </w:r>
          </w:p>
        </w:tc>
        <w:tc>
          <w:tcPr>
            <w:tcW w:w="3312" w:type="dxa"/>
          </w:tcPr>
          <w:p w14:paraId="0C14E6E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 ± 75 kHz</w:t>
            </w:r>
          </w:p>
        </w:tc>
        <w:tc>
          <w:tcPr>
            <w:tcW w:w="3312" w:type="dxa"/>
          </w:tcPr>
          <w:p w14:paraId="18EB4FA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Fifth sideband pair, coefficient J5(5)</w:t>
            </w:r>
          </w:p>
        </w:tc>
      </w:tr>
      <w:tr w:rsidR="004408E8" w:rsidRPr="00130EC2" w14:paraId="0CE4736F" w14:textId="77777777" w:rsidTr="00130EC2">
        <w:tc>
          <w:tcPr>
            <w:tcW w:w="3312" w:type="dxa"/>
          </w:tcPr>
          <w:p w14:paraId="3A8E246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Higher orders</w:t>
            </w:r>
          </w:p>
        </w:tc>
        <w:tc>
          <w:tcPr>
            <w:tcW w:w="3312" w:type="dxa"/>
          </w:tcPr>
          <w:p w14:paraId="7A16D05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 xml:space="preserve">100 MHz ± </w:t>
            </w:r>
            <w:proofErr w:type="gramStart"/>
            <w:r w:rsidRPr="00130EC2">
              <w:rPr>
                <w:rFonts w:cs="Times New Roman"/>
                <w:color w:val="000000" w:themeColor="text1"/>
                <w:szCs w:val="24"/>
              </w:rPr>
              <w:t>n(</w:t>
            </w:r>
            <w:proofErr w:type="gramEnd"/>
            <w:r w:rsidRPr="00130EC2">
              <w:rPr>
                <w:rFonts w:cs="Times New Roman"/>
                <w:color w:val="000000" w:themeColor="text1"/>
                <w:szCs w:val="24"/>
              </w:rPr>
              <w:t>15 kHz)</w:t>
            </w:r>
          </w:p>
        </w:tc>
        <w:tc>
          <w:tcPr>
            <w:tcW w:w="3312" w:type="dxa"/>
          </w:tcPr>
          <w:p w14:paraId="584291E9"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 xml:space="preserve">Amplitude follows </w:t>
            </w:r>
            <w:proofErr w:type="gramStart"/>
            <w:r w:rsidRPr="00130EC2">
              <w:rPr>
                <w:rFonts w:cs="Times New Roman"/>
                <w:color w:val="000000" w:themeColor="text1"/>
                <w:szCs w:val="24"/>
              </w:rPr>
              <w:t>Jn(</w:t>
            </w:r>
            <w:proofErr w:type="gramEnd"/>
            <w:r w:rsidRPr="00130EC2">
              <w:rPr>
                <w:rFonts w:cs="Times New Roman"/>
                <w:color w:val="000000" w:themeColor="text1"/>
                <w:szCs w:val="24"/>
              </w:rPr>
              <w:t>5); include as needed by significance / mask</w:t>
            </w:r>
          </w:p>
        </w:tc>
      </w:tr>
    </w:tbl>
    <w:p w14:paraId="332D305B" w14:textId="77777777" w:rsidR="004408E8" w:rsidRPr="00130EC2" w:rsidRDefault="004408E8" w:rsidP="00130EC2">
      <w:pPr>
        <w:jc w:val="both"/>
        <w:rPr>
          <w:rFonts w:cs="Times New Roman"/>
          <w:color w:val="000000" w:themeColor="text1"/>
          <w:szCs w:val="24"/>
        </w:rPr>
      </w:pPr>
    </w:p>
    <w:p w14:paraId="67A4F463"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The table identifies sideband locations; exact amplitudes should be computed or plotted in MATLAB using besselj(n,5). The carrier term can be small at some modulation indices and must not be assumed to contain all transmitted power.</w:t>
      </w:r>
    </w:p>
    <w:p w14:paraId="3E40784B" w14:textId="5BB87DA5"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4.2 CARSON’S RULE</w:t>
      </w:r>
    </w:p>
    <w:p w14:paraId="4A53B887"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BWCarson ≈ 2(Δf + fm) = 2(75 kHz + 15 kHz) = 180 kHz</w:t>
      </w:r>
    </w:p>
    <w:p w14:paraId="08DAE05F"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lastRenderedPageBreak/>
        <w:t>Carson’s rule provides a practical estimate containing approximately 98% of the FM signal power for common modulation conditions. It is an engineering estimate, not a replacement for the regulatory emission mask or a detailed sideband calculation. A significant-sideband bandwidth can be estimated by finding the highest order n whose |Jn(β)| is above a selected amplitude or power threshold, then using approximately 2nfm for symmetric sidebands.</w:t>
      </w:r>
    </w:p>
    <w:p w14:paraId="4FDE615F" w14:textId="0713FE4E"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4.3 EFFECTS OF DEVIATION AND STANDARDS FRAMEWORK</w:t>
      </w:r>
    </w:p>
    <w:p w14:paraId="214A5095"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Increasing Δf increases β and generally expands the occupied spectrum, while improving high-C/N FM noise performance. Increasing fm also changes β for fixed deviation and extends the sideband locations. Excessive deviation can cause adjacent-channel interference and regulatory non-compliance. The assignment names ITU-R BS.450, IEEE 185-1974, ITU-R BS.412-9 and 47 CFR §73.322 as its reference framework. These documents address broadcast characteristics and/or emission requirements in their relevant jurisdictions; the final engineer must consult the current applicable versions and national rules rather than infer compliance from Carson’s rule alone.</w:t>
      </w:r>
    </w:p>
    <w:p w14:paraId="3B021A27"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Decision 3: Retain the specified 75 kHz peak deviation and use 180 kHz as the theoretical Carson bandwidth for the initial design. This choice provides the intended wideband-FM noise benefit, but deployment is conditional on the station’s licensed channel spacing and applicable spectrum mask. If the permitted channel bandwidth is narrower, deviation and/or audio bandwidth must be reconsidered and the noise benefit recalculated.</w:t>
      </w:r>
    </w:p>
    <w:p w14:paraId="5AB22295" w14:textId="367C78A2"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STAGE 4 – TRANSMITTER AND RECEIVER ARCHITECTURE</w:t>
      </w:r>
    </w:p>
    <w:p w14:paraId="7EE594DA" w14:textId="2E5D13FC"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5.1 TRANSMITTER ARCHITECTURE</w:t>
      </w:r>
    </w:p>
    <w:p w14:paraId="488C7085"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Audio source → Low-noise audio preamplifier → Audio low-pass filter (≤15 kHz)</w:t>
      </w:r>
    </w:p>
    <w:p w14:paraId="4EC58BF0"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Pre-emphasis → FM modulator / frequency-controlled oscillator</w:t>
      </w:r>
    </w:p>
    <w:p w14:paraId="0B964611"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Buffer / frequency control → RF driver → RF power amplifier</w:t>
      </w:r>
    </w:p>
    <w:p w14:paraId="1F0A9F6B"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Harmonic / output filter → Impedance matching → Antenna</w:t>
      </w:r>
    </w:p>
    <w:p w14:paraId="759289E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The audio low-pass filter limits out-of-band audio that could create unnecessary sidebands. Pre-emphasis boosts higher audio frequencies before modulation to counter the discriminator’s tendency to produce more high-frequency noise. A stable frequency reference controls the carrier. The RF amplifier raises power to the required service level; the output filter suppresses harmonics and spurious emissions.</w:t>
      </w:r>
    </w:p>
    <w:p w14:paraId="11C198C6" w14:textId="46FC68C5"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5.2 FM AND PM GENERATION METHODS</w:t>
      </w:r>
    </w:p>
    <w:p w14:paraId="4B0E9169"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Direct FM: the message controls a voltage-controlled oscillator (VCO), so the oscillator’s instantaneous frequency changes with the message.</w:t>
      </w:r>
    </w:p>
    <w:p w14:paraId="08ED4CCE"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Indirect FM: integrate the message and apply it to a phase modulator; this produces a phase term proportional to the integral of the message.</w:t>
      </w:r>
    </w:p>
    <w:p w14:paraId="12A81E48"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PM: apply the message directly to a phase modulator. FM may also be formed from PM by integrating the message.</w:t>
      </w:r>
    </w:p>
    <w:p w14:paraId="569E606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For this case, direct FM with a stable reference and feedback/control for deviation is recommended because the required deviation is explicitly specified and can be measured directly.</w:t>
      </w:r>
    </w:p>
    <w:p w14:paraId="14E57516" w14:textId="7350D2C4"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5.3 RECEIVER ARCHITECTURE AND IF</w:t>
      </w:r>
    </w:p>
    <w:p w14:paraId="41C997C5"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Antenna → RF preselector → Low-noise amplifier → Mixer ← Local oscillator</w:t>
      </w:r>
    </w:p>
    <w:p w14:paraId="6DD0450B"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IF band-pass filter / IF amplifier → Limiter → Frequency discriminator</w:t>
      </w:r>
    </w:p>
    <w:p w14:paraId="69F5A716"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 De-emphasis → Audio low-pass filter / amplifier → Loudspeaker</w:t>
      </w:r>
    </w:p>
    <w:p w14:paraId="1017ED02"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lastRenderedPageBreak/>
        <w:t>A superheterodyne receiver translates the selected 100 MHz channel to a fixed intermediate frequency. The IF filter provides much of the selectivity and rejects adjacent channels before detection. The local oscillator and tuning system must remain stable enough to keep the wanted signal within the IF passband. The exact IF frequency and filter bandwidth should be chosen to suit the receiver design and local channel plan; they are not fixed by the assignment.</w:t>
      </w:r>
    </w:p>
    <w:p w14:paraId="00EC1C6E" w14:textId="25340276"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5.4 LIMITER, DISCRIMINATOR AND RECEIVER PARAMETERS</w:t>
      </w:r>
    </w:p>
    <w:p w14:paraId="7D0B4C00"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Limiter: removes most amplitude variations caused by fading or AM noise before FM detection; it cannot remove frequency-selective multipath distortion or recover a signal below the FM threshold.</w:t>
      </w:r>
    </w:p>
    <w:p w14:paraId="356F8401"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Discriminator: converts instantaneous frequency deviation into a proportional output voltage. Its linear range must cover the expected deviation and its output must be calibrated.</w:t>
      </w:r>
    </w:p>
    <w:p w14:paraId="1227DDE0"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Sensitivity: minimum RF input for a specified usable recovered-audio quality.</w:t>
      </w:r>
    </w:p>
    <w:p w14:paraId="1E77A71B"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Selectivity and adjacent-channel rejection: ability to pass the assigned channel while attenuating nearby signals.</w:t>
      </w:r>
    </w:p>
    <w:p w14:paraId="6F526A48"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Fidelity: audio-frequency response, distortion, signal-to-noise ratio and stereo/mono processing performance where applicable.</w:t>
      </w:r>
    </w:p>
    <w:p w14:paraId="47C44431" w14:textId="77777777" w:rsidR="004408E8" w:rsidRPr="00130EC2" w:rsidRDefault="00000000" w:rsidP="00130EC2">
      <w:pPr>
        <w:pStyle w:val="ListBullet"/>
        <w:spacing w:after="40"/>
        <w:jc w:val="both"/>
        <w:rPr>
          <w:rFonts w:cs="Times New Roman"/>
          <w:color w:val="000000" w:themeColor="text1"/>
          <w:szCs w:val="24"/>
        </w:rPr>
      </w:pPr>
      <w:r w:rsidRPr="00130EC2">
        <w:rPr>
          <w:rFonts w:cs="Times New Roman"/>
          <w:color w:val="000000" w:themeColor="text1"/>
          <w:szCs w:val="24"/>
        </w:rPr>
        <w:t>Stability: carrier, local-oscillator and IF stability over temperature and time.</w:t>
      </w:r>
    </w:p>
    <w:p w14:paraId="4F78E557"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Decision 4: Use a direct-FM transmitter and superheterodyne receiver with RF preselection, mixer/local oscillator, IF filtering, limiter, discriminator and de-emphasis. This architecture is practical, offers a fixed-frequency selectivity stage, and matches the required detection method. Actual IF and filter specifications must be set from the chosen hardware and regulatory channel plan.</w:t>
      </w:r>
    </w:p>
    <w:p w14:paraId="6C0316C4" w14:textId="545F7526"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STAGE 5 – AM AND DSB-SC NOISE PERFORMANCE</w:t>
      </w:r>
    </w:p>
    <w:p w14:paraId="4D8D4714" w14:textId="2EE6FE0A"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6.1 ASSUMPTIONS AND MODELS</w:t>
      </w:r>
    </w:p>
    <w:p w14:paraId="3FEC9711"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For a fair analytical comparison, assume the same message bandwidth and a channel with additive white Gaussian noise whose two-sided power spectral density is N0/2. Assume ideal filtering and detection, and compare under clearly stated signal-power and bandwidth definitions. The following textbook relationships are useful, but numerical SNR values require an actual received carrier/message power and noise density, which the assignment does not provide.</w:t>
      </w:r>
    </w:p>
    <w:p w14:paraId="726C47FB"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 xml:space="preserve">Conventional AM with a single-tone message can be written as sAM(t) = </w:t>
      </w:r>
      <w:proofErr w:type="gramStart"/>
      <w:r w:rsidRPr="00130EC2">
        <w:rPr>
          <w:rFonts w:cs="Times New Roman"/>
          <w:color w:val="000000" w:themeColor="text1"/>
          <w:szCs w:val="24"/>
        </w:rPr>
        <w:t>Ac[</w:t>
      </w:r>
      <w:proofErr w:type="gramEnd"/>
      <w:r w:rsidRPr="00130EC2">
        <w:rPr>
          <w:rFonts w:cs="Times New Roman"/>
          <w:color w:val="000000" w:themeColor="text1"/>
          <w:szCs w:val="24"/>
        </w:rPr>
        <w:t>1 + μ cos(2πfmt</w:t>
      </w:r>
      <w:proofErr w:type="gramStart"/>
      <w:r w:rsidRPr="00130EC2">
        <w:rPr>
          <w:rFonts w:cs="Times New Roman"/>
          <w:color w:val="000000" w:themeColor="text1"/>
          <w:szCs w:val="24"/>
        </w:rPr>
        <w:t>)]cos</w:t>
      </w:r>
      <w:proofErr w:type="gramEnd"/>
      <w:r w:rsidRPr="00130EC2">
        <w:rPr>
          <w:rFonts w:cs="Times New Roman"/>
          <w:color w:val="000000" w:themeColor="text1"/>
          <w:szCs w:val="24"/>
        </w:rPr>
        <w:t>(2πfct), where 0 ≤ μ ≤ 1 avoids overmodulation. Its total transmitted power includes carrier power and sideband power. For a conventional envelope detector under the usual high-carrier-to-noise approximation, the output SNR is lower than the ideal coherent DSB-SC case because much of the AM power is in the carrier, which conveys no message.</w:t>
      </w:r>
    </w:p>
    <w:p w14:paraId="3F125C1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DSB-SC is sDSB-SC(t) = Ac m(t) cos(2πfct), with a suppressed carrier. Coherent detection multiplies the received signal by a synchronized local carrier and low-pass filters the result. With ideal synchronization and comparable message power/noise bandwidth, DSB-SC can use transmitted power more efficiently than conventional AM. The trade-off is the need for carrier-frequency and phase synchronization.</w:t>
      </w:r>
    </w:p>
    <w:p w14:paraId="3E6404EC" w14:textId="3436EEDB"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6.2 ILLUSTRATIVE NUMERICAL COMPARISON</w:t>
      </w:r>
    </w:p>
    <w:p w14:paraId="1E1DA36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 xml:space="preserve">To make the comparison reproducible, use a normalized single-tone message with μ = 0.8 for conventional AM. The AM sideband power relative to carrier power is μ²/2 = 0.32, so total power is 1 + μ²/2 = 1.32 times carrier power. The fraction of total AM power in the information-bearing sidebands </w:t>
      </w:r>
      <w:r w:rsidRPr="00130EC2">
        <w:rPr>
          <w:rFonts w:cs="Times New Roman"/>
          <w:color w:val="000000" w:themeColor="text1"/>
          <w:szCs w:val="24"/>
        </w:rPr>
        <w:lastRenderedPageBreak/>
        <w:t>is 0.32/1.32 = 0.2424, or about 24.2%. This is a power-utilization illustration, not a complete output-SNR value.</w:t>
      </w:r>
    </w:p>
    <w:tbl>
      <w:tblPr>
        <w:tblStyle w:val="TableGrid"/>
        <w:tblW w:w="0" w:type="auto"/>
        <w:tblLook w:val="04A0" w:firstRow="1" w:lastRow="0" w:firstColumn="1" w:lastColumn="0" w:noHBand="0" w:noVBand="1"/>
      </w:tblPr>
      <w:tblGrid>
        <w:gridCol w:w="3309"/>
        <w:gridCol w:w="3308"/>
        <w:gridCol w:w="3309"/>
      </w:tblGrid>
      <w:tr w:rsidR="004408E8" w:rsidRPr="00130EC2" w14:paraId="57F9D37D" w14:textId="77777777" w:rsidTr="00130EC2">
        <w:tc>
          <w:tcPr>
            <w:tcW w:w="3312" w:type="dxa"/>
          </w:tcPr>
          <w:p w14:paraId="7212A62B"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Metric</w:t>
            </w:r>
          </w:p>
        </w:tc>
        <w:tc>
          <w:tcPr>
            <w:tcW w:w="3312" w:type="dxa"/>
          </w:tcPr>
          <w:p w14:paraId="507DB435"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Conventional AM</w:t>
            </w:r>
          </w:p>
        </w:tc>
        <w:tc>
          <w:tcPr>
            <w:tcW w:w="3312" w:type="dxa"/>
          </w:tcPr>
          <w:p w14:paraId="01774760"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DSB-SC</w:t>
            </w:r>
          </w:p>
        </w:tc>
      </w:tr>
      <w:tr w:rsidR="004408E8" w:rsidRPr="00130EC2" w14:paraId="631A252E" w14:textId="77777777" w:rsidTr="00130EC2">
        <w:tc>
          <w:tcPr>
            <w:tcW w:w="3312" w:type="dxa"/>
          </w:tcPr>
          <w:p w14:paraId="2633434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Carrier</w:t>
            </w:r>
          </w:p>
        </w:tc>
        <w:tc>
          <w:tcPr>
            <w:tcW w:w="3312" w:type="dxa"/>
          </w:tcPr>
          <w:p w14:paraId="17A9743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Transmitted</w:t>
            </w:r>
          </w:p>
        </w:tc>
        <w:tc>
          <w:tcPr>
            <w:tcW w:w="3312" w:type="dxa"/>
          </w:tcPr>
          <w:p w14:paraId="5ADCC90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Suppressed</w:t>
            </w:r>
          </w:p>
        </w:tc>
      </w:tr>
      <w:tr w:rsidR="004408E8" w:rsidRPr="00130EC2" w14:paraId="4AE714EE" w14:textId="77777777" w:rsidTr="00130EC2">
        <w:tc>
          <w:tcPr>
            <w:tcW w:w="3312" w:type="dxa"/>
          </w:tcPr>
          <w:p w14:paraId="7D1142A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Information-bearing power</w:t>
            </w:r>
          </w:p>
        </w:tc>
        <w:tc>
          <w:tcPr>
            <w:tcW w:w="3312" w:type="dxa"/>
          </w:tcPr>
          <w:p w14:paraId="1A3704E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Sidebands; carrier consumes power without carrying message</w:t>
            </w:r>
          </w:p>
        </w:tc>
        <w:tc>
          <w:tcPr>
            <w:tcW w:w="3312" w:type="dxa"/>
          </w:tcPr>
          <w:p w14:paraId="4BC475C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Power is concentrated in modulated sidebands</w:t>
            </w:r>
          </w:p>
        </w:tc>
      </w:tr>
      <w:tr w:rsidR="004408E8" w:rsidRPr="00130EC2" w14:paraId="52891945" w14:textId="77777777" w:rsidTr="00130EC2">
        <w:tc>
          <w:tcPr>
            <w:tcW w:w="3312" w:type="dxa"/>
          </w:tcPr>
          <w:p w14:paraId="1E1ACCC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Detection</w:t>
            </w:r>
          </w:p>
        </w:tc>
        <w:tc>
          <w:tcPr>
            <w:tcW w:w="3312" w:type="dxa"/>
          </w:tcPr>
          <w:p w14:paraId="052F7BE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Envelope detector possible when μ ≤ 1</w:t>
            </w:r>
          </w:p>
        </w:tc>
        <w:tc>
          <w:tcPr>
            <w:tcW w:w="3312" w:type="dxa"/>
          </w:tcPr>
          <w:p w14:paraId="09B07BC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Coherent/product detector required</w:t>
            </w:r>
          </w:p>
        </w:tc>
      </w:tr>
      <w:tr w:rsidR="004408E8" w:rsidRPr="00130EC2" w14:paraId="2924A5DA" w14:textId="77777777" w:rsidTr="00130EC2">
        <w:tc>
          <w:tcPr>
            <w:tcW w:w="3312" w:type="dxa"/>
          </w:tcPr>
          <w:p w14:paraId="709B4AB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Synchronization</w:t>
            </w:r>
          </w:p>
        </w:tc>
        <w:tc>
          <w:tcPr>
            <w:tcW w:w="3312" w:type="dxa"/>
          </w:tcPr>
          <w:p w14:paraId="108D9EA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No carrier phase recovery required for envelope detection</w:t>
            </w:r>
          </w:p>
        </w:tc>
        <w:tc>
          <w:tcPr>
            <w:tcW w:w="3312" w:type="dxa"/>
          </w:tcPr>
          <w:p w14:paraId="240D312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Local carrier frequency and phase must be synchronized</w:t>
            </w:r>
          </w:p>
        </w:tc>
      </w:tr>
      <w:tr w:rsidR="004408E8" w:rsidRPr="00130EC2" w14:paraId="71F74253" w14:textId="77777777" w:rsidTr="00130EC2">
        <w:tc>
          <w:tcPr>
            <w:tcW w:w="3312" w:type="dxa"/>
          </w:tcPr>
          <w:p w14:paraId="7DFB647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Noise performance</w:t>
            </w:r>
          </w:p>
        </w:tc>
        <w:tc>
          <w:tcPr>
            <w:tcW w:w="3312" w:type="dxa"/>
          </w:tcPr>
          <w:p w14:paraId="304B673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Envelope detector is comparatively noise-sensitive</w:t>
            </w:r>
          </w:p>
        </w:tc>
        <w:tc>
          <w:tcPr>
            <w:tcW w:w="3312" w:type="dxa"/>
          </w:tcPr>
          <w:p w14:paraId="57C3148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Ideal coherent detector has favourable SNR for comparable conditions</w:t>
            </w:r>
          </w:p>
        </w:tc>
      </w:tr>
      <w:tr w:rsidR="004408E8" w:rsidRPr="00130EC2" w14:paraId="106FFD08" w14:textId="77777777" w:rsidTr="00130EC2">
        <w:tc>
          <w:tcPr>
            <w:tcW w:w="3312" w:type="dxa"/>
          </w:tcPr>
          <w:p w14:paraId="35B86EB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Implementation</w:t>
            </w:r>
          </w:p>
        </w:tc>
        <w:tc>
          <w:tcPr>
            <w:tcW w:w="3312" w:type="dxa"/>
          </w:tcPr>
          <w:p w14:paraId="7F7BAF4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Simple receiver</w:t>
            </w:r>
          </w:p>
        </w:tc>
        <w:tc>
          <w:tcPr>
            <w:tcW w:w="3312" w:type="dxa"/>
          </w:tcPr>
          <w:p w14:paraId="47011AD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More complex receiver and carrier recovery</w:t>
            </w:r>
          </w:p>
        </w:tc>
      </w:tr>
    </w:tbl>
    <w:p w14:paraId="334ADB99" w14:textId="77777777" w:rsidR="004408E8" w:rsidRPr="00130EC2" w:rsidRDefault="004408E8" w:rsidP="00130EC2">
      <w:pPr>
        <w:jc w:val="both"/>
        <w:rPr>
          <w:rFonts w:cs="Times New Roman"/>
          <w:color w:val="000000" w:themeColor="text1"/>
          <w:szCs w:val="24"/>
        </w:rPr>
      </w:pPr>
    </w:p>
    <w:p w14:paraId="59D73F31"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For an ideal coherent DSB-SC receiver, signal and in-band noise are translated through the product detector and low-pass filter; the output SNR depends on the selected message-power and noise-bandwidth definitions. Therefore, the report should state those definitions before assigning a numerical SNR. Since the brief gives no received power, N0, modulation depth or noise bandwidth, an absolute AM or DSB-SC SNR in dB cannot be calculated uniquely without adding assumptions.</w:t>
      </w:r>
    </w:p>
    <w:p w14:paraId="31A02700"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Decision 5: Use DSB-SC as the ideal coherent-detection benchmark for power-efficient message transmission, while retaining AM as a simple-receiver reference. This comparison supports FM’s use where robust broadcast audio and convenient limiter/discriminator detection are more important than minimum theoretical power for a fixed baseband message.</w:t>
      </w:r>
    </w:p>
    <w:p w14:paraId="6804E990" w14:textId="6C78FA72"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STAGE 6 – FM NOISE, THRESHOLD AND PRE-/DE-EMPHASIS</w:t>
      </w:r>
    </w:p>
    <w:p w14:paraId="1F812CDB" w14:textId="6AD02BF9"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7.1 FM NOISE AND THE THRESHOLD EFFECT</w:t>
      </w:r>
    </w:p>
    <w:p w14:paraId="39A2847B"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At high carrier-to-noise ratio (C/N), an FM discriminator produces an output whose noise power increases toward higher audio frequencies. The output noise spectrum therefore rises with frequency before de-emphasis. At lower C/N, the received carrier phase becomes increasingly disturbed; once the receiver enters the FM threshold region, recovered audio degrades rapidly rather than following the high-C/N approximation smoothly. A limiter helps suppress amplitude noise but cannot remove this threshold effect.</w:t>
      </w:r>
    </w:p>
    <w:p w14:paraId="2AC141FE"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For a single-tone signal under a common high-C/N approximation, the FM improvement factor relative to a comparable pre-detection reference is often expressed as approximately (3/</w:t>
      </w:r>
      <w:proofErr w:type="gramStart"/>
      <w:r w:rsidRPr="00130EC2">
        <w:rPr>
          <w:rFonts w:cs="Times New Roman"/>
          <w:color w:val="000000" w:themeColor="text1"/>
          <w:szCs w:val="24"/>
        </w:rPr>
        <w:t>2)β</w:t>
      </w:r>
      <w:proofErr w:type="gramEnd"/>
      <w:r w:rsidRPr="00130EC2">
        <w:rPr>
          <w:rFonts w:cs="Times New Roman"/>
          <w:color w:val="000000" w:themeColor="text1"/>
          <w:szCs w:val="24"/>
        </w:rPr>
        <w:t>², subject to the definitions of C/N, message power and noise bandwidth. With β = 5, this factor is (3/</w:t>
      </w:r>
      <w:proofErr w:type="gramStart"/>
      <w:r w:rsidRPr="00130EC2">
        <w:rPr>
          <w:rFonts w:cs="Times New Roman"/>
          <w:color w:val="000000" w:themeColor="text1"/>
          <w:szCs w:val="24"/>
        </w:rPr>
        <w:t>2)(</w:t>
      </w:r>
      <w:proofErr w:type="gramEnd"/>
      <w:r w:rsidRPr="00130EC2">
        <w:rPr>
          <w:rFonts w:cs="Times New Roman"/>
          <w:color w:val="000000" w:themeColor="text1"/>
          <w:szCs w:val="24"/>
        </w:rPr>
        <w:t>25) = 37.5, or 10 log10(37.5) ≈ 15.7 dB. This is an idealized high-C/N estimate, not a guaranteed receiver SNR and not valid near or below threshold.</w:t>
      </w:r>
    </w:p>
    <w:p w14:paraId="530D88E9" w14:textId="12FD207E"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7.2 PRE-EMPHASIS AND DE-EMPHASIS</w:t>
      </w:r>
    </w:p>
    <w:p w14:paraId="494A321A"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 xml:space="preserve">Pre-emphasis boosts the higher-frequency components of the audio before FM modulation. De-emphasis applies the complementary response in the receiver, restoring an approximately flat overall audio response while attenuating high-frequency noise introduced by the channel and discriminator. The transmitter and receiver time constants must match. A first-order de-emphasis low-pass response </w:t>
      </w:r>
      <w:r w:rsidRPr="00130EC2">
        <w:rPr>
          <w:rFonts w:cs="Times New Roman"/>
          <w:color w:val="000000" w:themeColor="text1"/>
          <w:szCs w:val="24"/>
        </w:rPr>
        <w:lastRenderedPageBreak/>
        <w:t>can be represented as H(s) = 1</w:t>
      </w:r>
      <w:proofErr w:type="gramStart"/>
      <w:r w:rsidRPr="00130EC2">
        <w:rPr>
          <w:rFonts w:cs="Times New Roman"/>
          <w:color w:val="000000" w:themeColor="text1"/>
          <w:szCs w:val="24"/>
        </w:rPr>
        <w:t>/(</w:t>
      </w:r>
      <w:proofErr w:type="gramEnd"/>
      <w:r w:rsidRPr="00130EC2">
        <w:rPr>
          <w:rFonts w:cs="Times New Roman"/>
          <w:color w:val="000000" w:themeColor="text1"/>
          <w:szCs w:val="24"/>
        </w:rPr>
        <w:t>1 + sτ), with τ = 50 μs proposed for this design, subject to the governing regional standard.</w:t>
      </w:r>
    </w:p>
    <w:p w14:paraId="3E70F905" w14:textId="77777777" w:rsidR="004408E8" w:rsidRPr="00130EC2" w:rsidRDefault="00000000" w:rsidP="00130EC2">
      <w:pPr>
        <w:spacing w:after="0" w:line="240" w:lineRule="auto"/>
        <w:ind w:left="259" w:right="173"/>
        <w:jc w:val="both"/>
        <w:rPr>
          <w:rFonts w:cs="Times New Roman"/>
          <w:color w:val="000000" w:themeColor="text1"/>
          <w:szCs w:val="24"/>
        </w:rPr>
      </w:pPr>
      <w:r w:rsidRPr="00130EC2">
        <w:rPr>
          <w:rFonts w:eastAsia="Courier New" w:cs="Times New Roman"/>
          <w:color w:val="000000" w:themeColor="text1"/>
          <w:szCs w:val="24"/>
        </w:rPr>
        <w:t>Corner frequency: fc = 1/(2πτ) = 1</w:t>
      </w:r>
      <w:proofErr w:type="gramStart"/>
      <w:r w:rsidRPr="00130EC2">
        <w:rPr>
          <w:rFonts w:eastAsia="Courier New" w:cs="Times New Roman"/>
          <w:color w:val="000000" w:themeColor="text1"/>
          <w:szCs w:val="24"/>
        </w:rPr>
        <w:t>/(</w:t>
      </w:r>
      <w:proofErr w:type="gramEnd"/>
      <w:r w:rsidRPr="00130EC2">
        <w:rPr>
          <w:rFonts w:eastAsia="Courier New" w:cs="Times New Roman"/>
          <w:color w:val="000000" w:themeColor="text1"/>
          <w:szCs w:val="24"/>
        </w:rPr>
        <w:t>2π × 50 μs) ≈ 3.18 kHz</w:t>
      </w:r>
    </w:p>
    <w:p w14:paraId="0F0E0C0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Pre-emphasis cannot create extra signal-to-noise ratio without trade-offs. Strong high-frequency boost may cause over-deviation or audio clipping unless the audio chain is limited appropriately. De-emphasis reduces high-frequency noise but also changes the audio response, so accurate matching and calibration are important.</w:t>
      </w:r>
    </w:p>
    <w:p w14:paraId="28F0793B" w14:textId="52FC9C87"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7.3 OPERATING C/N RECOMMENDATION</w:t>
      </w:r>
    </w:p>
    <w:p w14:paraId="2C679C9C"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The assignment does not specify a required minimum C/N, receiver noise figure, service area or audio SNR target, so a single guaranteed C/N threshold cannot be derived from the supplied information. For design verification, sweep C/N over a range such as 30, 20, 15, 10, 5 and 0 dB, then compare recovered audio SNR and waveform quality. Use the highest-C/N cases to verify normal operation and the lower-C/N cases to reveal the rapid degradation around threshold. A practical deployment C/N target should be set above the measured threshold with an engineering margin determined by coverage and reliability requirements.</w:t>
      </w:r>
    </w:p>
    <w:p w14:paraId="1DEFCDC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Decision 6: Use matched pre-emphasis and de-emphasis with τ = 50 μs as the initial design assumption, verify it against the applicable local standard, and choose the operating C/N only after MATLAB/hardware testing establishes the threshold and required audio quality. The system should operate with margin above the observed threshold rather than treating a theoretical high-C/N equation as a guarantee.</w:t>
      </w:r>
    </w:p>
    <w:p w14:paraId="13B66BF1" w14:textId="72897173"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STAGE 7 – MATLAB-BASED VERIFICATION</w:t>
      </w:r>
    </w:p>
    <w:p w14:paraId="5857C0CF" w14:textId="24A5F532"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8.1 VERIFICATION PLAN</w:t>
      </w:r>
    </w:p>
    <w:p w14:paraId="398CB13F" w14:textId="77777777" w:rsidR="004408E8" w:rsidRPr="00130EC2" w:rsidRDefault="00000000" w:rsidP="00130EC2">
      <w:pPr>
        <w:pStyle w:val="ListNumber"/>
        <w:spacing w:after="40"/>
        <w:jc w:val="both"/>
        <w:rPr>
          <w:rFonts w:cs="Times New Roman"/>
          <w:color w:val="000000" w:themeColor="text1"/>
          <w:szCs w:val="24"/>
        </w:rPr>
      </w:pPr>
      <w:r w:rsidRPr="00130EC2">
        <w:rPr>
          <w:rFonts w:cs="Times New Roman"/>
          <w:color w:val="000000" w:themeColor="text1"/>
          <w:szCs w:val="24"/>
        </w:rPr>
        <w:t>Generate a 1 kHz test tone and a band-limited audio-like message; confirm the message contains no frequency above 15 kHz.</w:t>
      </w:r>
    </w:p>
    <w:p w14:paraId="657894E0" w14:textId="77777777" w:rsidR="004408E8" w:rsidRPr="00130EC2" w:rsidRDefault="00000000" w:rsidP="00130EC2">
      <w:pPr>
        <w:pStyle w:val="ListNumber"/>
        <w:spacing w:after="40"/>
        <w:jc w:val="both"/>
        <w:rPr>
          <w:rFonts w:cs="Times New Roman"/>
          <w:color w:val="000000" w:themeColor="text1"/>
          <w:szCs w:val="24"/>
        </w:rPr>
      </w:pPr>
      <w:r w:rsidRPr="00130EC2">
        <w:rPr>
          <w:rFonts w:cs="Times New Roman"/>
          <w:color w:val="000000" w:themeColor="text1"/>
          <w:szCs w:val="24"/>
        </w:rPr>
        <w:t>Generate FM and PM signals using phase integration; plot the message, FM waveform and PM waveform.</w:t>
      </w:r>
    </w:p>
    <w:p w14:paraId="5DF45128" w14:textId="77777777" w:rsidR="004408E8" w:rsidRPr="00130EC2" w:rsidRDefault="00000000" w:rsidP="00130EC2">
      <w:pPr>
        <w:pStyle w:val="ListNumber"/>
        <w:spacing w:after="40"/>
        <w:jc w:val="both"/>
        <w:rPr>
          <w:rFonts w:cs="Times New Roman"/>
          <w:color w:val="000000" w:themeColor="text1"/>
          <w:szCs w:val="24"/>
        </w:rPr>
      </w:pPr>
      <w:r w:rsidRPr="00130EC2">
        <w:rPr>
          <w:rFonts w:cs="Times New Roman"/>
          <w:color w:val="000000" w:themeColor="text1"/>
          <w:szCs w:val="24"/>
        </w:rPr>
        <w:t>Plot the magnitude spectrum and compare observed sideband locations with fc ± n fm and the calculated Carson bandwidth.</w:t>
      </w:r>
    </w:p>
    <w:p w14:paraId="00DA4812" w14:textId="77777777" w:rsidR="004408E8" w:rsidRPr="00130EC2" w:rsidRDefault="00000000" w:rsidP="00130EC2">
      <w:pPr>
        <w:pStyle w:val="ListNumber"/>
        <w:spacing w:after="40"/>
        <w:jc w:val="both"/>
        <w:rPr>
          <w:rFonts w:cs="Times New Roman"/>
          <w:color w:val="000000" w:themeColor="text1"/>
          <w:szCs w:val="24"/>
        </w:rPr>
      </w:pPr>
      <w:r w:rsidRPr="00130EC2">
        <w:rPr>
          <w:rFonts w:cs="Times New Roman"/>
          <w:color w:val="000000" w:themeColor="text1"/>
          <w:szCs w:val="24"/>
        </w:rPr>
        <w:t>Add AWGN at multiple SNR values, demodulate FM, and compare recovered audio for high, moderate and low C/N cases.</w:t>
      </w:r>
    </w:p>
    <w:p w14:paraId="510B9A87" w14:textId="77777777" w:rsidR="004408E8" w:rsidRPr="00130EC2" w:rsidRDefault="00000000" w:rsidP="00130EC2">
      <w:pPr>
        <w:pStyle w:val="ListNumber"/>
        <w:spacing w:after="40"/>
        <w:jc w:val="both"/>
        <w:rPr>
          <w:rFonts w:cs="Times New Roman"/>
          <w:color w:val="000000" w:themeColor="text1"/>
          <w:szCs w:val="24"/>
        </w:rPr>
      </w:pPr>
      <w:r w:rsidRPr="00130EC2">
        <w:rPr>
          <w:rFonts w:cs="Times New Roman"/>
          <w:color w:val="000000" w:themeColor="text1"/>
          <w:szCs w:val="24"/>
        </w:rPr>
        <w:t>Apply matched pre-emphasis and de-emphasis and compare the recovered-audio SNR with and without processing.</w:t>
      </w:r>
    </w:p>
    <w:p w14:paraId="45340B87" w14:textId="77777777" w:rsidR="004408E8" w:rsidRPr="00130EC2" w:rsidRDefault="00000000" w:rsidP="00130EC2">
      <w:pPr>
        <w:pStyle w:val="ListNumber"/>
        <w:spacing w:after="40"/>
        <w:jc w:val="both"/>
        <w:rPr>
          <w:rFonts w:cs="Times New Roman"/>
          <w:color w:val="000000" w:themeColor="text1"/>
          <w:szCs w:val="24"/>
        </w:rPr>
      </w:pPr>
      <w:r w:rsidRPr="00130EC2">
        <w:rPr>
          <w:rFonts w:cs="Times New Roman"/>
          <w:color w:val="000000" w:themeColor="text1"/>
          <w:szCs w:val="24"/>
        </w:rPr>
        <w:t>Record the actual figures and printed numerical results produced by MATLAB, then compare them with the analytical values in this report.</w:t>
      </w:r>
    </w:p>
    <w:p w14:paraId="78AB2137" w14:textId="09B2DAF3" w:rsidR="004408E8" w:rsidRPr="00130EC2" w:rsidRDefault="00130EC2" w:rsidP="00130EC2">
      <w:pPr>
        <w:pStyle w:val="Heading2"/>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8.2 EXPECTED THEORETICAL CHECKS</w:t>
      </w:r>
    </w:p>
    <w:tbl>
      <w:tblPr>
        <w:tblStyle w:val="TableGrid"/>
        <w:tblW w:w="0" w:type="auto"/>
        <w:tblLook w:val="04A0" w:firstRow="1" w:lastRow="0" w:firstColumn="1" w:lastColumn="0" w:noHBand="0" w:noVBand="1"/>
      </w:tblPr>
      <w:tblGrid>
        <w:gridCol w:w="3309"/>
        <w:gridCol w:w="3309"/>
        <w:gridCol w:w="3308"/>
      </w:tblGrid>
      <w:tr w:rsidR="004408E8" w:rsidRPr="00130EC2" w14:paraId="321537E3" w14:textId="77777777" w:rsidTr="00130EC2">
        <w:tc>
          <w:tcPr>
            <w:tcW w:w="3312" w:type="dxa"/>
          </w:tcPr>
          <w:p w14:paraId="58263FC1"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Check</w:t>
            </w:r>
          </w:p>
        </w:tc>
        <w:tc>
          <w:tcPr>
            <w:tcW w:w="3312" w:type="dxa"/>
          </w:tcPr>
          <w:p w14:paraId="4E68A3DB"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Theoretical expectation</w:t>
            </w:r>
          </w:p>
        </w:tc>
        <w:tc>
          <w:tcPr>
            <w:tcW w:w="3312" w:type="dxa"/>
          </w:tcPr>
          <w:p w14:paraId="1F62F31C"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How to verify</w:t>
            </w:r>
          </w:p>
        </w:tc>
      </w:tr>
      <w:tr w:rsidR="004408E8" w:rsidRPr="00130EC2" w14:paraId="62959D84" w14:textId="77777777" w:rsidTr="00130EC2">
        <w:tc>
          <w:tcPr>
            <w:tcW w:w="3312" w:type="dxa"/>
          </w:tcPr>
          <w:p w14:paraId="730DDA9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FM modulation index</w:t>
            </w:r>
          </w:p>
        </w:tc>
        <w:tc>
          <w:tcPr>
            <w:tcW w:w="3312" w:type="dxa"/>
          </w:tcPr>
          <w:p w14:paraId="758734C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β = 5 for Δf = 75 kHz and fm = 15 kHz</w:t>
            </w:r>
          </w:p>
        </w:tc>
        <w:tc>
          <w:tcPr>
            <w:tcW w:w="3312" w:type="dxa"/>
          </w:tcPr>
          <w:p w14:paraId="5F01C95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Print calculated β</w:t>
            </w:r>
          </w:p>
        </w:tc>
      </w:tr>
      <w:tr w:rsidR="004408E8" w:rsidRPr="00130EC2" w14:paraId="0033A8C7" w14:textId="77777777" w:rsidTr="00130EC2">
        <w:tc>
          <w:tcPr>
            <w:tcW w:w="3312" w:type="dxa"/>
          </w:tcPr>
          <w:p w14:paraId="20C8B06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Carson bandwidth</w:t>
            </w:r>
          </w:p>
        </w:tc>
        <w:tc>
          <w:tcPr>
            <w:tcW w:w="3312" w:type="dxa"/>
          </w:tcPr>
          <w:p w14:paraId="4E2495B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Approximately 180 kHz</w:t>
            </w:r>
          </w:p>
        </w:tc>
        <w:tc>
          <w:tcPr>
            <w:tcW w:w="3312" w:type="dxa"/>
          </w:tcPr>
          <w:p w14:paraId="6C908B0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Compare spectrum around carrier</w:t>
            </w:r>
          </w:p>
        </w:tc>
      </w:tr>
      <w:tr w:rsidR="004408E8" w:rsidRPr="00130EC2" w14:paraId="62A6B5BC" w14:textId="77777777" w:rsidTr="00130EC2">
        <w:tc>
          <w:tcPr>
            <w:tcW w:w="3312" w:type="dxa"/>
          </w:tcPr>
          <w:p w14:paraId="58DE842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Sideband spacing</w:t>
            </w:r>
          </w:p>
        </w:tc>
        <w:tc>
          <w:tcPr>
            <w:tcW w:w="3312" w:type="dxa"/>
          </w:tcPr>
          <w:p w14:paraId="6B81A0C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15 kHz for a 15 kHz single tone</w:t>
            </w:r>
          </w:p>
        </w:tc>
        <w:tc>
          <w:tcPr>
            <w:tcW w:w="3312" w:type="dxa"/>
          </w:tcPr>
          <w:p w14:paraId="670269E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Read peak locations in spectrum</w:t>
            </w:r>
          </w:p>
        </w:tc>
      </w:tr>
      <w:tr w:rsidR="004408E8" w:rsidRPr="00130EC2" w14:paraId="0CEE28D1" w14:textId="77777777" w:rsidTr="00130EC2">
        <w:tc>
          <w:tcPr>
            <w:tcW w:w="3312" w:type="dxa"/>
          </w:tcPr>
          <w:p w14:paraId="3096EB2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FM envelope</w:t>
            </w:r>
          </w:p>
        </w:tc>
        <w:tc>
          <w:tcPr>
            <w:tcW w:w="3312" w:type="dxa"/>
          </w:tcPr>
          <w:p w14:paraId="28C8FD2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Approximately constant for ideal modulation</w:t>
            </w:r>
          </w:p>
        </w:tc>
        <w:tc>
          <w:tcPr>
            <w:tcW w:w="3312" w:type="dxa"/>
          </w:tcPr>
          <w:p w14:paraId="41A5B3C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Inspect time-domain waveform</w:t>
            </w:r>
          </w:p>
        </w:tc>
      </w:tr>
      <w:tr w:rsidR="004408E8" w:rsidRPr="00130EC2" w14:paraId="12B6384B" w14:textId="77777777" w:rsidTr="00130EC2">
        <w:tc>
          <w:tcPr>
            <w:tcW w:w="3312" w:type="dxa"/>
          </w:tcPr>
          <w:p w14:paraId="27A09FC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lastRenderedPageBreak/>
              <w:t>High-C/N recovery</w:t>
            </w:r>
          </w:p>
        </w:tc>
        <w:tc>
          <w:tcPr>
            <w:tcW w:w="3312" w:type="dxa"/>
          </w:tcPr>
          <w:p w14:paraId="581DBA6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Recovered tone should closely follow input after gain/delay alignment</w:t>
            </w:r>
          </w:p>
        </w:tc>
        <w:tc>
          <w:tcPr>
            <w:tcW w:w="3312" w:type="dxa"/>
          </w:tcPr>
          <w:p w14:paraId="0784F4F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Plot overlay / calculate error</w:t>
            </w:r>
          </w:p>
        </w:tc>
      </w:tr>
      <w:tr w:rsidR="004408E8" w:rsidRPr="00130EC2" w14:paraId="2E41EDE4" w14:textId="77777777" w:rsidTr="00130EC2">
        <w:tc>
          <w:tcPr>
            <w:tcW w:w="3312" w:type="dxa"/>
          </w:tcPr>
          <w:p w14:paraId="739A4E3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Low-C/N behaviour</w:t>
            </w:r>
          </w:p>
        </w:tc>
        <w:tc>
          <w:tcPr>
            <w:tcW w:w="3312" w:type="dxa"/>
          </w:tcPr>
          <w:p w14:paraId="01B68971"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Audio noise increases; near threshold degradation becomes pronounced</w:t>
            </w:r>
          </w:p>
        </w:tc>
        <w:tc>
          <w:tcPr>
            <w:tcW w:w="3312" w:type="dxa"/>
          </w:tcPr>
          <w:p w14:paraId="52C36D38"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Compare recovered waveforms and SNR</w:t>
            </w:r>
          </w:p>
        </w:tc>
      </w:tr>
      <w:tr w:rsidR="004408E8" w:rsidRPr="00130EC2" w14:paraId="13EBFC20" w14:textId="77777777" w:rsidTr="00130EC2">
        <w:tc>
          <w:tcPr>
            <w:tcW w:w="3312" w:type="dxa"/>
          </w:tcPr>
          <w:p w14:paraId="32500791"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Pre-/de-emphasis</w:t>
            </w:r>
          </w:p>
        </w:tc>
        <w:tc>
          <w:tcPr>
            <w:tcW w:w="3312" w:type="dxa"/>
          </w:tcPr>
          <w:p w14:paraId="433F00F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High-frequency noise reduced after de-emphasis; audio response restored approximately</w:t>
            </w:r>
          </w:p>
        </w:tc>
        <w:tc>
          <w:tcPr>
            <w:tcW w:w="3312" w:type="dxa"/>
          </w:tcPr>
          <w:p w14:paraId="6314116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Compare spectra and output SNR</w:t>
            </w:r>
          </w:p>
        </w:tc>
      </w:tr>
    </w:tbl>
    <w:p w14:paraId="5F342673" w14:textId="77777777" w:rsidR="004408E8" w:rsidRPr="00130EC2" w:rsidRDefault="004408E8" w:rsidP="00130EC2">
      <w:pPr>
        <w:jc w:val="both"/>
        <w:rPr>
          <w:rFonts w:cs="Times New Roman"/>
          <w:color w:val="000000" w:themeColor="text1"/>
          <w:szCs w:val="24"/>
        </w:rPr>
      </w:pPr>
    </w:p>
    <w:p w14:paraId="6EB3E6E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Important: the MATLAB figures must be generated by running Appendix A in a MATLAB installation with the required functions. Do not label predicted behaviour as a measured result. If the script produces a different bandwidth or output SNR, check sampling rate, filter delay, signal normalization, noise scaling and the precise SNR definition before drawing a conclusion.</w:t>
      </w:r>
    </w:p>
    <w:p w14:paraId="06AE7062" w14:textId="156388A4"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9. FINAL SPECIFICATION VERIFICATION</w:t>
      </w:r>
    </w:p>
    <w:tbl>
      <w:tblPr>
        <w:tblStyle w:val="TableGrid"/>
        <w:tblW w:w="0" w:type="auto"/>
        <w:tblLook w:val="04A0" w:firstRow="1" w:lastRow="0" w:firstColumn="1" w:lastColumn="0" w:noHBand="0" w:noVBand="1"/>
      </w:tblPr>
      <w:tblGrid>
        <w:gridCol w:w="2482"/>
        <w:gridCol w:w="2481"/>
        <w:gridCol w:w="2482"/>
        <w:gridCol w:w="2481"/>
      </w:tblGrid>
      <w:tr w:rsidR="004408E8" w:rsidRPr="00130EC2" w14:paraId="5ECA2C24" w14:textId="77777777" w:rsidTr="00130EC2">
        <w:tc>
          <w:tcPr>
            <w:tcW w:w="2484" w:type="dxa"/>
          </w:tcPr>
          <w:p w14:paraId="6D1A1D44"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Requirement</w:t>
            </w:r>
          </w:p>
        </w:tc>
        <w:tc>
          <w:tcPr>
            <w:tcW w:w="2484" w:type="dxa"/>
          </w:tcPr>
          <w:p w14:paraId="1DE1A65A"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Specified</w:t>
            </w:r>
          </w:p>
        </w:tc>
        <w:tc>
          <w:tcPr>
            <w:tcW w:w="2484" w:type="dxa"/>
          </w:tcPr>
          <w:p w14:paraId="74B78CDB"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Design value / status</w:t>
            </w:r>
          </w:p>
        </w:tc>
        <w:tc>
          <w:tcPr>
            <w:tcW w:w="2484" w:type="dxa"/>
          </w:tcPr>
          <w:p w14:paraId="40A3964F" w14:textId="77777777" w:rsidR="004408E8" w:rsidRPr="00130EC2" w:rsidRDefault="00000000" w:rsidP="00130EC2">
            <w:pPr>
              <w:spacing w:after="0"/>
              <w:jc w:val="both"/>
              <w:rPr>
                <w:rFonts w:cs="Times New Roman"/>
                <w:color w:val="000000" w:themeColor="text1"/>
                <w:szCs w:val="24"/>
              </w:rPr>
            </w:pPr>
            <w:r w:rsidRPr="00130EC2">
              <w:rPr>
                <w:rFonts w:cs="Times New Roman"/>
                <w:b/>
                <w:color w:val="000000" w:themeColor="text1"/>
                <w:szCs w:val="24"/>
              </w:rPr>
              <w:t>Verification</w:t>
            </w:r>
          </w:p>
        </w:tc>
      </w:tr>
      <w:tr w:rsidR="004408E8" w:rsidRPr="00130EC2" w14:paraId="37BA05C2" w14:textId="77777777" w:rsidTr="00130EC2">
        <w:tc>
          <w:tcPr>
            <w:tcW w:w="2484" w:type="dxa"/>
          </w:tcPr>
          <w:p w14:paraId="0D0C39F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Message bandwidth</w:t>
            </w:r>
          </w:p>
        </w:tc>
        <w:tc>
          <w:tcPr>
            <w:tcW w:w="2484" w:type="dxa"/>
          </w:tcPr>
          <w:p w14:paraId="2917BCB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15 kHz</w:t>
            </w:r>
          </w:p>
        </w:tc>
        <w:tc>
          <w:tcPr>
            <w:tcW w:w="2484" w:type="dxa"/>
          </w:tcPr>
          <w:p w14:paraId="0EAFEDC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Low-pass audio bandwidth ≤15 kHz</w:t>
            </w:r>
          </w:p>
        </w:tc>
        <w:tc>
          <w:tcPr>
            <w:tcW w:w="2484" w:type="dxa"/>
          </w:tcPr>
          <w:p w14:paraId="0E42E78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Verify message spectrum in MATLAB</w:t>
            </w:r>
          </w:p>
        </w:tc>
      </w:tr>
      <w:tr w:rsidR="004408E8" w:rsidRPr="00130EC2" w14:paraId="09425653" w14:textId="77777777" w:rsidTr="00130EC2">
        <w:tc>
          <w:tcPr>
            <w:tcW w:w="2484" w:type="dxa"/>
          </w:tcPr>
          <w:p w14:paraId="767BAEC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Carrier frequency</w:t>
            </w:r>
          </w:p>
        </w:tc>
        <w:tc>
          <w:tcPr>
            <w:tcW w:w="2484" w:type="dxa"/>
          </w:tcPr>
          <w:p w14:paraId="01ECF731"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w:t>
            </w:r>
          </w:p>
        </w:tc>
        <w:tc>
          <w:tcPr>
            <w:tcW w:w="2484" w:type="dxa"/>
          </w:tcPr>
          <w:p w14:paraId="7AD3BFA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100 MHz design carrier</w:t>
            </w:r>
          </w:p>
        </w:tc>
        <w:tc>
          <w:tcPr>
            <w:tcW w:w="2484" w:type="dxa"/>
          </w:tcPr>
          <w:p w14:paraId="286D6ED9"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Set and verify oscillator frequency</w:t>
            </w:r>
          </w:p>
        </w:tc>
      </w:tr>
      <w:tr w:rsidR="004408E8" w:rsidRPr="00130EC2" w14:paraId="17A46842" w14:textId="77777777" w:rsidTr="00130EC2">
        <w:tc>
          <w:tcPr>
            <w:tcW w:w="2484" w:type="dxa"/>
          </w:tcPr>
          <w:p w14:paraId="50F6594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Peak deviation</w:t>
            </w:r>
          </w:p>
        </w:tc>
        <w:tc>
          <w:tcPr>
            <w:tcW w:w="2484" w:type="dxa"/>
          </w:tcPr>
          <w:p w14:paraId="15CD1D8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75 kHz initial</w:t>
            </w:r>
          </w:p>
        </w:tc>
        <w:tc>
          <w:tcPr>
            <w:tcW w:w="2484" w:type="dxa"/>
          </w:tcPr>
          <w:p w14:paraId="78F2276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75 kHz</w:t>
            </w:r>
          </w:p>
        </w:tc>
        <w:tc>
          <w:tcPr>
            <w:tcW w:w="2484" w:type="dxa"/>
          </w:tcPr>
          <w:p w14:paraId="7CDF253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Measure frequency swing / use modulator calibration</w:t>
            </w:r>
          </w:p>
        </w:tc>
      </w:tr>
      <w:tr w:rsidR="004408E8" w:rsidRPr="00130EC2" w14:paraId="06C809CC" w14:textId="77777777" w:rsidTr="00130EC2">
        <w:tc>
          <w:tcPr>
            <w:tcW w:w="2484" w:type="dxa"/>
          </w:tcPr>
          <w:p w14:paraId="1940706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FM modulation index</w:t>
            </w:r>
          </w:p>
        </w:tc>
        <w:tc>
          <w:tcPr>
            <w:tcW w:w="2484" w:type="dxa"/>
          </w:tcPr>
          <w:p w14:paraId="5824599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Calculated</w:t>
            </w:r>
          </w:p>
        </w:tc>
        <w:tc>
          <w:tcPr>
            <w:tcW w:w="2484" w:type="dxa"/>
          </w:tcPr>
          <w:p w14:paraId="058D9E3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β = 5 at 15 kHz</w:t>
            </w:r>
          </w:p>
        </w:tc>
        <w:tc>
          <w:tcPr>
            <w:tcW w:w="2484" w:type="dxa"/>
          </w:tcPr>
          <w:p w14:paraId="24FC86B1"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Calculated: 75/15</w:t>
            </w:r>
          </w:p>
        </w:tc>
      </w:tr>
      <w:tr w:rsidR="004408E8" w:rsidRPr="00130EC2" w14:paraId="684053C2" w14:textId="77777777" w:rsidTr="00130EC2">
        <w:tc>
          <w:tcPr>
            <w:tcW w:w="2484" w:type="dxa"/>
          </w:tcPr>
          <w:p w14:paraId="432C9440"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FM bandwidth</w:t>
            </w:r>
          </w:p>
        </w:tc>
        <w:tc>
          <w:tcPr>
            <w:tcW w:w="2484" w:type="dxa"/>
          </w:tcPr>
          <w:p w14:paraId="20403D7C"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Calculated</w:t>
            </w:r>
          </w:p>
        </w:tc>
        <w:tc>
          <w:tcPr>
            <w:tcW w:w="2484" w:type="dxa"/>
          </w:tcPr>
          <w:p w14:paraId="5B83768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Carson estimate = 180 kHz</w:t>
            </w:r>
          </w:p>
        </w:tc>
        <w:tc>
          <w:tcPr>
            <w:tcW w:w="2484" w:type="dxa"/>
          </w:tcPr>
          <w:p w14:paraId="5D678AAF"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Verify spectrum and applicable emission mask</w:t>
            </w:r>
          </w:p>
        </w:tc>
      </w:tr>
      <w:tr w:rsidR="004408E8" w:rsidRPr="00130EC2" w14:paraId="49DDF91E" w14:textId="77777777" w:rsidTr="00130EC2">
        <w:tc>
          <w:tcPr>
            <w:tcW w:w="2484" w:type="dxa"/>
          </w:tcPr>
          <w:p w14:paraId="06DA20C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Noise condition</w:t>
            </w:r>
          </w:p>
        </w:tc>
        <w:tc>
          <w:tcPr>
            <w:tcW w:w="2484" w:type="dxa"/>
          </w:tcPr>
          <w:p w14:paraId="792944D1"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AWGN / interference</w:t>
            </w:r>
          </w:p>
        </w:tc>
        <w:tc>
          <w:tcPr>
            <w:tcW w:w="2484" w:type="dxa"/>
          </w:tcPr>
          <w:p w14:paraId="3F41F8C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AWGN sweep plus discussion of interference</w:t>
            </w:r>
          </w:p>
        </w:tc>
        <w:tc>
          <w:tcPr>
            <w:tcW w:w="2484" w:type="dxa"/>
          </w:tcPr>
          <w:p w14:paraId="60F248C1"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MATLAB simulation; hardware test for real interference</w:t>
            </w:r>
          </w:p>
        </w:tc>
      </w:tr>
      <w:tr w:rsidR="004408E8" w:rsidRPr="00130EC2" w14:paraId="0DED60F5" w14:textId="77777777" w:rsidTr="00130EC2">
        <w:tc>
          <w:tcPr>
            <w:tcW w:w="2484" w:type="dxa"/>
          </w:tcPr>
          <w:p w14:paraId="63AAC80B"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Pre-/de-emphasis</w:t>
            </w:r>
          </w:p>
        </w:tc>
        <w:tc>
          <w:tcPr>
            <w:tcW w:w="2484" w:type="dxa"/>
          </w:tcPr>
          <w:p w14:paraId="29C9272A"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Selected</w:t>
            </w:r>
          </w:p>
        </w:tc>
        <w:tc>
          <w:tcPr>
            <w:tcW w:w="2484" w:type="dxa"/>
          </w:tcPr>
          <w:p w14:paraId="24F02F94"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50 μs proposed; verify local rule</w:t>
            </w:r>
          </w:p>
        </w:tc>
        <w:tc>
          <w:tcPr>
            <w:tcW w:w="2484" w:type="dxa"/>
          </w:tcPr>
          <w:p w14:paraId="2D5E18E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Measure paired audio response</w:t>
            </w:r>
          </w:p>
        </w:tc>
      </w:tr>
      <w:tr w:rsidR="004408E8" w:rsidRPr="00130EC2" w14:paraId="574B4DD4" w14:textId="77777777" w:rsidTr="00130EC2">
        <w:tc>
          <w:tcPr>
            <w:tcW w:w="2484" w:type="dxa"/>
          </w:tcPr>
          <w:p w14:paraId="66AD5C16"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Receiver architecture</w:t>
            </w:r>
          </w:p>
        </w:tc>
        <w:tc>
          <w:tcPr>
            <w:tcW w:w="2484" w:type="dxa"/>
          </w:tcPr>
          <w:p w14:paraId="23B2A3F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Selected</w:t>
            </w:r>
          </w:p>
        </w:tc>
        <w:tc>
          <w:tcPr>
            <w:tcW w:w="2484" w:type="dxa"/>
          </w:tcPr>
          <w:p w14:paraId="17490AC2"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Superheterodyne + limiter + discriminator</w:t>
            </w:r>
          </w:p>
        </w:tc>
        <w:tc>
          <w:tcPr>
            <w:tcW w:w="2484" w:type="dxa"/>
          </w:tcPr>
          <w:p w14:paraId="682E67A7"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Confirm IF/filter and receiver specifications</w:t>
            </w:r>
          </w:p>
        </w:tc>
      </w:tr>
      <w:tr w:rsidR="004408E8" w:rsidRPr="00130EC2" w14:paraId="12426E75" w14:textId="77777777" w:rsidTr="00130EC2">
        <w:tc>
          <w:tcPr>
            <w:tcW w:w="2484" w:type="dxa"/>
          </w:tcPr>
          <w:p w14:paraId="7EF5A7E3"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MATLAB verification</w:t>
            </w:r>
          </w:p>
        </w:tc>
        <w:tc>
          <w:tcPr>
            <w:tcW w:w="2484" w:type="dxa"/>
          </w:tcPr>
          <w:p w14:paraId="3136A28E"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Required</w:t>
            </w:r>
          </w:p>
        </w:tc>
        <w:tc>
          <w:tcPr>
            <w:tcW w:w="2484" w:type="dxa"/>
          </w:tcPr>
          <w:p w14:paraId="1806FB6D"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Script supplied; results pending execution</w:t>
            </w:r>
          </w:p>
        </w:tc>
        <w:tc>
          <w:tcPr>
            <w:tcW w:w="2484" w:type="dxa"/>
          </w:tcPr>
          <w:p w14:paraId="5EE85645" w14:textId="77777777" w:rsidR="004408E8" w:rsidRPr="00130EC2" w:rsidRDefault="00000000" w:rsidP="00130EC2">
            <w:pPr>
              <w:spacing w:after="0"/>
              <w:jc w:val="both"/>
              <w:rPr>
                <w:rFonts w:cs="Times New Roman"/>
                <w:color w:val="000000" w:themeColor="text1"/>
                <w:szCs w:val="24"/>
              </w:rPr>
            </w:pPr>
            <w:r w:rsidRPr="00130EC2">
              <w:rPr>
                <w:rFonts w:cs="Times New Roman"/>
                <w:color w:val="000000" w:themeColor="text1"/>
                <w:szCs w:val="24"/>
              </w:rPr>
              <w:t>Insert actual plots and measured outputs after running</w:t>
            </w:r>
          </w:p>
        </w:tc>
      </w:tr>
    </w:tbl>
    <w:p w14:paraId="19944CBB" w14:textId="77777777" w:rsidR="004408E8" w:rsidRPr="00130EC2" w:rsidRDefault="004408E8" w:rsidP="00130EC2">
      <w:pPr>
        <w:jc w:val="both"/>
        <w:rPr>
          <w:rFonts w:cs="Times New Roman"/>
          <w:color w:val="000000" w:themeColor="text1"/>
          <w:szCs w:val="24"/>
        </w:rPr>
      </w:pPr>
    </w:p>
    <w:p w14:paraId="69506DAF" w14:textId="3FF64F25"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10. FINAL ENGINEERING DECISION</w:t>
      </w:r>
    </w:p>
    <w:p w14:paraId="4D8CC4EA"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 xml:space="preserve">Deployment decision: CONDITIONAL YES. The proposed architecture is technically suitable as a starting point for the specified FM broadcast link: FM with 75 kHz peak deviation gives β = 5 at 15 kHz and a Carson bandwidth estimate of 180 kHz; a constant-envelope transmitter and limiter/discriminator receiver are practical; and matched pre-emphasis/de-emphasis can improve </w:t>
      </w:r>
      <w:r w:rsidRPr="00130EC2">
        <w:rPr>
          <w:rFonts w:cs="Times New Roman"/>
          <w:color w:val="000000" w:themeColor="text1"/>
          <w:szCs w:val="24"/>
        </w:rPr>
        <w:lastRenderedPageBreak/>
        <w:t>recovered high-frequency noise performance. The design also considers AM and DSB-SC as reference systems and identifies the limitations of a high-C/N FM noise approximation.</w:t>
      </w:r>
    </w:p>
    <w:p w14:paraId="2C6B25E4"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The system should not be commissioned until the following items are confirmed: (1) the 100 MHz assignment and permitted channel spacing are authorized; (2) the emission mask and maximum deviation meet the current applicable regulations; (3) MATLAB results confirm bandwidth and demonstrate the expected threshold behaviour; (4) the receiver’s IF filter, sensitivity, selectivity and stability are suitable; (5) the pre-/de-emphasis time constant matches the governing standard; and (6) the operating C/N has a measured margin above threshold for the required coverage.</w:t>
      </w:r>
    </w:p>
    <w:p w14:paraId="25997059"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If the permitted bandwidth is insufficient, reduce peak deviation and/or the audio bandwidth, then recalculate β and Carson bandwidth and repeat the noise analysis. If low-C/N coverage is inadequate, improve antenna/system gain, reduce receiver noise figure, improve filtering or raise the service-margin target before increasing deviation, because extra deviation also increases bandwidth. These redesign choices preserve a traceable requirement → analysis → selection → design → simulation → verification → deployment process.</w:t>
      </w:r>
    </w:p>
    <w:p w14:paraId="0A77DBFB" w14:textId="4AECD565"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REFERENCES</w:t>
      </w:r>
    </w:p>
    <w:p w14:paraId="333ED0E6"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[1] ITU-R, Recommendation BS.450, “Transmission standards for FM sound broadcasting,” International Telecommunication Union. Consult the current applicable edition.</w:t>
      </w:r>
    </w:p>
    <w:p w14:paraId="0BE0E18C"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[2] ITU-R, Recommendation BS.412, “Planning standards for terrestrial FM sound broadcasting,” International Telecommunication Union. Consult the current applicable edition.</w:t>
      </w:r>
    </w:p>
    <w:p w14:paraId="4D39711B"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[3] 47 CFR §73.322, “FM multiplex subcarrier technical standards,” Electronic Code of Federal Regulations. Confirm the section’s current applicability to the system under consideration.</w:t>
      </w:r>
    </w:p>
    <w:p w14:paraId="2FB4E9F5"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[4] IEEE Std 185-1974, broadcast-related standard cited in the assignment brief. Verify title, scope and edition from the institution’s library before using it as a compliance requirement.</w:t>
      </w:r>
    </w:p>
    <w:p w14:paraId="4A802AFA"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[5] S. Haykin, Communication Systems, 5th ed., Wiley, 2009.</w:t>
      </w:r>
    </w:p>
    <w:p w14:paraId="31FDA3E5"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[6] B. P. Lathi and Z. Ding, Modern Digital and Analog Communication Systems, 4th ed., Oxford University Press, 2010.</w:t>
      </w:r>
    </w:p>
    <w:p w14:paraId="6A855152"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[7] J. G. Proakis and M. Salehi, Fundamentals of Communication Systems, 2nd ed., Pearson, 2014.</w:t>
      </w:r>
    </w:p>
    <w:p w14:paraId="178D9B6C" w14:textId="77777777" w:rsidR="004408E8" w:rsidRPr="00130EC2" w:rsidRDefault="00000000" w:rsidP="00130EC2">
      <w:pPr>
        <w:jc w:val="both"/>
        <w:rPr>
          <w:rFonts w:cs="Times New Roman"/>
          <w:color w:val="000000" w:themeColor="text1"/>
          <w:szCs w:val="24"/>
        </w:rPr>
      </w:pPr>
      <w:r w:rsidRPr="00130EC2">
        <w:rPr>
          <w:rFonts w:cs="Times New Roman"/>
          <w:color w:val="000000" w:themeColor="text1"/>
          <w:szCs w:val="24"/>
        </w:rPr>
        <w:t>[8] MathWorks, MATLAB documentation for signal generation, Fourier analysis, and AWGN/noise functions. Use the documentation matching the installed MATLAB release.</w:t>
      </w:r>
    </w:p>
    <w:p w14:paraId="2E902F8A" w14:textId="2C9DFDCA"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APPENDIX A – MATLAB CODE</w:t>
      </w:r>
    </w:p>
    <w:p w14:paraId="6C7C8889" w14:textId="77777777" w:rsidR="004408E8" w:rsidRPr="00130EC2" w:rsidRDefault="00000000" w:rsidP="00130EC2">
      <w:pPr>
        <w:jc w:val="both"/>
        <w:rPr>
          <w:rFonts w:cs="Times New Roman"/>
          <w:szCs w:val="24"/>
        </w:rPr>
      </w:pPr>
      <w:r w:rsidRPr="00130EC2">
        <w:rPr>
          <w:rFonts w:cs="Times New Roman"/>
          <w:szCs w:val="24"/>
        </w:rPr>
        <w:t>The script below is a self-contained baseband simulation for waveform, spectrum, AWGN, FM demodulation and pre-/de-emphasis demonstrations. It uses a carrier frequency suitable for numerical simulation rather than directly sampling a 100 MHz RF carrier; this is a standard equivalent-baseband approach that avoids an unnecessarily high sampling rate. The specified 100 MHz RF carrier remains the deployment design value. The code uses a discrete-time phase model and simple filtering; results are illustrative and should be interpreted with the assumptions stated above.</w:t>
      </w:r>
    </w:p>
    <w:p w14:paraId="008EF3F2" w14:textId="77777777" w:rsidR="004408E8" w:rsidRDefault="00000000">
      <w:pPr>
        <w:spacing w:after="0" w:line="240" w:lineRule="auto"/>
        <w:ind w:left="259" w:right="173"/>
      </w:pPr>
      <w:r>
        <w:rPr>
          <w:rFonts w:ascii="Courier New" w:eastAsia="Courier New" w:hAnsi="Courier New"/>
          <w:sz w:val="17"/>
        </w:rPr>
        <w:t>clear; close all; clc;</w:t>
      </w:r>
    </w:p>
    <w:p w14:paraId="07314E47" w14:textId="77777777" w:rsidR="004408E8" w:rsidRDefault="00000000">
      <w:pPr>
        <w:spacing w:after="0" w:line="240" w:lineRule="auto"/>
        <w:ind w:left="259" w:right="173"/>
      </w:pPr>
      <w:r>
        <w:rPr>
          <w:rFonts w:ascii="Courier New" w:eastAsia="Courier New" w:hAnsi="Courier New"/>
          <w:sz w:val="17"/>
        </w:rPr>
        <w:t xml:space="preserve"> </w:t>
      </w:r>
    </w:p>
    <w:p w14:paraId="0994B896" w14:textId="77777777" w:rsidR="004408E8" w:rsidRDefault="00000000">
      <w:pPr>
        <w:spacing w:after="0" w:line="240" w:lineRule="auto"/>
        <w:ind w:left="259" w:right="173"/>
      </w:pPr>
      <w:r>
        <w:rPr>
          <w:rFonts w:ascii="Courier New" w:eastAsia="Courier New" w:hAnsi="Courier New"/>
          <w:sz w:val="17"/>
        </w:rPr>
        <w:t>% FM broadcast case study: equivalent-baseband demonstration</w:t>
      </w:r>
    </w:p>
    <w:p w14:paraId="297A19B7" w14:textId="77777777" w:rsidR="004408E8" w:rsidRDefault="00000000">
      <w:pPr>
        <w:spacing w:after="0" w:line="240" w:lineRule="auto"/>
        <w:ind w:left="259" w:right="173"/>
      </w:pPr>
      <w:r>
        <w:rPr>
          <w:rFonts w:ascii="Courier New" w:eastAsia="Courier New" w:hAnsi="Courier New"/>
          <w:sz w:val="17"/>
        </w:rPr>
        <w:t>% RF design carrier in the case study = 100 MHz.</w:t>
      </w:r>
    </w:p>
    <w:p w14:paraId="4C393AB0" w14:textId="77777777" w:rsidR="004408E8" w:rsidRDefault="00000000">
      <w:pPr>
        <w:spacing w:after="0" w:line="240" w:lineRule="auto"/>
        <w:ind w:left="259" w:right="173"/>
      </w:pPr>
      <w:r>
        <w:rPr>
          <w:rFonts w:ascii="Courier New" w:eastAsia="Courier New" w:hAnsi="Courier New"/>
          <w:sz w:val="17"/>
        </w:rPr>
        <w:t>% Baseband simulation uses a low carrier to keep the sampling rate practical.</w:t>
      </w:r>
    </w:p>
    <w:p w14:paraId="4A8D52C8" w14:textId="77777777" w:rsidR="004408E8" w:rsidRDefault="00000000">
      <w:pPr>
        <w:spacing w:after="0" w:line="240" w:lineRule="auto"/>
        <w:ind w:left="259" w:right="173"/>
      </w:pPr>
      <w:r>
        <w:rPr>
          <w:rFonts w:ascii="Courier New" w:eastAsia="Courier New" w:hAnsi="Courier New"/>
          <w:sz w:val="17"/>
        </w:rPr>
        <w:t xml:space="preserve"> </w:t>
      </w:r>
    </w:p>
    <w:p w14:paraId="2AADA6E9" w14:textId="77777777" w:rsidR="004408E8" w:rsidRDefault="00000000">
      <w:pPr>
        <w:spacing w:after="0" w:line="240" w:lineRule="auto"/>
        <w:ind w:left="259" w:right="173"/>
      </w:pPr>
      <w:r>
        <w:rPr>
          <w:rFonts w:ascii="Courier New" w:eastAsia="Courier New" w:hAnsi="Courier New"/>
          <w:sz w:val="17"/>
        </w:rPr>
        <w:t xml:space="preserve">Fs = </w:t>
      </w:r>
      <w:proofErr w:type="gramStart"/>
      <w:r>
        <w:rPr>
          <w:rFonts w:ascii="Courier New" w:eastAsia="Courier New" w:hAnsi="Courier New"/>
          <w:sz w:val="17"/>
        </w:rPr>
        <w:t xml:space="preserve">200000;   </w:t>
      </w:r>
      <w:proofErr w:type="gramEnd"/>
      <w:r>
        <w:rPr>
          <w:rFonts w:ascii="Courier New" w:eastAsia="Courier New" w:hAnsi="Courier New"/>
          <w:sz w:val="17"/>
        </w:rPr>
        <w:t xml:space="preserve">              % Sampling frequency (Hz)</w:t>
      </w:r>
    </w:p>
    <w:p w14:paraId="62E913D5" w14:textId="77777777" w:rsidR="004408E8" w:rsidRDefault="00000000">
      <w:pPr>
        <w:spacing w:after="0" w:line="240" w:lineRule="auto"/>
        <w:ind w:left="259" w:right="173"/>
      </w:pPr>
      <w:r>
        <w:rPr>
          <w:rFonts w:ascii="Courier New" w:eastAsia="Courier New" w:hAnsi="Courier New"/>
          <w:sz w:val="17"/>
        </w:rPr>
        <w:t>T = 0.12;                    % Simulation duration (s)</w:t>
      </w:r>
    </w:p>
    <w:p w14:paraId="22AAAE65" w14:textId="77777777" w:rsidR="004408E8" w:rsidRDefault="00000000">
      <w:pPr>
        <w:spacing w:after="0" w:line="240" w:lineRule="auto"/>
        <w:ind w:left="259" w:right="173"/>
      </w:pPr>
      <w:r>
        <w:rPr>
          <w:rFonts w:ascii="Courier New" w:eastAsia="Courier New" w:hAnsi="Courier New"/>
          <w:sz w:val="17"/>
        </w:rPr>
        <w:lastRenderedPageBreak/>
        <w:t>t = (0:1/</w:t>
      </w:r>
      <w:proofErr w:type="gramStart"/>
      <w:r>
        <w:rPr>
          <w:rFonts w:ascii="Courier New" w:eastAsia="Courier New" w:hAnsi="Courier New"/>
          <w:sz w:val="17"/>
        </w:rPr>
        <w:t>Fs:T</w:t>
      </w:r>
      <w:proofErr w:type="gramEnd"/>
      <w:r>
        <w:rPr>
          <w:rFonts w:ascii="Courier New" w:eastAsia="Courier New" w:hAnsi="Courier New"/>
          <w:sz w:val="17"/>
        </w:rPr>
        <w:t>-1/Fs).';</w:t>
      </w:r>
    </w:p>
    <w:p w14:paraId="08F10E45" w14:textId="77777777" w:rsidR="004408E8" w:rsidRDefault="00000000">
      <w:pPr>
        <w:spacing w:after="0" w:line="240" w:lineRule="auto"/>
        <w:ind w:left="259" w:right="173"/>
      </w:pPr>
      <w:r>
        <w:rPr>
          <w:rFonts w:ascii="Courier New" w:eastAsia="Courier New" w:hAnsi="Courier New"/>
          <w:sz w:val="17"/>
        </w:rPr>
        <w:t xml:space="preserve">fm = </w:t>
      </w:r>
      <w:proofErr w:type="gramStart"/>
      <w:r>
        <w:rPr>
          <w:rFonts w:ascii="Courier New" w:eastAsia="Courier New" w:hAnsi="Courier New"/>
          <w:sz w:val="17"/>
        </w:rPr>
        <w:t xml:space="preserve">1000;   </w:t>
      </w:r>
      <w:proofErr w:type="gramEnd"/>
      <w:r>
        <w:rPr>
          <w:rFonts w:ascii="Courier New" w:eastAsia="Courier New" w:hAnsi="Courier New"/>
          <w:sz w:val="17"/>
        </w:rPr>
        <w:t xml:space="preserve">                % Test-tone frequency (Hz)</w:t>
      </w:r>
    </w:p>
    <w:p w14:paraId="22BD1BAD" w14:textId="77777777" w:rsidR="004408E8" w:rsidRDefault="00000000">
      <w:pPr>
        <w:spacing w:after="0" w:line="240" w:lineRule="auto"/>
        <w:ind w:left="259" w:right="173"/>
      </w:pPr>
      <w:r>
        <w:rPr>
          <w:rFonts w:ascii="Courier New" w:eastAsia="Courier New" w:hAnsi="Courier New"/>
          <w:sz w:val="17"/>
        </w:rPr>
        <w:t>Am = 1;</w:t>
      </w:r>
    </w:p>
    <w:p w14:paraId="4BDB6E93" w14:textId="77777777" w:rsidR="004408E8" w:rsidRDefault="00000000">
      <w:pPr>
        <w:spacing w:after="0" w:line="240" w:lineRule="auto"/>
        <w:ind w:left="259" w:right="173"/>
      </w:pPr>
      <w:r>
        <w:rPr>
          <w:rFonts w:ascii="Courier New" w:eastAsia="Courier New" w:hAnsi="Courier New"/>
          <w:sz w:val="17"/>
        </w:rPr>
        <w:t>m = Am*cos(2*pi*fm*t</w:t>
      </w:r>
      <w:proofErr w:type="gramStart"/>
      <w:r>
        <w:rPr>
          <w:rFonts w:ascii="Courier New" w:eastAsia="Courier New" w:hAnsi="Courier New"/>
          <w:sz w:val="17"/>
        </w:rPr>
        <w:t xml:space="preserve">);   </w:t>
      </w:r>
      <w:proofErr w:type="gramEnd"/>
      <w:r>
        <w:rPr>
          <w:rFonts w:ascii="Courier New" w:eastAsia="Courier New" w:hAnsi="Courier New"/>
          <w:sz w:val="17"/>
        </w:rPr>
        <w:t xml:space="preserve">    % Message signal</w:t>
      </w:r>
    </w:p>
    <w:p w14:paraId="3C2DD61E" w14:textId="77777777" w:rsidR="004408E8" w:rsidRDefault="00000000">
      <w:pPr>
        <w:spacing w:after="0" w:line="240" w:lineRule="auto"/>
        <w:ind w:left="259" w:right="173"/>
      </w:pPr>
      <w:r>
        <w:rPr>
          <w:rFonts w:ascii="Courier New" w:eastAsia="Courier New" w:hAnsi="Courier New"/>
          <w:sz w:val="17"/>
        </w:rPr>
        <w:t xml:space="preserve"> </w:t>
      </w:r>
    </w:p>
    <w:p w14:paraId="457C1923" w14:textId="77777777" w:rsidR="004408E8" w:rsidRDefault="00000000">
      <w:pPr>
        <w:spacing w:after="0" w:line="240" w:lineRule="auto"/>
        <w:ind w:left="259" w:right="173"/>
      </w:pPr>
      <w:r>
        <w:rPr>
          <w:rFonts w:ascii="Courier New" w:eastAsia="Courier New" w:hAnsi="Courier New"/>
          <w:sz w:val="17"/>
        </w:rPr>
        <w:t xml:space="preserve">Delta_f = </w:t>
      </w:r>
      <w:proofErr w:type="gramStart"/>
      <w:r>
        <w:rPr>
          <w:rFonts w:ascii="Courier New" w:eastAsia="Courier New" w:hAnsi="Courier New"/>
          <w:sz w:val="17"/>
        </w:rPr>
        <w:t xml:space="preserve">75000;   </w:t>
      </w:r>
      <w:proofErr w:type="gramEnd"/>
      <w:r>
        <w:rPr>
          <w:rFonts w:ascii="Courier New" w:eastAsia="Courier New" w:hAnsi="Courier New"/>
          <w:sz w:val="17"/>
        </w:rPr>
        <w:t xml:space="preserve">          % Specified peak deviation (Hz)</w:t>
      </w:r>
    </w:p>
    <w:p w14:paraId="44DD1E32" w14:textId="77777777" w:rsidR="004408E8" w:rsidRDefault="00000000">
      <w:pPr>
        <w:spacing w:after="0" w:line="240" w:lineRule="auto"/>
        <w:ind w:left="259" w:right="173"/>
      </w:pPr>
      <w:r>
        <w:rPr>
          <w:rFonts w:ascii="Courier New" w:eastAsia="Courier New" w:hAnsi="Courier New"/>
          <w:sz w:val="17"/>
        </w:rPr>
        <w:t xml:space="preserve">fm_max = </w:t>
      </w:r>
      <w:proofErr w:type="gramStart"/>
      <w:r>
        <w:rPr>
          <w:rFonts w:ascii="Courier New" w:eastAsia="Courier New" w:hAnsi="Courier New"/>
          <w:sz w:val="17"/>
        </w:rPr>
        <w:t xml:space="preserve">15000;   </w:t>
      </w:r>
      <w:proofErr w:type="gramEnd"/>
      <w:r>
        <w:rPr>
          <w:rFonts w:ascii="Courier New" w:eastAsia="Courier New" w:hAnsi="Courier New"/>
          <w:sz w:val="17"/>
        </w:rPr>
        <w:t xml:space="preserve">           % Maximum audio frequency (Hz)</w:t>
      </w:r>
    </w:p>
    <w:p w14:paraId="71DC2CC4" w14:textId="77777777" w:rsidR="004408E8" w:rsidRDefault="00000000">
      <w:pPr>
        <w:spacing w:after="0" w:line="240" w:lineRule="auto"/>
        <w:ind w:left="259" w:right="173"/>
      </w:pPr>
      <w:r>
        <w:rPr>
          <w:rFonts w:ascii="Courier New" w:eastAsia="Courier New" w:hAnsi="Courier New"/>
          <w:sz w:val="17"/>
        </w:rPr>
        <w:t>beta = Delta_f/fm_max;</w:t>
      </w:r>
    </w:p>
    <w:p w14:paraId="26AE5BC8" w14:textId="77777777" w:rsidR="004408E8" w:rsidRDefault="00000000">
      <w:pPr>
        <w:spacing w:after="0" w:line="240" w:lineRule="auto"/>
        <w:ind w:left="259" w:right="173"/>
      </w:pPr>
      <w:r>
        <w:rPr>
          <w:rFonts w:ascii="Courier New" w:eastAsia="Courier New" w:hAnsi="Courier New"/>
          <w:sz w:val="17"/>
        </w:rPr>
        <w:t>BW_Carson = 2*(Delta_f + fm_max);</w:t>
      </w:r>
    </w:p>
    <w:p w14:paraId="0A03D5CF" w14:textId="77777777" w:rsidR="004408E8" w:rsidRDefault="00000000">
      <w:pPr>
        <w:spacing w:after="0" w:line="240" w:lineRule="auto"/>
        <w:ind w:left="259" w:right="173"/>
      </w:pPr>
      <w:r>
        <w:rPr>
          <w:rFonts w:ascii="Courier New" w:eastAsia="Courier New" w:hAnsi="Courier New"/>
          <w:sz w:val="17"/>
        </w:rPr>
        <w:t xml:space="preserve"> </w:t>
      </w:r>
    </w:p>
    <w:p w14:paraId="502E2AFC" w14:textId="77777777" w:rsidR="004408E8" w:rsidRDefault="00000000">
      <w:pPr>
        <w:spacing w:after="0" w:line="240" w:lineRule="auto"/>
        <w:ind w:left="259" w:right="173"/>
      </w:pPr>
      <w:proofErr w:type="gramStart"/>
      <w:r>
        <w:rPr>
          <w:rFonts w:ascii="Courier New" w:eastAsia="Courier New" w:hAnsi="Courier New"/>
          <w:sz w:val="17"/>
        </w:rPr>
        <w:t>fprintf(</w:t>
      </w:r>
      <w:proofErr w:type="gramEnd"/>
      <w:r>
        <w:rPr>
          <w:rFonts w:ascii="Courier New" w:eastAsia="Courier New" w:hAnsi="Courier New"/>
          <w:sz w:val="17"/>
        </w:rPr>
        <w:t>'Modulation index at 15 kHz = %.2f\n', beta);</w:t>
      </w:r>
    </w:p>
    <w:p w14:paraId="1633D5A6" w14:textId="77777777" w:rsidR="004408E8" w:rsidRDefault="00000000">
      <w:pPr>
        <w:spacing w:after="0" w:line="240" w:lineRule="auto"/>
        <w:ind w:left="259" w:right="173"/>
      </w:pPr>
      <w:proofErr w:type="gramStart"/>
      <w:r>
        <w:rPr>
          <w:rFonts w:ascii="Courier New" w:eastAsia="Courier New" w:hAnsi="Courier New"/>
          <w:sz w:val="17"/>
        </w:rPr>
        <w:t>fprintf(</w:t>
      </w:r>
      <w:proofErr w:type="gramEnd"/>
      <w:r>
        <w:rPr>
          <w:rFonts w:ascii="Courier New" w:eastAsia="Courier New" w:hAnsi="Courier New"/>
          <w:sz w:val="17"/>
        </w:rPr>
        <w:t>'Carson bandwidth = %.1f kHz\n', BW_Carson/1000);</w:t>
      </w:r>
    </w:p>
    <w:p w14:paraId="5D97FB73" w14:textId="77777777" w:rsidR="004408E8" w:rsidRDefault="00000000">
      <w:pPr>
        <w:spacing w:after="0" w:line="240" w:lineRule="auto"/>
        <w:ind w:left="259" w:right="173"/>
      </w:pPr>
      <w:r>
        <w:rPr>
          <w:rFonts w:ascii="Courier New" w:eastAsia="Courier New" w:hAnsi="Courier New"/>
          <w:sz w:val="17"/>
        </w:rPr>
        <w:t xml:space="preserve"> </w:t>
      </w:r>
    </w:p>
    <w:p w14:paraId="2A9642D2" w14:textId="77777777" w:rsidR="004408E8" w:rsidRDefault="00000000">
      <w:pPr>
        <w:spacing w:after="0" w:line="240" w:lineRule="auto"/>
        <w:ind w:left="259" w:right="173"/>
      </w:pPr>
      <w:r>
        <w:rPr>
          <w:rFonts w:ascii="Courier New" w:eastAsia="Courier New" w:hAnsi="Courier New"/>
          <w:sz w:val="17"/>
        </w:rPr>
        <w:t>% For the 1 kHz test tone, use deviation proportional to message amplitude.</w:t>
      </w:r>
    </w:p>
    <w:p w14:paraId="618E362C" w14:textId="77777777" w:rsidR="004408E8" w:rsidRDefault="00000000">
      <w:pPr>
        <w:spacing w:after="0" w:line="240" w:lineRule="auto"/>
        <w:ind w:left="259" w:right="173"/>
      </w:pPr>
      <w:r>
        <w:rPr>
          <w:rFonts w:ascii="Courier New" w:eastAsia="Courier New" w:hAnsi="Courier New"/>
          <w:sz w:val="17"/>
        </w:rPr>
        <w:t>% This produces a 75 kHz peak deviation and beta_tone = Delta_f/fm.</w:t>
      </w:r>
    </w:p>
    <w:p w14:paraId="27C1258E" w14:textId="77777777" w:rsidR="004408E8" w:rsidRDefault="00000000">
      <w:pPr>
        <w:spacing w:after="0" w:line="240" w:lineRule="auto"/>
        <w:ind w:left="259" w:right="173"/>
      </w:pPr>
      <w:r>
        <w:rPr>
          <w:rFonts w:ascii="Courier New" w:eastAsia="Courier New" w:hAnsi="Courier New"/>
          <w:sz w:val="17"/>
        </w:rPr>
        <w:t>beta_tone = Delta_f/fm;</w:t>
      </w:r>
    </w:p>
    <w:p w14:paraId="37CA7DD2" w14:textId="77777777" w:rsidR="004408E8" w:rsidRDefault="00000000">
      <w:pPr>
        <w:spacing w:after="0" w:line="240" w:lineRule="auto"/>
        <w:ind w:left="259" w:right="173"/>
      </w:pPr>
      <w:r>
        <w:rPr>
          <w:rFonts w:ascii="Courier New" w:eastAsia="Courier New" w:hAnsi="Courier New"/>
          <w:sz w:val="17"/>
        </w:rPr>
        <w:t>phaseFM = 2*pi*Delta_f*cumsum(m)/Fs; % Integral of message -&gt; FM phase</w:t>
      </w:r>
    </w:p>
    <w:p w14:paraId="6E49B4D5" w14:textId="77777777" w:rsidR="004408E8" w:rsidRDefault="00000000">
      <w:pPr>
        <w:spacing w:after="0" w:line="240" w:lineRule="auto"/>
        <w:ind w:left="259" w:right="173"/>
      </w:pPr>
      <w:r>
        <w:rPr>
          <w:rFonts w:ascii="Courier New" w:eastAsia="Courier New" w:hAnsi="Courier New"/>
          <w:sz w:val="17"/>
        </w:rPr>
        <w:t xml:space="preserve">sFM = </w:t>
      </w:r>
      <w:proofErr w:type="gramStart"/>
      <w:r>
        <w:rPr>
          <w:rFonts w:ascii="Courier New" w:eastAsia="Courier New" w:hAnsi="Courier New"/>
          <w:sz w:val="17"/>
        </w:rPr>
        <w:t>cos(</w:t>
      </w:r>
      <w:proofErr w:type="gramEnd"/>
      <w:r>
        <w:rPr>
          <w:rFonts w:ascii="Courier New" w:eastAsia="Courier New" w:hAnsi="Courier New"/>
          <w:sz w:val="17"/>
        </w:rPr>
        <w:t>2*pi*20000*t + phaseFM);</w:t>
      </w:r>
    </w:p>
    <w:p w14:paraId="1CAB3D87" w14:textId="77777777" w:rsidR="004408E8" w:rsidRDefault="00000000">
      <w:pPr>
        <w:spacing w:after="0" w:line="240" w:lineRule="auto"/>
        <w:ind w:left="259" w:right="173"/>
      </w:pPr>
      <w:r>
        <w:rPr>
          <w:rFonts w:ascii="Courier New" w:eastAsia="Courier New" w:hAnsi="Courier New"/>
          <w:sz w:val="17"/>
        </w:rPr>
        <w:t>phasePM = 2*pi*20000*t + 2.0*</w:t>
      </w:r>
      <w:proofErr w:type="gramStart"/>
      <w:r>
        <w:rPr>
          <w:rFonts w:ascii="Courier New" w:eastAsia="Courier New" w:hAnsi="Courier New"/>
          <w:sz w:val="17"/>
        </w:rPr>
        <w:t xml:space="preserve">m;   </w:t>
      </w:r>
      <w:proofErr w:type="gramEnd"/>
      <w:r>
        <w:rPr>
          <w:rFonts w:ascii="Courier New" w:eastAsia="Courier New" w:hAnsi="Courier New"/>
          <w:sz w:val="17"/>
        </w:rPr>
        <w:t xml:space="preserve">  % PM index set to 2 radians</w:t>
      </w:r>
    </w:p>
    <w:p w14:paraId="7064181E" w14:textId="77777777" w:rsidR="004408E8" w:rsidRDefault="00000000">
      <w:pPr>
        <w:spacing w:after="0" w:line="240" w:lineRule="auto"/>
        <w:ind w:left="259" w:right="173"/>
      </w:pPr>
      <w:r>
        <w:rPr>
          <w:rFonts w:ascii="Courier New" w:eastAsia="Courier New" w:hAnsi="Courier New"/>
          <w:sz w:val="17"/>
        </w:rPr>
        <w:t>sPM = cos(phasePM);</w:t>
      </w:r>
    </w:p>
    <w:p w14:paraId="4AFE19F4" w14:textId="77777777" w:rsidR="004408E8" w:rsidRDefault="00000000">
      <w:pPr>
        <w:spacing w:after="0" w:line="240" w:lineRule="auto"/>
        <w:ind w:left="259" w:right="173"/>
      </w:pPr>
      <w:r>
        <w:rPr>
          <w:rFonts w:ascii="Courier New" w:eastAsia="Courier New" w:hAnsi="Courier New"/>
          <w:sz w:val="17"/>
        </w:rPr>
        <w:t xml:space="preserve"> </w:t>
      </w:r>
    </w:p>
    <w:p w14:paraId="11368494" w14:textId="77777777" w:rsidR="004408E8" w:rsidRDefault="00000000">
      <w:pPr>
        <w:spacing w:after="0" w:line="240" w:lineRule="auto"/>
        <w:ind w:left="259" w:right="173"/>
      </w:pPr>
      <w:r>
        <w:rPr>
          <w:rFonts w:ascii="Courier New" w:eastAsia="Courier New" w:hAnsi="Courier New"/>
          <w:sz w:val="17"/>
        </w:rPr>
        <w:t>figure;</w:t>
      </w:r>
    </w:p>
    <w:p w14:paraId="7388DA8F" w14:textId="77777777" w:rsidR="004408E8" w:rsidRDefault="00000000">
      <w:pPr>
        <w:spacing w:after="0" w:line="240" w:lineRule="auto"/>
        <w:ind w:left="259" w:right="173"/>
      </w:pPr>
      <w:proofErr w:type="gramStart"/>
      <w:r>
        <w:rPr>
          <w:rFonts w:ascii="Courier New" w:eastAsia="Courier New" w:hAnsi="Courier New"/>
          <w:sz w:val="17"/>
        </w:rPr>
        <w:t>subplot(</w:t>
      </w:r>
      <w:proofErr w:type="gramEnd"/>
      <w:r>
        <w:rPr>
          <w:rFonts w:ascii="Courier New" w:eastAsia="Courier New" w:hAnsi="Courier New"/>
          <w:sz w:val="17"/>
        </w:rPr>
        <w:t>3,1,1); plot(</w:t>
      </w:r>
      <w:proofErr w:type="gramStart"/>
      <w:r>
        <w:rPr>
          <w:rFonts w:ascii="Courier New" w:eastAsia="Courier New" w:hAnsi="Courier New"/>
          <w:sz w:val="17"/>
        </w:rPr>
        <w:t>t,m</w:t>
      </w:r>
      <w:proofErr w:type="gramEnd"/>
      <w:r>
        <w:rPr>
          <w:rFonts w:ascii="Courier New" w:eastAsia="Courier New" w:hAnsi="Courier New"/>
          <w:sz w:val="17"/>
        </w:rPr>
        <w:t xml:space="preserve">); </w:t>
      </w:r>
      <w:proofErr w:type="gramStart"/>
      <w:r>
        <w:rPr>
          <w:rFonts w:ascii="Courier New" w:eastAsia="Courier New" w:hAnsi="Courier New"/>
          <w:sz w:val="17"/>
        </w:rPr>
        <w:t>xlim(</w:t>
      </w:r>
      <w:proofErr w:type="gramEnd"/>
      <w:r>
        <w:rPr>
          <w:rFonts w:ascii="Courier New" w:eastAsia="Courier New" w:hAnsi="Courier New"/>
          <w:sz w:val="17"/>
        </w:rPr>
        <w:t>[0 0.01]); grid on;</w:t>
      </w:r>
    </w:p>
    <w:p w14:paraId="64359403"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 xml:space="preserve">'Message signal'); </w:t>
      </w:r>
      <w:proofErr w:type="gramStart"/>
      <w:r>
        <w:rPr>
          <w:rFonts w:ascii="Courier New" w:eastAsia="Courier New" w:hAnsi="Courier New"/>
          <w:sz w:val="17"/>
        </w:rPr>
        <w:t>xlabel(</w:t>
      </w:r>
      <w:proofErr w:type="gramEnd"/>
      <w:r>
        <w:rPr>
          <w:rFonts w:ascii="Courier New" w:eastAsia="Courier New" w:hAnsi="Courier New"/>
          <w:sz w:val="17"/>
        </w:rPr>
        <w:t>'Time (s)'); ylabel('Amplitude');</w:t>
      </w:r>
    </w:p>
    <w:p w14:paraId="767C1EDD" w14:textId="77777777" w:rsidR="004408E8" w:rsidRDefault="00000000">
      <w:pPr>
        <w:spacing w:after="0" w:line="240" w:lineRule="auto"/>
        <w:ind w:left="259" w:right="173"/>
      </w:pPr>
      <w:proofErr w:type="gramStart"/>
      <w:r>
        <w:rPr>
          <w:rFonts w:ascii="Courier New" w:eastAsia="Courier New" w:hAnsi="Courier New"/>
          <w:sz w:val="17"/>
        </w:rPr>
        <w:t>subplot(</w:t>
      </w:r>
      <w:proofErr w:type="gramEnd"/>
      <w:r>
        <w:rPr>
          <w:rFonts w:ascii="Courier New" w:eastAsia="Courier New" w:hAnsi="Courier New"/>
          <w:sz w:val="17"/>
        </w:rPr>
        <w:t>3,1,2); plot(</w:t>
      </w:r>
      <w:proofErr w:type="gramStart"/>
      <w:r>
        <w:rPr>
          <w:rFonts w:ascii="Courier New" w:eastAsia="Courier New" w:hAnsi="Courier New"/>
          <w:sz w:val="17"/>
        </w:rPr>
        <w:t>t,sFM</w:t>
      </w:r>
      <w:proofErr w:type="gramEnd"/>
      <w:r>
        <w:rPr>
          <w:rFonts w:ascii="Courier New" w:eastAsia="Courier New" w:hAnsi="Courier New"/>
          <w:sz w:val="17"/>
        </w:rPr>
        <w:t xml:space="preserve">); </w:t>
      </w:r>
      <w:proofErr w:type="gramStart"/>
      <w:r>
        <w:rPr>
          <w:rFonts w:ascii="Courier New" w:eastAsia="Courier New" w:hAnsi="Courier New"/>
          <w:sz w:val="17"/>
        </w:rPr>
        <w:t>xlim(</w:t>
      </w:r>
      <w:proofErr w:type="gramEnd"/>
      <w:r>
        <w:rPr>
          <w:rFonts w:ascii="Courier New" w:eastAsia="Courier New" w:hAnsi="Courier New"/>
          <w:sz w:val="17"/>
        </w:rPr>
        <w:t>[0 0.003]); grid on;</w:t>
      </w:r>
    </w:p>
    <w:p w14:paraId="12B8F415"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 xml:space="preserve">'FM waveform'); </w:t>
      </w:r>
      <w:proofErr w:type="gramStart"/>
      <w:r>
        <w:rPr>
          <w:rFonts w:ascii="Courier New" w:eastAsia="Courier New" w:hAnsi="Courier New"/>
          <w:sz w:val="17"/>
        </w:rPr>
        <w:t>xlabel(</w:t>
      </w:r>
      <w:proofErr w:type="gramEnd"/>
      <w:r>
        <w:rPr>
          <w:rFonts w:ascii="Courier New" w:eastAsia="Courier New" w:hAnsi="Courier New"/>
          <w:sz w:val="17"/>
        </w:rPr>
        <w:t>'Time (s)'); ylabel('Amplitude');</w:t>
      </w:r>
    </w:p>
    <w:p w14:paraId="5C787D67" w14:textId="77777777" w:rsidR="004408E8" w:rsidRDefault="00000000">
      <w:pPr>
        <w:spacing w:after="0" w:line="240" w:lineRule="auto"/>
        <w:ind w:left="259" w:right="173"/>
      </w:pPr>
      <w:proofErr w:type="gramStart"/>
      <w:r>
        <w:rPr>
          <w:rFonts w:ascii="Courier New" w:eastAsia="Courier New" w:hAnsi="Courier New"/>
          <w:sz w:val="17"/>
        </w:rPr>
        <w:t>subplot(</w:t>
      </w:r>
      <w:proofErr w:type="gramEnd"/>
      <w:r>
        <w:rPr>
          <w:rFonts w:ascii="Courier New" w:eastAsia="Courier New" w:hAnsi="Courier New"/>
          <w:sz w:val="17"/>
        </w:rPr>
        <w:t>3,1,3); plot(</w:t>
      </w:r>
      <w:proofErr w:type="gramStart"/>
      <w:r>
        <w:rPr>
          <w:rFonts w:ascii="Courier New" w:eastAsia="Courier New" w:hAnsi="Courier New"/>
          <w:sz w:val="17"/>
        </w:rPr>
        <w:t>t,sPM</w:t>
      </w:r>
      <w:proofErr w:type="gramEnd"/>
      <w:r>
        <w:rPr>
          <w:rFonts w:ascii="Courier New" w:eastAsia="Courier New" w:hAnsi="Courier New"/>
          <w:sz w:val="17"/>
        </w:rPr>
        <w:t xml:space="preserve">); </w:t>
      </w:r>
      <w:proofErr w:type="gramStart"/>
      <w:r>
        <w:rPr>
          <w:rFonts w:ascii="Courier New" w:eastAsia="Courier New" w:hAnsi="Courier New"/>
          <w:sz w:val="17"/>
        </w:rPr>
        <w:t>xlim(</w:t>
      </w:r>
      <w:proofErr w:type="gramEnd"/>
      <w:r>
        <w:rPr>
          <w:rFonts w:ascii="Courier New" w:eastAsia="Courier New" w:hAnsi="Courier New"/>
          <w:sz w:val="17"/>
        </w:rPr>
        <w:t>[0 0.003]); grid on;</w:t>
      </w:r>
    </w:p>
    <w:p w14:paraId="156FC5F7"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 xml:space="preserve">'PM waveform'); </w:t>
      </w:r>
      <w:proofErr w:type="gramStart"/>
      <w:r>
        <w:rPr>
          <w:rFonts w:ascii="Courier New" w:eastAsia="Courier New" w:hAnsi="Courier New"/>
          <w:sz w:val="17"/>
        </w:rPr>
        <w:t>xlabel(</w:t>
      </w:r>
      <w:proofErr w:type="gramEnd"/>
      <w:r>
        <w:rPr>
          <w:rFonts w:ascii="Courier New" w:eastAsia="Courier New" w:hAnsi="Courier New"/>
          <w:sz w:val="17"/>
        </w:rPr>
        <w:t>'Time (s)'); ylabel('Amplitude');</w:t>
      </w:r>
    </w:p>
    <w:p w14:paraId="7C0A5DA2" w14:textId="77777777" w:rsidR="004408E8" w:rsidRDefault="00000000">
      <w:pPr>
        <w:spacing w:after="0" w:line="240" w:lineRule="auto"/>
        <w:ind w:left="259" w:right="173"/>
      </w:pPr>
      <w:r>
        <w:rPr>
          <w:rFonts w:ascii="Courier New" w:eastAsia="Courier New" w:hAnsi="Courier New"/>
          <w:sz w:val="17"/>
        </w:rPr>
        <w:t xml:space="preserve"> </w:t>
      </w:r>
    </w:p>
    <w:p w14:paraId="34B705F1" w14:textId="77777777" w:rsidR="004408E8" w:rsidRDefault="00000000">
      <w:pPr>
        <w:spacing w:after="0" w:line="240" w:lineRule="auto"/>
        <w:ind w:left="259" w:right="173"/>
      </w:pPr>
      <w:r>
        <w:rPr>
          <w:rFonts w:ascii="Courier New" w:eastAsia="Courier New" w:hAnsi="Courier New"/>
          <w:sz w:val="17"/>
        </w:rPr>
        <w:t>% Magnitude spectrum of FM signal</w:t>
      </w:r>
    </w:p>
    <w:p w14:paraId="6C6BAC37" w14:textId="77777777" w:rsidR="004408E8" w:rsidRDefault="00000000">
      <w:pPr>
        <w:spacing w:after="0" w:line="240" w:lineRule="auto"/>
        <w:ind w:left="259" w:right="173"/>
      </w:pPr>
      <w:r>
        <w:rPr>
          <w:rFonts w:ascii="Courier New" w:eastAsia="Courier New" w:hAnsi="Courier New"/>
          <w:sz w:val="17"/>
        </w:rPr>
        <w:t>N = length(sFM);</w:t>
      </w:r>
    </w:p>
    <w:p w14:paraId="79BAA6A0" w14:textId="77777777" w:rsidR="004408E8" w:rsidRDefault="00000000">
      <w:pPr>
        <w:spacing w:after="0" w:line="240" w:lineRule="auto"/>
        <w:ind w:left="259" w:right="173"/>
      </w:pPr>
      <w:r>
        <w:rPr>
          <w:rFonts w:ascii="Courier New" w:eastAsia="Courier New" w:hAnsi="Courier New"/>
          <w:sz w:val="17"/>
        </w:rPr>
        <w:t>S = abs(fftshift(fft(</w:t>
      </w:r>
      <w:proofErr w:type="gramStart"/>
      <w:r>
        <w:rPr>
          <w:rFonts w:ascii="Courier New" w:eastAsia="Courier New" w:hAnsi="Courier New"/>
          <w:sz w:val="17"/>
        </w:rPr>
        <w:t>sFM.*</w:t>
      </w:r>
      <w:proofErr w:type="gramEnd"/>
      <w:r>
        <w:rPr>
          <w:rFonts w:ascii="Courier New" w:eastAsia="Courier New" w:hAnsi="Courier New"/>
          <w:sz w:val="17"/>
        </w:rPr>
        <w:t>hann(N))));</w:t>
      </w:r>
    </w:p>
    <w:p w14:paraId="089730A7" w14:textId="77777777" w:rsidR="004408E8" w:rsidRDefault="00000000">
      <w:pPr>
        <w:spacing w:after="0" w:line="240" w:lineRule="auto"/>
        <w:ind w:left="259" w:right="173"/>
      </w:pPr>
      <w:r>
        <w:rPr>
          <w:rFonts w:ascii="Courier New" w:eastAsia="Courier New" w:hAnsi="Courier New"/>
          <w:sz w:val="17"/>
        </w:rPr>
        <w:t>f = (-N/</w:t>
      </w:r>
      <w:proofErr w:type="gramStart"/>
      <w:r>
        <w:rPr>
          <w:rFonts w:ascii="Courier New" w:eastAsia="Courier New" w:hAnsi="Courier New"/>
          <w:sz w:val="17"/>
        </w:rPr>
        <w:t>2:N</w:t>
      </w:r>
      <w:proofErr w:type="gramEnd"/>
      <w:r>
        <w:rPr>
          <w:rFonts w:ascii="Courier New" w:eastAsia="Courier New" w:hAnsi="Courier New"/>
          <w:sz w:val="17"/>
        </w:rPr>
        <w:t>/2-1)'*(Fs/N);</w:t>
      </w:r>
    </w:p>
    <w:p w14:paraId="2B323922" w14:textId="77777777" w:rsidR="004408E8" w:rsidRDefault="00000000">
      <w:pPr>
        <w:spacing w:after="0" w:line="240" w:lineRule="auto"/>
        <w:ind w:left="259" w:right="173"/>
      </w:pPr>
      <w:r>
        <w:rPr>
          <w:rFonts w:ascii="Courier New" w:eastAsia="Courier New" w:hAnsi="Courier New"/>
          <w:sz w:val="17"/>
        </w:rPr>
        <w:t xml:space="preserve">figure; </w:t>
      </w:r>
      <w:proofErr w:type="gramStart"/>
      <w:r>
        <w:rPr>
          <w:rFonts w:ascii="Courier New" w:eastAsia="Courier New" w:hAnsi="Courier New"/>
          <w:sz w:val="17"/>
        </w:rPr>
        <w:t>plot(</w:t>
      </w:r>
      <w:proofErr w:type="gramEnd"/>
      <w:r>
        <w:rPr>
          <w:rFonts w:ascii="Courier New" w:eastAsia="Courier New" w:hAnsi="Courier New"/>
          <w:sz w:val="17"/>
        </w:rPr>
        <w:t>f/1000, 20*log10(S/max(S)+eps)); grid on;</w:t>
      </w:r>
    </w:p>
    <w:p w14:paraId="40C68540" w14:textId="77777777" w:rsidR="004408E8" w:rsidRDefault="00000000">
      <w:pPr>
        <w:spacing w:after="0" w:line="240" w:lineRule="auto"/>
        <w:ind w:left="259" w:right="173"/>
      </w:pPr>
      <w:proofErr w:type="gramStart"/>
      <w:r>
        <w:rPr>
          <w:rFonts w:ascii="Courier New" w:eastAsia="Courier New" w:hAnsi="Courier New"/>
          <w:sz w:val="17"/>
        </w:rPr>
        <w:t>xlim(</w:t>
      </w:r>
      <w:proofErr w:type="gramEnd"/>
      <w:r>
        <w:rPr>
          <w:rFonts w:ascii="Courier New" w:eastAsia="Courier New" w:hAnsi="Courier New"/>
          <w:sz w:val="17"/>
        </w:rPr>
        <w:t xml:space="preserve">[-120 120]); </w:t>
      </w:r>
      <w:proofErr w:type="gramStart"/>
      <w:r>
        <w:rPr>
          <w:rFonts w:ascii="Courier New" w:eastAsia="Courier New" w:hAnsi="Courier New"/>
          <w:sz w:val="17"/>
        </w:rPr>
        <w:t>ylim(</w:t>
      </w:r>
      <w:proofErr w:type="gramEnd"/>
      <w:r>
        <w:rPr>
          <w:rFonts w:ascii="Courier New" w:eastAsia="Courier New" w:hAnsi="Courier New"/>
          <w:sz w:val="17"/>
        </w:rPr>
        <w:t>[-80 5]);</w:t>
      </w:r>
    </w:p>
    <w:p w14:paraId="1AF2AF0F"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'FM magnitude spectrum (baseband simulation)');</w:t>
      </w:r>
    </w:p>
    <w:p w14:paraId="6B329EE0" w14:textId="77777777" w:rsidR="004408E8" w:rsidRDefault="00000000">
      <w:pPr>
        <w:spacing w:after="0" w:line="240" w:lineRule="auto"/>
        <w:ind w:left="259" w:right="173"/>
      </w:pPr>
      <w:proofErr w:type="gramStart"/>
      <w:r>
        <w:rPr>
          <w:rFonts w:ascii="Courier New" w:eastAsia="Courier New" w:hAnsi="Courier New"/>
          <w:sz w:val="17"/>
        </w:rPr>
        <w:t>xlabel(</w:t>
      </w:r>
      <w:proofErr w:type="gramEnd"/>
      <w:r>
        <w:rPr>
          <w:rFonts w:ascii="Courier New" w:eastAsia="Courier New" w:hAnsi="Courier New"/>
          <w:sz w:val="17"/>
        </w:rPr>
        <w:t xml:space="preserve">'Frequency (kHz)'); </w:t>
      </w:r>
      <w:proofErr w:type="gramStart"/>
      <w:r>
        <w:rPr>
          <w:rFonts w:ascii="Courier New" w:eastAsia="Courier New" w:hAnsi="Courier New"/>
          <w:sz w:val="17"/>
        </w:rPr>
        <w:t>ylabel(</w:t>
      </w:r>
      <w:proofErr w:type="gramEnd"/>
      <w:r>
        <w:rPr>
          <w:rFonts w:ascii="Courier New" w:eastAsia="Courier New" w:hAnsi="Courier New"/>
          <w:sz w:val="17"/>
        </w:rPr>
        <w:t>'Normalized magnitude (dB)');</w:t>
      </w:r>
    </w:p>
    <w:p w14:paraId="1005DBB5" w14:textId="77777777" w:rsidR="004408E8" w:rsidRDefault="00000000">
      <w:pPr>
        <w:spacing w:after="0" w:line="240" w:lineRule="auto"/>
        <w:ind w:left="259" w:right="173"/>
      </w:pPr>
      <w:r>
        <w:rPr>
          <w:rFonts w:ascii="Courier New" w:eastAsia="Courier New" w:hAnsi="Courier New"/>
          <w:sz w:val="17"/>
        </w:rPr>
        <w:t xml:space="preserve"> </w:t>
      </w:r>
    </w:p>
    <w:p w14:paraId="4BCA6A9F" w14:textId="77777777" w:rsidR="004408E8" w:rsidRDefault="00000000">
      <w:pPr>
        <w:spacing w:after="0" w:line="240" w:lineRule="auto"/>
        <w:ind w:left="259" w:right="173"/>
      </w:pPr>
      <w:r>
        <w:rPr>
          <w:rFonts w:ascii="Courier New" w:eastAsia="Courier New" w:hAnsi="Courier New"/>
          <w:sz w:val="17"/>
        </w:rPr>
        <w:t>% AWGN sweep and simple instantaneous-frequency demodulation.</w:t>
      </w:r>
    </w:p>
    <w:p w14:paraId="2F69349F" w14:textId="77777777" w:rsidR="004408E8" w:rsidRDefault="00000000">
      <w:pPr>
        <w:spacing w:after="0" w:line="240" w:lineRule="auto"/>
        <w:ind w:left="259" w:right="173"/>
      </w:pPr>
      <w:r>
        <w:rPr>
          <w:rFonts w:ascii="Courier New" w:eastAsia="Courier New" w:hAnsi="Courier New"/>
          <w:sz w:val="17"/>
        </w:rPr>
        <w:t>% This analytic-signal method requires the Signal Processing Toolbox (hilbert).</w:t>
      </w:r>
    </w:p>
    <w:p w14:paraId="72148FF3" w14:textId="77777777" w:rsidR="004408E8" w:rsidRDefault="00000000">
      <w:pPr>
        <w:spacing w:after="0" w:line="240" w:lineRule="auto"/>
        <w:ind w:left="259" w:right="173"/>
      </w:pPr>
      <w:r>
        <w:rPr>
          <w:rFonts w:ascii="Courier New" w:eastAsia="Courier New" w:hAnsi="Courier New"/>
          <w:sz w:val="17"/>
        </w:rPr>
        <w:t>cnr_dB = [30 20 15 10 5 0];</w:t>
      </w:r>
    </w:p>
    <w:p w14:paraId="19E35577" w14:textId="77777777" w:rsidR="004408E8" w:rsidRDefault="00000000">
      <w:pPr>
        <w:spacing w:after="0" w:line="240" w:lineRule="auto"/>
        <w:ind w:left="259" w:right="173"/>
      </w:pPr>
      <w:r>
        <w:rPr>
          <w:rFonts w:ascii="Courier New" w:eastAsia="Courier New" w:hAnsi="Courier New"/>
          <w:sz w:val="17"/>
        </w:rPr>
        <w:t>figure;</w:t>
      </w:r>
    </w:p>
    <w:p w14:paraId="41527732" w14:textId="77777777" w:rsidR="004408E8" w:rsidRDefault="00000000">
      <w:pPr>
        <w:spacing w:after="0" w:line="240" w:lineRule="auto"/>
        <w:ind w:left="259" w:right="173"/>
      </w:pPr>
      <w:r>
        <w:rPr>
          <w:rFonts w:ascii="Courier New" w:eastAsia="Courier New" w:hAnsi="Courier New"/>
          <w:sz w:val="17"/>
        </w:rPr>
        <w:t xml:space="preserve">for k = </w:t>
      </w:r>
      <w:proofErr w:type="gramStart"/>
      <w:r>
        <w:rPr>
          <w:rFonts w:ascii="Courier New" w:eastAsia="Courier New" w:hAnsi="Courier New"/>
          <w:sz w:val="17"/>
        </w:rPr>
        <w:t>1:length</w:t>
      </w:r>
      <w:proofErr w:type="gramEnd"/>
      <w:r>
        <w:rPr>
          <w:rFonts w:ascii="Courier New" w:eastAsia="Courier New" w:hAnsi="Courier New"/>
          <w:sz w:val="17"/>
        </w:rPr>
        <w:t>(cnr_dB)</w:t>
      </w:r>
    </w:p>
    <w:p w14:paraId="13B37F26" w14:textId="77777777" w:rsidR="004408E8" w:rsidRDefault="00000000">
      <w:pPr>
        <w:spacing w:after="0" w:line="240" w:lineRule="auto"/>
        <w:ind w:left="259" w:right="173"/>
      </w:pPr>
      <w:r>
        <w:rPr>
          <w:rFonts w:ascii="Courier New" w:eastAsia="Courier New" w:hAnsi="Courier New"/>
          <w:sz w:val="17"/>
        </w:rPr>
        <w:t xml:space="preserve">    x = sFM;</w:t>
      </w:r>
    </w:p>
    <w:p w14:paraId="6821A14E" w14:textId="77777777" w:rsidR="004408E8" w:rsidRDefault="00000000">
      <w:pPr>
        <w:spacing w:after="0" w:line="240" w:lineRule="auto"/>
        <w:ind w:left="259" w:right="173"/>
      </w:pPr>
      <w:r>
        <w:rPr>
          <w:rFonts w:ascii="Courier New" w:eastAsia="Courier New" w:hAnsi="Courier New"/>
          <w:sz w:val="17"/>
        </w:rPr>
        <w:t xml:space="preserve">    Ps = mean(x.^2);</w:t>
      </w:r>
    </w:p>
    <w:p w14:paraId="6D3618A1" w14:textId="77777777" w:rsidR="004408E8" w:rsidRDefault="00000000">
      <w:pPr>
        <w:spacing w:after="0" w:line="240" w:lineRule="auto"/>
        <w:ind w:left="259" w:right="173"/>
      </w:pPr>
      <w:r>
        <w:rPr>
          <w:rFonts w:ascii="Courier New" w:eastAsia="Courier New" w:hAnsi="Courier New"/>
          <w:sz w:val="17"/>
        </w:rPr>
        <w:t xml:space="preserve">    Pn = Ps/10^(cnr_dB(k)/10);</w:t>
      </w:r>
    </w:p>
    <w:p w14:paraId="4F5BDCE3" w14:textId="77777777" w:rsidR="004408E8" w:rsidRDefault="00000000">
      <w:pPr>
        <w:spacing w:after="0" w:line="240" w:lineRule="auto"/>
        <w:ind w:left="259" w:right="173"/>
      </w:pPr>
      <w:r>
        <w:rPr>
          <w:rFonts w:ascii="Courier New" w:eastAsia="Courier New" w:hAnsi="Courier New"/>
          <w:sz w:val="17"/>
        </w:rPr>
        <w:t xml:space="preserve">    r = x + </w:t>
      </w:r>
      <w:proofErr w:type="gramStart"/>
      <w:r>
        <w:rPr>
          <w:rFonts w:ascii="Courier New" w:eastAsia="Courier New" w:hAnsi="Courier New"/>
          <w:sz w:val="17"/>
        </w:rPr>
        <w:t>sqrt(</w:t>
      </w:r>
      <w:proofErr w:type="gramEnd"/>
      <w:r>
        <w:rPr>
          <w:rFonts w:ascii="Courier New" w:eastAsia="Courier New" w:hAnsi="Courier New"/>
          <w:sz w:val="17"/>
        </w:rPr>
        <w:t>Pn)*randn(size(x));</w:t>
      </w:r>
    </w:p>
    <w:p w14:paraId="1235C8CF" w14:textId="77777777" w:rsidR="004408E8" w:rsidRDefault="00000000">
      <w:pPr>
        <w:spacing w:after="0" w:line="240" w:lineRule="auto"/>
        <w:ind w:left="259" w:right="173"/>
      </w:pPr>
      <w:r>
        <w:rPr>
          <w:rFonts w:ascii="Courier New" w:eastAsia="Courier New" w:hAnsi="Courier New"/>
          <w:sz w:val="17"/>
        </w:rPr>
        <w:t xml:space="preserve"> </w:t>
      </w:r>
    </w:p>
    <w:p w14:paraId="34656698" w14:textId="77777777" w:rsidR="004408E8" w:rsidRDefault="00000000">
      <w:pPr>
        <w:spacing w:after="0" w:line="240" w:lineRule="auto"/>
        <w:ind w:left="259" w:right="173"/>
      </w:pPr>
      <w:r>
        <w:rPr>
          <w:rFonts w:ascii="Courier New" w:eastAsia="Courier New" w:hAnsi="Courier New"/>
          <w:sz w:val="17"/>
        </w:rPr>
        <w:t xml:space="preserve">    z = hilbert(r);</w:t>
      </w:r>
    </w:p>
    <w:p w14:paraId="311DB44E" w14:textId="77777777" w:rsidR="004408E8" w:rsidRDefault="00000000">
      <w:pPr>
        <w:spacing w:after="0" w:line="240" w:lineRule="auto"/>
        <w:ind w:left="259" w:right="173"/>
      </w:pPr>
      <w:r>
        <w:rPr>
          <w:rFonts w:ascii="Courier New" w:eastAsia="Courier New" w:hAnsi="Courier New"/>
          <w:sz w:val="17"/>
        </w:rPr>
        <w:t xml:space="preserve">    instPhase = unwrap(angle(z));</w:t>
      </w:r>
    </w:p>
    <w:p w14:paraId="5B9ADB11" w14:textId="77777777" w:rsidR="004408E8" w:rsidRDefault="00000000">
      <w:pPr>
        <w:spacing w:after="0" w:line="240" w:lineRule="auto"/>
        <w:ind w:left="259" w:right="173"/>
      </w:pPr>
      <w:r>
        <w:rPr>
          <w:rFonts w:ascii="Courier New" w:eastAsia="Courier New" w:hAnsi="Courier New"/>
          <w:sz w:val="17"/>
        </w:rPr>
        <w:t xml:space="preserve">    instFreq = [diff(instPhase)*Fs/(2*pi); 0];</w:t>
      </w:r>
    </w:p>
    <w:p w14:paraId="5ED306FF" w14:textId="77777777" w:rsidR="004408E8" w:rsidRDefault="00000000">
      <w:pPr>
        <w:spacing w:after="0" w:line="240" w:lineRule="auto"/>
        <w:ind w:left="259" w:right="173"/>
      </w:pPr>
      <w:r>
        <w:rPr>
          <w:rFonts w:ascii="Courier New" w:eastAsia="Courier New" w:hAnsi="Courier New"/>
          <w:sz w:val="17"/>
        </w:rPr>
        <w:t xml:space="preserve">    % The simulated carrier is 20 kHz; remove it and scale by deviation.</w:t>
      </w:r>
    </w:p>
    <w:p w14:paraId="60C04D16" w14:textId="77777777" w:rsidR="004408E8" w:rsidRDefault="00000000">
      <w:pPr>
        <w:spacing w:after="0" w:line="240" w:lineRule="auto"/>
        <w:ind w:left="259" w:right="173"/>
      </w:pPr>
      <w:r>
        <w:rPr>
          <w:rFonts w:ascii="Courier New" w:eastAsia="Courier New" w:hAnsi="Courier New"/>
          <w:sz w:val="17"/>
        </w:rPr>
        <w:t xml:space="preserve">    recovered = (instFreq - 20000)/Delta_f;</w:t>
      </w:r>
    </w:p>
    <w:p w14:paraId="4C5A26C6" w14:textId="77777777" w:rsidR="004408E8" w:rsidRDefault="00000000">
      <w:pPr>
        <w:spacing w:after="0" w:line="240" w:lineRule="auto"/>
        <w:ind w:left="259" w:right="173"/>
      </w:pPr>
      <w:r>
        <w:rPr>
          <w:rFonts w:ascii="Courier New" w:eastAsia="Courier New" w:hAnsi="Courier New"/>
          <w:sz w:val="17"/>
        </w:rPr>
        <w:t xml:space="preserve">    recovered = recovered - mean(recovered);</w:t>
      </w:r>
    </w:p>
    <w:p w14:paraId="398E5558" w14:textId="77777777" w:rsidR="004408E8" w:rsidRDefault="00000000">
      <w:pPr>
        <w:spacing w:after="0" w:line="240" w:lineRule="auto"/>
        <w:ind w:left="259" w:right="173"/>
      </w:pPr>
      <w:r>
        <w:rPr>
          <w:rFonts w:ascii="Courier New" w:eastAsia="Courier New" w:hAnsi="Courier New"/>
          <w:sz w:val="17"/>
        </w:rPr>
        <w:t xml:space="preserve">    recovered = recovered / max(abs(recovered)+eps);</w:t>
      </w:r>
    </w:p>
    <w:p w14:paraId="246CDB86" w14:textId="77777777" w:rsidR="004408E8" w:rsidRDefault="00000000">
      <w:pPr>
        <w:spacing w:after="0" w:line="240" w:lineRule="auto"/>
        <w:ind w:left="259" w:right="173"/>
      </w:pPr>
      <w:r>
        <w:rPr>
          <w:rFonts w:ascii="Courier New" w:eastAsia="Courier New" w:hAnsi="Courier New"/>
          <w:sz w:val="17"/>
        </w:rPr>
        <w:t xml:space="preserve"> </w:t>
      </w:r>
    </w:p>
    <w:p w14:paraId="7F2E7340" w14:textId="77777777" w:rsidR="004408E8" w:rsidRDefault="00000000">
      <w:pPr>
        <w:spacing w:after="0" w:line="240" w:lineRule="auto"/>
        <w:ind w:left="259" w:right="173"/>
      </w:pPr>
      <w:r>
        <w:rPr>
          <w:rFonts w:ascii="Courier New" w:eastAsia="Courier New" w:hAnsi="Courier New"/>
          <w:sz w:val="17"/>
        </w:rPr>
        <w:t xml:space="preserve">    subplot(3,</w:t>
      </w:r>
      <w:proofErr w:type="gramStart"/>
      <w:r>
        <w:rPr>
          <w:rFonts w:ascii="Courier New" w:eastAsia="Courier New" w:hAnsi="Courier New"/>
          <w:sz w:val="17"/>
        </w:rPr>
        <w:t>2,k</w:t>
      </w:r>
      <w:proofErr w:type="gramEnd"/>
      <w:r>
        <w:rPr>
          <w:rFonts w:ascii="Courier New" w:eastAsia="Courier New" w:hAnsi="Courier New"/>
          <w:sz w:val="17"/>
        </w:rPr>
        <w:t>);</w:t>
      </w:r>
    </w:p>
    <w:p w14:paraId="34085AB5" w14:textId="77777777" w:rsidR="004408E8" w:rsidRDefault="00000000">
      <w:pPr>
        <w:spacing w:after="0" w:line="240" w:lineRule="auto"/>
        <w:ind w:left="259" w:right="173"/>
      </w:pPr>
      <w:r>
        <w:rPr>
          <w:rFonts w:ascii="Courier New" w:eastAsia="Courier New" w:hAnsi="Courier New"/>
          <w:sz w:val="17"/>
        </w:rPr>
        <w:t xml:space="preserve">    plot(</w:t>
      </w:r>
      <w:proofErr w:type="gramStart"/>
      <w:r>
        <w:rPr>
          <w:rFonts w:ascii="Courier New" w:eastAsia="Courier New" w:hAnsi="Courier New"/>
          <w:sz w:val="17"/>
        </w:rPr>
        <w:t>t,m</w:t>
      </w:r>
      <w:proofErr w:type="gramEnd"/>
      <w:r>
        <w:rPr>
          <w:rFonts w:ascii="Courier New" w:eastAsia="Courier New" w:hAnsi="Courier New"/>
          <w:sz w:val="17"/>
        </w:rPr>
        <w:t>,'k</w:t>
      </w:r>
      <w:proofErr w:type="gramStart"/>
      <w:r>
        <w:rPr>
          <w:rFonts w:ascii="Courier New" w:eastAsia="Courier New" w:hAnsi="Courier New"/>
          <w:sz w:val="17"/>
        </w:rPr>
        <w:t>',t</w:t>
      </w:r>
      <w:proofErr w:type="gramEnd"/>
      <w:r>
        <w:rPr>
          <w:rFonts w:ascii="Courier New" w:eastAsia="Courier New" w:hAnsi="Courier New"/>
          <w:sz w:val="17"/>
        </w:rPr>
        <w:t xml:space="preserve">,recovered,'r'); </w:t>
      </w:r>
      <w:proofErr w:type="gramStart"/>
      <w:r>
        <w:rPr>
          <w:rFonts w:ascii="Courier New" w:eastAsia="Courier New" w:hAnsi="Courier New"/>
          <w:sz w:val="17"/>
        </w:rPr>
        <w:t>xlim(</w:t>
      </w:r>
      <w:proofErr w:type="gramEnd"/>
      <w:r>
        <w:rPr>
          <w:rFonts w:ascii="Courier New" w:eastAsia="Courier New" w:hAnsi="Courier New"/>
          <w:sz w:val="17"/>
        </w:rPr>
        <w:t>[0 0.01]); grid on;</w:t>
      </w:r>
    </w:p>
    <w:p w14:paraId="3F8CA05B" w14:textId="77777777" w:rsidR="004408E8" w:rsidRDefault="00000000">
      <w:pPr>
        <w:spacing w:after="0" w:line="240" w:lineRule="auto"/>
        <w:ind w:left="259" w:right="173"/>
      </w:pPr>
      <w:r>
        <w:rPr>
          <w:rFonts w:ascii="Courier New" w:eastAsia="Courier New" w:hAnsi="Courier New"/>
          <w:sz w:val="17"/>
        </w:rPr>
        <w:t xml:space="preserve">    </w:t>
      </w:r>
      <w:proofErr w:type="gramStart"/>
      <w:r>
        <w:rPr>
          <w:rFonts w:ascii="Courier New" w:eastAsia="Courier New" w:hAnsi="Courier New"/>
          <w:sz w:val="17"/>
        </w:rPr>
        <w:t>title(sprintf(</w:t>
      </w:r>
      <w:proofErr w:type="gramEnd"/>
      <w:r>
        <w:rPr>
          <w:rFonts w:ascii="Courier New" w:eastAsia="Courier New" w:hAnsi="Courier New"/>
          <w:sz w:val="17"/>
        </w:rPr>
        <w:t>'Recovered signal, C/N = %d dB</w:t>
      </w:r>
      <w:proofErr w:type="gramStart"/>
      <w:r>
        <w:rPr>
          <w:rFonts w:ascii="Courier New" w:eastAsia="Courier New" w:hAnsi="Courier New"/>
          <w:sz w:val="17"/>
        </w:rPr>
        <w:t>',cnr</w:t>
      </w:r>
      <w:proofErr w:type="gramEnd"/>
      <w:r>
        <w:rPr>
          <w:rFonts w:ascii="Courier New" w:eastAsia="Courier New" w:hAnsi="Courier New"/>
          <w:sz w:val="17"/>
        </w:rPr>
        <w:t>_dB(k)));</w:t>
      </w:r>
    </w:p>
    <w:p w14:paraId="10F08B4B" w14:textId="77777777" w:rsidR="004408E8" w:rsidRDefault="00000000">
      <w:pPr>
        <w:spacing w:after="0" w:line="240" w:lineRule="auto"/>
        <w:ind w:left="259" w:right="173"/>
      </w:pPr>
      <w:r>
        <w:rPr>
          <w:rFonts w:ascii="Courier New" w:eastAsia="Courier New" w:hAnsi="Courier New"/>
          <w:sz w:val="17"/>
        </w:rPr>
        <w:t xml:space="preserve">    </w:t>
      </w:r>
      <w:proofErr w:type="gramStart"/>
      <w:r>
        <w:rPr>
          <w:rFonts w:ascii="Courier New" w:eastAsia="Courier New" w:hAnsi="Courier New"/>
          <w:sz w:val="17"/>
        </w:rPr>
        <w:t>xlabel(</w:t>
      </w:r>
      <w:proofErr w:type="gramEnd"/>
      <w:r>
        <w:rPr>
          <w:rFonts w:ascii="Courier New" w:eastAsia="Courier New" w:hAnsi="Courier New"/>
          <w:sz w:val="17"/>
        </w:rPr>
        <w:t xml:space="preserve">'Time (s)'); </w:t>
      </w:r>
      <w:proofErr w:type="gramStart"/>
      <w:r>
        <w:rPr>
          <w:rFonts w:ascii="Courier New" w:eastAsia="Courier New" w:hAnsi="Courier New"/>
          <w:sz w:val="17"/>
        </w:rPr>
        <w:t>ylabel(</w:t>
      </w:r>
      <w:proofErr w:type="gramEnd"/>
      <w:r>
        <w:rPr>
          <w:rFonts w:ascii="Courier New" w:eastAsia="Courier New" w:hAnsi="Courier New"/>
          <w:sz w:val="17"/>
        </w:rPr>
        <w:t>'Normalized amplitude');</w:t>
      </w:r>
    </w:p>
    <w:p w14:paraId="771C739D" w14:textId="77777777" w:rsidR="004408E8" w:rsidRDefault="00000000">
      <w:pPr>
        <w:spacing w:after="0" w:line="240" w:lineRule="auto"/>
        <w:ind w:left="259" w:right="173"/>
      </w:pPr>
      <w:r>
        <w:rPr>
          <w:rFonts w:ascii="Courier New" w:eastAsia="Courier New" w:hAnsi="Courier New"/>
          <w:sz w:val="17"/>
        </w:rPr>
        <w:t xml:space="preserve">    legend('Input','Recovered');</w:t>
      </w:r>
    </w:p>
    <w:p w14:paraId="198C5728" w14:textId="77777777" w:rsidR="004408E8" w:rsidRDefault="00000000">
      <w:pPr>
        <w:spacing w:after="0" w:line="240" w:lineRule="auto"/>
        <w:ind w:left="259" w:right="173"/>
      </w:pPr>
      <w:r>
        <w:rPr>
          <w:rFonts w:ascii="Courier New" w:eastAsia="Courier New" w:hAnsi="Courier New"/>
          <w:sz w:val="17"/>
        </w:rPr>
        <w:t>end</w:t>
      </w:r>
    </w:p>
    <w:p w14:paraId="37F85C98" w14:textId="77777777" w:rsidR="004408E8" w:rsidRDefault="00000000">
      <w:pPr>
        <w:spacing w:after="0" w:line="240" w:lineRule="auto"/>
        <w:ind w:left="259" w:right="173"/>
      </w:pPr>
      <w:r>
        <w:rPr>
          <w:rFonts w:ascii="Courier New" w:eastAsia="Courier New" w:hAnsi="Courier New"/>
          <w:sz w:val="17"/>
        </w:rPr>
        <w:t xml:space="preserve"> </w:t>
      </w:r>
    </w:p>
    <w:p w14:paraId="4E04FC80" w14:textId="77777777" w:rsidR="004408E8" w:rsidRDefault="00000000">
      <w:pPr>
        <w:spacing w:after="0" w:line="240" w:lineRule="auto"/>
        <w:ind w:left="259" w:right="173"/>
      </w:pPr>
      <w:r>
        <w:rPr>
          <w:rFonts w:ascii="Courier New" w:eastAsia="Courier New" w:hAnsi="Courier New"/>
          <w:sz w:val="17"/>
        </w:rPr>
        <w:t>% Pre-emphasis / de-emphasis demonstration at a 50 us time constant.</w:t>
      </w:r>
    </w:p>
    <w:p w14:paraId="305786B4" w14:textId="77777777" w:rsidR="004408E8" w:rsidRDefault="00000000">
      <w:pPr>
        <w:spacing w:after="0" w:line="240" w:lineRule="auto"/>
        <w:ind w:left="259" w:right="173"/>
      </w:pPr>
      <w:r>
        <w:rPr>
          <w:rFonts w:ascii="Courier New" w:eastAsia="Courier New" w:hAnsi="Courier New"/>
          <w:sz w:val="17"/>
        </w:rPr>
        <w:t>tau = 50e-6;</w:t>
      </w:r>
    </w:p>
    <w:p w14:paraId="28D776D1" w14:textId="77777777" w:rsidR="004408E8" w:rsidRDefault="00000000">
      <w:pPr>
        <w:spacing w:after="0" w:line="240" w:lineRule="auto"/>
        <w:ind w:left="259" w:right="173"/>
      </w:pPr>
      <w:r>
        <w:rPr>
          <w:rFonts w:ascii="Courier New" w:eastAsia="Courier New" w:hAnsi="Courier New"/>
          <w:sz w:val="17"/>
        </w:rPr>
        <w:t>fc_de = 1/(2*pi*tau);</w:t>
      </w:r>
    </w:p>
    <w:p w14:paraId="6CF5F814" w14:textId="77777777" w:rsidR="004408E8" w:rsidRDefault="00000000">
      <w:pPr>
        <w:spacing w:after="0" w:line="240" w:lineRule="auto"/>
        <w:ind w:left="259" w:right="173"/>
      </w:pPr>
      <w:proofErr w:type="gramStart"/>
      <w:r>
        <w:rPr>
          <w:rFonts w:ascii="Courier New" w:eastAsia="Courier New" w:hAnsi="Courier New"/>
          <w:sz w:val="17"/>
        </w:rPr>
        <w:t>fprintf(</w:t>
      </w:r>
      <w:proofErr w:type="gramEnd"/>
      <w:r>
        <w:rPr>
          <w:rFonts w:ascii="Courier New" w:eastAsia="Courier New" w:hAnsi="Courier New"/>
          <w:sz w:val="17"/>
        </w:rPr>
        <w:t>'50 us de-emphasis corner frequency = %.2f kHz\n', fc_de/1000);</w:t>
      </w:r>
    </w:p>
    <w:p w14:paraId="333B1466" w14:textId="77777777" w:rsidR="004408E8" w:rsidRDefault="00000000">
      <w:pPr>
        <w:spacing w:after="0" w:line="240" w:lineRule="auto"/>
        <w:ind w:left="259" w:right="173"/>
      </w:pPr>
      <w:r>
        <w:rPr>
          <w:rFonts w:ascii="Courier New" w:eastAsia="Courier New" w:hAnsi="Courier New"/>
          <w:sz w:val="17"/>
        </w:rPr>
        <w:lastRenderedPageBreak/>
        <w:t xml:space="preserve"> </w:t>
      </w:r>
    </w:p>
    <w:p w14:paraId="7C8A4DB7" w14:textId="77777777" w:rsidR="004408E8" w:rsidRDefault="00000000">
      <w:pPr>
        <w:spacing w:after="0" w:line="240" w:lineRule="auto"/>
        <w:ind w:left="259" w:right="173"/>
      </w:pPr>
      <w:r>
        <w:rPr>
          <w:rFonts w:ascii="Courier New" w:eastAsia="Courier New" w:hAnsi="Courier New"/>
          <w:sz w:val="17"/>
        </w:rPr>
        <w:t>% First-order discrete-time high-pass pre-emphasis approximation.</w:t>
      </w:r>
    </w:p>
    <w:p w14:paraId="60D45C51" w14:textId="77777777" w:rsidR="004408E8" w:rsidRDefault="00000000">
      <w:pPr>
        <w:spacing w:after="0" w:line="240" w:lineRule="auto"/>
        <w:ind w:left="259" w:right="173"/>
      </w:pPr>
      <w:r>
        <w:rPr>
          <w:rFonts w:ascii="Courier New" w:eastAsia="Courier New" w:hAnsi="Courier New"/>
          <w:sz w:val="17"/>
        </w:rPr>
        <w:t>% Use a complementary first-order low-pass at the receiver.</w:t>
      </w:r>
    </w:p>
    <w:p w14:paraId="4DE66C90" w14:textId="77777777" w:rsidR="004408E8" w:rsidRDefault="00000000">
      <w:pPr>
        <w:spacing w:after="0" w:line="240" w:lineRule="auto"/>
        <w:ind w:left="259" w:right="173"/>
      </w:pPr>
      <w:r>
        <w:rPr>
          <w:rFonts w:ascii="Courier New" w:eastAsia="Courier New" w:hAnsi="Courier New"/>
          <w:sz w:val="17"/>
        </w:rPr>
        <w:t xml:space="preserve">[bpre, apre] = </w:t>
      </w:r>
      <w:proofErr w:type="gramStart"/>
      <w:r>
        <w:rPr>
          <w:rFonts w:ascii="Courier New" w:eastAsia="Courier New" w:hAnsi="Courier New"/>
          <w:sz w:val="17"/>
        </w:rPr>
        <w:t>butter(</w:t>
      </w:r>
      <w:proofErr w:type="gramEnd"/>
      <w:r>
        <w:rPr>
          <w:rFonts w:ascii="Courier New" w:eastAsia="Courier New" w:hAnsi="Courier New"/>
          <w:sz w:val="17"/>
        </w:rPr>
        <w:t>1, fc_de/(Fs/2), 'high');</w:t>
      </w:r>
    </w:p>
    <w:p w14:paraId="1BDFA1B0" w14:textId="77777777" w:rsidR="004408E8" w:rsidRDefault="00000000">
      <w:pPr>
        <w:spacing w:after="0" w:line="240" w:lineRule="auto"/>
        <w:ind w:left="259" w:right="173"/>
      </w:pPr>
      <w:r>
        <w:rPr>
          <w:rFonts w:ascii="Courier New" w:eastAsia="Courier New" w:hAnsi="Courier New"/>
          <w:sz w:val="17"/>
        </w:rPr>
        <w:t xml:space="preserve">[bde, ade] = </w:t>
      </w:r>
      <w:proofErr w:type="gramStart"/>
      <w:r>
        <w:rPr>
          <w:rFonts w:ascii="Courier New" w:eastAsia="Courier New" w:hAnsi="Courier New"/>
          <w:sz w:val="17"/>
        </w:rPr>
        <w:t>butter(</w:t>
      </w:r>
      <w:proofErr w:type="gramEnd"/>
      <w:r>
        <w:rPr>
          <w:rFonts w:ascii="Courier New" w:eastAsia="Courier New" w:hAnsi="Courier New"/>
          <w:sz w:val="17"/>
        </w:rPr>
        <w:t>1, fc_de/(Fs/2), 'low');</w:t>
      </w:r>
    </w:p>
    <w:p w14:paraId="6D4A9A74" w14:textId="77777777" w:rsidR="004408E8" w:rsidRDefault="00000000">
      <w:pPr>
        <w:spacing w:after="0" w:line="240" w:lineRule="auto"/>
        <w:ind w:left="259" w:right="173"/>
      </w:pPr>
      <w:r>
        <w:rPr>
          <w:rFonts w:ascii="Courier New" w:eastAsia="Courier New" w:hAnsi="Courier New"/>
          <w:sz w:val="17"/>
        </w:rPr>
        <w:t xml:space="preserve">m_pre = </w:t>
      </w:r>
      <w:proofErr w:type="gramStart"/>
      <w:r>
        <w:rPr>
          <w:rFonts w:ascii="Courier New" w:eastAsia="Courier New" w:hAnsi="Courier New"/>
          <w:sz w:val="17"/>
        </w:rPr>
        <w:t>filter(</w:t>
      </w:r>
      <w:proofErr w:type="gramEnd"/>
      <w:r>
        <w:rPr>
          <w:rFonts w:ascii="Courier New" w:eastAsia="Courier New" w:hAnsi="Courier New"/>
          <w:sz w:val="17"/>
        </w:rPr>
        <w:t>bpre, apre, m);</w:t>
      </w:r>
    </w:p>
    <w:p w14:paraId="621432D9" w14:textId="77777777" w:rsidR="004408E8" w:rsidRDefault="00000000">
      <w:pPr>
        <w:spacing w:after="0" w:line="240" w:lineRule="auto"/>
        <w:ind w:left="259" w:right="173"/>
      </w:pPr>
      <w:r>
        <w:rPr>
          <w:rFonts w:ascii="Courier New" w:eastAsia="Courier New" w:hAnsi="Courier New"/>
          <w:sz w:val="17"/>
        </w:rPr>
        <w:t>% Add illustrative high-frequency-weighted noise before de-emphasis.</w:t>
      </w:r>
    </w:p>
    <w:p w14:paraId="3BEF9F73" w14:textId="77777777" w:rsidR="004408E8" w:rsidRDefault="00000000">
      <w:pPr>
        <w:spacing w:after="0" w:line="240" w:lineRule="auto"/>
        <w:ind w:left="259" w:right="173"/>
      </w:pPr>
      <w:proofErr w:type="gramStart"/>
      <w:r>
        <w:rPr>
          <w:rFonts w:ascii="Courier New" w:eastAsia="Courier New" w:hAnsi="Courier New"/>
          <w:sz w:val="17"/>
        </w:rPr>
        <w:t>rng(</w:t>
      </w:r>
      <w:proofErr w:type="gramEnd"/>
      <w:r>
        <w:rPr>
          <w:rFonts w:ascii="Courier New" w:eastAsia="Courier New" w:hAnsi="Courier New"/>
          <w:sz w:val="17"/>
        </w:rPr>
        <w:t>7);</w:t>
      </w:r>
    </w:p>
    <w:p w14:paraId="72C4D8D7" w14:textId="77777777" w:rsidR="004408E8" w:rsidRDefault="00000000">
      <w:pPr>
        <w:spacing w:after="0" w:line="240" w:lineRule="auto"/>
        <w:ind w:left="259" w:right="173"/>
      </w:pPr>
      <w:r>
        <w:rPr>
          <w:rFonts w:ascii="Courier New" w:eastAsia="Courier New" w:hAnsi="Courier New"/>
          <w:sz w:val="17"/>
        </w:rPr>
        <w:t>noise = 0.12*randn(size(m));</w:t>
      </w:r>
    </w:p>
    <w:p w14:paraId="04BF96B0" w14:textId="77777777" w:rsidR="004408E8" w:rsidRDefault="00000000">
      <w:pPr>
        <w:spacing w:after="0" w:line="240" w:lineRule="auto"/>
        <w:ind w:left="259" w:right="173"/>
      </w:pPr>
      <w:r>
        <w:rPr>
          <w:rFonts w:ascii="Courier New" w:eastAsia="Courier New" w:hAnsi="Courier New"/>
          <w:sz w:val="17"/>
        </w:rPr>
        <w:t>r_pre = m_pre + noise;</w:t>
      </w:r>
    </w:p>
    <w:p w14:paraId="450484AD" w14:textId="77777777" w:rsidR="004408E8" w:rsidRDefault="00000000">
      <w:pPr>
        <w:spacing w:after="0" w:line="240" w:lineRule="auto"/>
        <w:ind w:left="259" w:right="173"/>
      </w:pPr>
      <w:r>
        <w:rPr>
          <w:rFonts w:ascii="Courier New" w:eastAsia="Courier New" w:hAnsi="Courier New"/>
          <w:sz w:val="17"/>
        </w:rPr>
        <w:t xml:space="preserve">out_with_de = </w:t>
      </w:r>
      <w:proofErr w:type="gramStart"/>
      <w:r>
        <w:rPr>
          <w:rFonts w:ascii="Courier New" w:eastAsia="Courier New" w:hAnsi="Courier New"/>
          <w:sz w:val="17"/>
        </w:rPr>
        <w:t>filter(</w:t>
      </w:r>
      <w:proofErr w:type="gramEnd"/>
      <w:r>
        <w:rPr>
          <w:rFonts w:ascii="Courier New" w:eastAsia="Courier New" w:hAnsi="Courier New"/>
          <w:sz w:val="17"/>
        </w:rPr>
        <w:t>bde, ade, r_pre);</w:t>
      </w:r>
    </w:p>
    <w:p w14:paraId="5962B72A" w14:textId="77777777" w:rsidR="004408E8" w:rsidRDefault="00000000">
      <w:pPr>
        <w:spacing w:after="0" w:line="240" w:lineRule="auto"/>
        <w:ind w:left="259" w:right="173"/>
      </w:pPr>
      <w:r>
        <w:rPr>
          <w:rFonts w:ascii="Courier New" w:eastAsia="Courier New" w:hAnsi="Courier New"/>
          <w:sz w:val="17"/>
        </w:rPr>
        <w:t>out_without_de = r_pre;</w:t>
      </w:r>
    </w:p>
    <w:p w14:paraId="3B19A9B0" w14:textId="77777777" w:rsidR="004408E8" w:rsidRDefault="00000000">
      <w:pPr>
        <w:spacing w:after="0" w:line="240" w:lineRule="auto"/>
        <w:ind w:left="259" w:right="173"/>
      </w:pPr>
      <w:r>
        <w:rPr>
          <w:rFonts w:ascii="Courier New" w:eastAsia="Courier New" w:hAnsi="Courier New"/>
          <w:sz w:val="17"/>
        </w:rPr>
        <w:t xml:space="preserve"> </w:t>
      </w:r>
    </w:p>
    <w:p w14:paraId="628FA033" w14:textId="77777777" w:rsidR="004408E8" w:rsidRDefault="00000000">
      <w:pPr>
        <w:spacing w:after="0" w:line="240" w:lineRule="auto"/>
        <w:ind w:left="259" w:right="173"/>
      </w:pPr>
      <w:r>
        <w:rPr>
          <w:rFonts w:ascii="Courier New" w:eastAsia="Courier New" w:hAnsi="Courier New"/>
          <w:sz w:val="17"/>
        </w:rPr>
        <w:t>figure;</w:t>
      </w:r>
    </w:p>
    <w:p w14:paraId="3B01A782" w14:textId="77777777" w:rsidR="004408E8" w:rsidRDefault="00000000">
      <w:pPr>
        <w:spacing w:after="0" w:line="240" w:lineRule="auto"/>
        <w:ind w:left="259" w:right="173"/>
      </w:pPr>
      <w:proofErr w:type="gramStart"/>
      <w:r>
        <w:rPr>
          <w:rFonts w:ascii="Courier New" w:eastAsia="Courier New" w:hAnsi="Courier New"/>
          <w:sz w:val="17"/>
        </w:rPr>
        <w:t>subplot(</w:t>
      </w:r>
      <w:proofErr w:type="gramEnd"/>
      <w:r>
        <w:rPr>
          <w:rFonts w:ascii="Courier New" w:eastAsia="Courier New" w:hAnsi="Courier New"/>
          <w:sz w:val="17"/>
        </w:rPr>
        <w:t>3,1,1); plot(</w:t>
      </w:r>
      <w:proofErr w:type="gramStart"/>
      <w:r>
        <w:rPr>
          <w:rFonts w:ascii="Courier New" w:eastAsia="Courier New" w:hAnsi="Courier New"/>
          <w:sz w:val="17"/>
        </w:rPr>
        <w:t>t,m</w:t>
      </w:r>
      <w:proofErr w:type="gramEnd"/>
      <w:r>
        <w:rPr>
          <w:rFonts w:ascii="Courier New" w:eastAsia="Courier New" w:hAnsi="Courier New"/>
          <w:sz w:val="17"/>
        </w:rPr>
        <w:t xml:space="preserve">_pre); </w:t>
      </w:r>
      <w:proofErr w:type="gramStart"/>
      <w:r>
        <w:rPr>
          <w:rFonts w:ascii="Courier New" w:eastAsia="Courier New" w:hAnsi="Courier New"/>
          <w:sz w:val="17"/>
        </w:rPr>
        <w:t>xlim(</w:t>
      </w:r>
      <w:proofErr w:type="gramEnd"/>
      <w:r>
        <w:rPr>
          <w:rFonts w:ascii="Courier New" w:eastAsia="Courier New" w:hAnsi="Courier New"/>
          <w:sz w:val="17"/>
        </w:rPr>
        <w:t>[0 0.02]); grid on;</w:t>
      </w:r>
    </w:p>
    <w:p w14:paraId="4983FE0B"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 xml:space="preserve">'Pre-emphasized message'); </w:t>
      </w:r>
      <w:proofErr w:type="gramStart"/>
      <w:r>
        <w:rPr>
          <w:rFonts w:ascii="Courier New" w:eastAsia="Courier New" w:hAnsi="Courier New"/>
          <w:sz w:val="17"/>
        </w:rPr>
        <w:t>xlabel(</w:t>
      </w:r>
      <w:proofErr w:type="gramEnd"/>
      <w:r>
        <w:rPr>
          <w:rFonts w:ascii="Courier New" w:eastAsia="Courier New" w:hAnsi="Courier New"/>
          <w:sz w:val="17"/>
        </w:rPr>
        <w:t>'Time (s)'); ylabel('Amplitude');</w:t>
      </w:r>
    </w:p>
    <w:p w14:paraId="67B5C156" w14:textId="77777777" w:rsidR="004408E8" w:rsidRDefault="00000000">
      <w:pPr>
        <w:spacing w:after="0" w:line="240" w:lineRule="auto"/>
        <w:ind w:left="259" w:right="173"/>
      </w:pPr>
      <w:proofErr w:type="gramStart"/>
      <w:r>
        <w:rPr>
          <w:rFonts w:ascii="Courier New" w:eastAsia="Courier New" w:hAnsi="Courier New"/>
          <w:sz w:val="17"/>
        </w:rPr>
        <w:t>subplot(</w:t>
      </w:r>
      <w:proofErr w:type="gramEnd"/>
      <w:r>
        <w:rPr>
          <w:rFonts w:ascii="Courier New" w:eastAsia="Courier New" w:hAnsi="Courier New"/>
          <w:sz w:val="17"/>
        </w:rPr>
        <w:t>3,1,2); plot(</w:t>
      </w:r>
      <w:proofErr w:type="gramStart"/>
      <w:r>
        <w:rPr>
          <w:rFonts w:ascii="Courier New" w:eastAsia="Courier New" w:hAnsi="Courier New"/>
          <w:sz w:val="17"/>
        </w:rPr>
        <w:t>t,out</w:t>
      </w:r>
      <w:proofErr w:type="gramEnd"/>
      <w:r>
        <w:rPr>
          <w:rFonts w:ascii="Courier New" w:eastAsia="Courier New" w:hAnsi="Courier New"/>
          <w:sz w:val="17"/>
        </w:rPr>
        <w:t xml:space="preserve">_without_de); </w:t>
      </w:r>
      <w:proofErr w:type="gramStart"/>
      <w:r>
        <w:rPr>
          <w:rFonts w:ascii="Courier New" w:eastAsia="Courier New" w:hAnsi="Courier New"/>
          <w:sz w:val="17"/>
        </w:rPr>
        <w:t>xlim(</w:t>
      </w:r>
      <w:proofErr w:type="gramEnd"/>
      <w:r>
        <w:rPr>
          <w:rFonts w:ascii="Courier New" w:eastAsia="Courier New" w:hAnsi="Courier New"/>
          <w:sz w:val="17"/>
        </w:rPr>
        <w:t>[0 0.02]); grid on;</w:t>
      </w:r>
    </w:p>
    <w:p w14:paraId="42C6FC2C"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 xml:space="preserve">'Illustrative noisy signal before de-emphasis'); </w:t>
      </w:r>
      <w:proofErr w:type="gramStart"/>
      <w:r>
        <w:rPr>
          <w:rFonts w:ascii="Courier New" w:eastAsia="Courier New" w:hAnsi="Courier New"/>
          <w:sz w:val="17"/>
        </w:rPr>
        <w:t>xlabel(</w:t>
      </w:r>
      <w:proofErr w:type="gramEnd"/>
      <w:r>
        <w:rPr>
          <w:rFonts w:ascii="Courier New" w:eastAsia="Courier New" w:hAnsi="Courier New"/>
          <w:sz w:val="17"/>
        </w:rPr>
        <w:t>'Time (s)'); ylabel('Amplitude');</w:t>
      </w:r>
    </w:p>
    <w:p w14:paraId="66C50E75" w14:textId="77777777" w:rsidR="004408E8" w:rsidRDefault="00000000">
      <w:pPr>
        <w:spacing w:after="0" w:line="240" w:lineRule="auto"/>
        <w:ind w:left="259" w:right="173"/>
      </w:pPr>
      <w:proofErr w:type="gramStart"/>
      <w:r>
        <w:rPr>
          <w:rFonts w:ascii="Courier New" w:eastAsia="Courier New" w:hAnsi="Courier New"/>
          <w:sz w:val="17"/>
        </w:rPr>
        <w:t>subplot(</w:t>
      </w:r>
      <w:proofErr w:type="gramEnd"/>
      <w:r>
        <w:rPr>
          <w:rFonts w:ascii="Courier New" w:eastAsia="Courier New" w:hAnsi="Courier New"/>
          <w:sz w:val="17"/>
        </w:rPr>
        <w:t>3,1,3); plot(</w:t>
      </w:r>
      <w:proofErr w:type="gramStart"/>
      <w:r>
        <w:rPr>
          <w:rFonts w:ascii="Courier New" w:eastAsia="Courier New" w:hAnsi="Courier New"/>
          <w:sz w:val="17"/>
        </w:rPr>
        <w:t>t,out</w:t>
      </w:r>
      <w:proofErr w:type="gramEnd"/>
      <w:r>
        <w:rPr>
          <w:rFonts w:ascii="Courier New" w:eastAsia="Courier New" w:hAnsi="Courier New"/>
          <w:sz w:val="17"/>
        </w:rPr>
        <w:t xml:space="preserve">_with_de); </w:t>
      </w:r>
      <w:proofErr w:type="gramStart"/>
      <w:r>
        <w:rPr>
          <w:rFonts w:ascii="Courier New" w:eastAsia="Courier New" w:hAnsi="Courier New"/>
          <w:sz w:val="17"/>
        </w:rPr>
        <w:t>xlim(</w:t>
      </w:r>
      <w:proofErr w:type="gramEnd"/>
      <w:r>
        <w:rPr>
          <w:rFonts w:ascii="Courier New" w:eastAsia="Courier New" w:hAnsi="Courier New"/>
          <w:sz w:val="17"/>
        </w:rPr>
        <w:t>[0 0.02]); grid on;</w:t>
      </w:r>
    </w:p>
    <w:p w14:paraId="30C87C9D"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 xml:space="preserve">'Signal after de-emphasis'); </w:t>
      </w:r>
      <w:proofErr w:type="gramStart"/>
      <w:r>
        <w:rPr>
          <w:rFonts w:ascii="Courier New" w:eastAsia="Courier New" w:hAnsi="Courier New"/>
          <w:sz w:val="17"/>
        </w:rPr>
        <w:t>xlabel(</w:t>
      </w:r>
      <w:proofErr w:type="gramEnd"/>
      <w:r>
        <w:rPr>
          <w:rFonts w:ascii="Courier New" w:eastAsia="Courier New" w:hAnsi="Courier New"/>
          <w:sz w:val="17"/>
        </w:rPr>
        <w:t>'Time (s)'); ylabel('Amplitude');</w:t>
      </w:r>
    </w:p>
    <w:p w14:paraId="16617246" w14:textId="77777777" w:rsidR="004408E8" w:rsidRDefault="00000000">
      <w:pPr>
        <w:spacing w:after="0" w:line="240" w:lineRule="auto"/>
        <w:ind w:left="259" w:right="173"/>
      </w:pPr>
      <w:r>
        <w:rPr>
          <w:rFonts w:ascii="Courier New" w:eastAsia="Courier New" w:hAnsi="Courier New"/>
          <w:sz w:val="17"/>
        </w:rPr>
        <w:t xml:space="preserve"> </w:t>
      </w:r>
    </w:p>
    <w:p w14:paraId="336995BD" w14:textId="77777777" w:rsidR="004408E8" w:rsidRDefault="00000000">
      <w:pPr>
        <w:spacing w:after="0" w:line="240" w:lineRule="auto"/>
        <w:ind w:left="259" w:right="173"/>
      </w:pPr>
      <w:r>
        <w:rPr>
          <w:rFonts w:ascii="Courier New" w:eastAsia="Courier New" w:hAnsi="Courier New"/>
          <w:sz w:val="17"/>
        </w:rPr>
        <w:t>% Bessel sideband coefficients for beta = 5</w:t>
      </w:r>
    </w:p>
    <w:p w14:paraId="74A230E0" w14:textId="77777777" w:rsidR="004408E8" w:rsidRDefault="00000000">
      <w:pPr>
        <w:spacing w:after="0" w:line="240" w:lineRule="auto"/>
        <w:ind w:left="259" w:right="173"/>
      </w:pPr>
      <w:r>
        <w:rPr>
          <w:rFonts w:ascii="Courier New" w:eastAsia="Courier New" w:hAnsi="Courier New"/>
          <w:sz w:val="17"/>
        </w:rPr>
        <w:t>n = 0:10;</w:t>
      </w:r>
    </w:p>
    <w:p w14:paraId="0D39EA94" w14:textId="77777777" w:rsidR="004408E8" w:rsidRDefault="00000000">
      <w:pPr>
        <w:spacing w:after="0" w:line="240" w:lineRule="auto"/>
        <w:ind w:left="259" w:right="173"/>
      </w:pPr>
      <w:r>
        <w:rPr>
          <w:rFonts w:ascii="Courier New" w:eastAsia="Courier New" w:hAnsi="Courier New"/>
          <w:sz w:val="17"/>
        </w:rPr>
        <w:t xml:space="preserve">J = </w:t>
      </w:r>
      <w:proofErr w:type="gramStart"/>
      <w:r>
        <w:rPr>
          <w:rFonts w:ascii="Courier New" w:eastAsia="Courier New" w:hAnsi="Courier New"/>
          <w:sz w:val="17"/>
        </w:rPr>
        <w:t>besselj(</w:t>
      </w:r>
      <w:proofErr w:type="gramEnd"/>
      <w:r>
        <w:rPr>
          <w:rFonts w:ascii="Courier New" w:eastAsia="Courier New" w:hAnsi="Courier New"/>
          <w:sz w:val="17"/>
        </w:rPr>
        <w:t>n, beta);</w:t>
      </w:r>
    </w:p>
    <w:p w14:paraId="01E8E425" w14:textId="77777777" w:rsidR="004408E8" w:rsidRDefault="00000000">
      <w:pPr>
        <w:spacing w:after="0" w:line="240" w:lineRule="auto"/>
        <w:ind w:left="259" w:right="173"/>
      </w:pPr>
      <w:r>
        <w:rPr>
          <w:rFonts w:ascii="Courier New" w:eastAsia="Courier New" w:hAnsi="Courier New"/>
          <w:sz w:val="17"/>
        </w:rPr>
        <w:t xml:space="preserve">figure; </w:t>
      </w:r>
      <w:proofErr w:type="gramStart"/>
      <w:r>
        <w:rPr>
          <w:rFonts w:ascii="Courier New" w:eastAsia="Courier New" w:hAnsi="Courier New"/>
          <w:sz w:val="17"/>
        </w:rPr>
        <w:t>stem(</w:t>
      </w:r>
      <w:proofErr w:type="gramEnd"/>
      <w:r>
        <w:rPr>
          <w:rFonts w:ascii="Courier New" w:eastAsia="Courier New" w:hAnsi="Courier New"/>
          <w:sz w:val="17"/>
        </w:rPr>
        <w:t>n, abs(J), 'filled'); grid on;</w:t>
      </w:r>
    </w:p>
    <w:p w14:paraId="5E8511A4" w14:textId="77777777" w:rsidR="004408E8" w:rsidRDefault="00000000">
      <w:pPr>
        <w:spacing w:after="0" w:line="240" w:lineRule="auto"/>
        <w:ind w:left="259" w:right="173"/>
      </w:pPr>
      <w:proofErr w:type="gramStart"/>
      <w:r>
        <w:rPr>
          <w:rFonts w:ascii="Courier New" w:eastAsia="Courier New" w:hAnsi="Courier New"/>
          <w:sz w:val="17"/>
        </w:rPr>
        <w:t>title(</w:t>
      </w:r>
      <w:proofErr w:type="gramEnd"/>
      <w:r>
        <w:rPr>
          <w:rFonts w:ascii="Courier New" w:eastAsia="Courier New" w:hAnsi="Courier New"/>
          <w:sz w:val="17"/>
        </w:rPr>
        <w:t>'Magnitude of FM Bessel coefficients, beta = 5');</w:t>
      </w:r>
    </w:p>
    <w:p w14:paraId="3202B53F" w14:textId="77777777" w:rsidR="004408E8" w:rsidRDefault="00000000">
      <w:pPr>
        <w:spacing w:after="0" w:line="240" w:lineRule="auto"/>
        <w:ind w:left="259" w:right="173"/>
      </w:pPr>
      <w:proofErr w:type="gramStart"/>
      <w:r>
        <w:rPr>
          <w:rFonts w:ascii="Courier New" w:eastAsia="Courier New" w:hAnsi="Courier New"/>
          <w:sz w:val="17"/>
        </w:rPr>
        <w:t>xlabel(</w:t>
      </w:r>
      <w:proofErr w:type="gramEnd"/>
      <w:r>
        <w:rPr>
          <w:rFonts w:ascii="Courier New" w:eastAsia="Courier New" w:hAnsi="Courier New"/>
          <w:sz w:val="17"/>
        </w:rPr>
        <w:t>'Sideband order n'); ylabel('|J_</w:t>
      </w:r>
      <w:proofErr w:type="gramStart"/>
      <w:r>
        <w:rPr>
          <w:rFonts w:ascii="Courier New" w:eastAsia="Courier New" w:hAnsi="Courier New"/>
          <w:sz w:val="17"/>
        </w:rPr>
        <w:t>n(5)|</w:t>
      </w:r>
      <w:proofErr w:type="gramEnd"/>
      <w:r>
        <w:rPr>
          <w:rFonts w:ascii="Courier New" w:eastAsia="Courier New" w:hAnsi="Courier New"/>
          <w:sz w:val="17"/>
        </w:rPr>
        <w:t>');</w:t>
      </w:r>
    </w:p>
    <w:p w14:paraId="2CEFF540" w14:textId="77777777" w:rsidR="004408E8" w:rsidRDefault="00000000">
      <w:pPr>
        <w:spacing w:after="0" w:line="240" w:lineRule="auto"/>
        <w:ind w:left="259" w:right="173"/>
      </w:pPr>
      <w:r>
        <w:rPr>
          <w:rFonts w:ascii="Courier New" w:eastAsia="Courier New" w:hAnsi="Courier New"/>
          <w:sz w:val="17"/>
        </w:rPr>
        <w:t xml:space="preserve"> </w:t>
      </w:r>
    </w:p>
    <w:p w14:paraId="0CA0570B" w14:textId="77777777" w:rsidR="004408E8" w:rsidRDefault="00000000">
      <w:pPr>
        <w:spacing w:after="0" w:line="240" w:lineRule="auto"/>
        <w:ind w:left="259" w:right="173"/>
      </w:pPr>
      <w:proofErr w:type="gramStart"/>
      <w:r>
        <w:rPr>
          <w:rFonts w:ascii="Courier New" w:eastAsia="Courier New" w:hAnsi="Courier New"/>
          <w:sz w:val="17"/>
        </w:rPr>
        <w:t>disp(table(</w:t>
      </w:r>
      <w:proofErr w:type="gramEnd"/>
      <w:r>
        <w:rPr>
          <w:rFonts w:ascii="Courier New" w:eastAsia="Courier New" w:hAnsi="Courier New"/>
          <w:sz w:val="17"/>
        </w:rPr>
        <w:t>n.', J.', 'VariableNames', {'SidebandOrder','BesselCoefficient'}));</w:t>
      </w:r>
    </w:p>
    <w:p w14:paraId="7E37FCB6" w14:textId="638D90FE" w:rsidR="004408E8" w:rsidRPr="00130EC2" w:rsidRDefault="00130EC2" w:rsidP="00130EC2">
      <w:pPr>
        <w:pStyle w:val="Heading1"/>
        <w:jc w:val="both"/>
        <w:rPr>
          <w:rFonts w:ascii="Times New Roman" w:hAnsi="Times New Roman" w:cs="Times New Roman"/>
          <w:color w:val="000000" w:themeColor="text1"/>
          <w:sz w:val="24"/>
          <w:szCs w:val="24"/>
        </w:rPr>
      </w:pPr>
      <w:r w:rsidRPr="00130EC2">
        <w:rPr>
          <w:rFonts w:ascii="Times New Roman" w:hAnsi="Times New Roman" w:cs="Times New Roman"/>
          <w:color w:val="000000" w:themeColor="text1"/>
          <w:sz w:val="24"/>
          <w:szCs w:val="24"/>
        </w:rPr>
        <w:t>APPENDIX B – RESULTS TO RECORD AFTER RUNNING MATLAB</w:t>
      </w:r>
    </w:p>
    <w:p w14:paraId="44E6C967" w14:textId="77777777" w:rsidR="004408E8" w:rsidRPr="00130EC2" w:rsidRDefault="00000000" w:rsidP="00130EC2">
      <w:pPr>
        <w:jc w:val="both"/>
        <w:rPr>
          <w:rFonts w:cs="Times New Roman"/>
          <w:szCs w:val="24"/>
        </w:rPr>
      </w:pPr>
      <w:r w:rsidRPr="00130EC2">
        <w:rPr>
          <w:rFonts w:cs="Times New Roman"/>
          <w:szCs w:val="24"/>
        </w:rPr>
        <w:t>Complete this table using the values and figures from your own MATLAB run. This is necessary because simulation outputs depend on the implementation, sampling settings and noise realization.</w:t>
      </w:r>
    </w:p>
    <w:tbl>
      <w:tblPr>
        <w:tblStyle w:val="TableGrid"/>
        <w:tblW w:w="0" w:type="auto"/>
        <w:tblLook w:val="04A0" w:firstRow="1" w:lastRow="0" w:firstColumn="1" w:lastColumn="0" w:noHBand="0" w:noVBand="1"/>
      </w:tblPr>
      <w:tblGrid>
        <w:gridCol w:w="3309"/>
        <w:gridCol w:w="3308"/>
        <w:gridCol w:w="3309"/>
      </w:tblGrid>
      <w:tr w:rsidR="004408E8" w:rsidRPr="00130EC2" w14:paraId="4DE0E4BB" w14:textId="77777777" w:rsidTr="00130EC2">
        <w:tc>
          <w:tcPr>
            <w:tcW w:w="3312" w:type="dxa"/>
          </w:tcPr>
          <w:p w14:paraId="64C954D9" w14:textId="77777777" w:rsidR="004408E8" w:rsidRPr="00130EC2" w:rsidRDefault="00000000" w:rsidP="00130EC2">
            <w:pPr>
              <w:spacing w:after="0"/>
              <w:jc w:val="both"/>
              <w:rPr>
                <w:rFonts w:cs="Times New Roman"/>
                <w:szCs w:val="24"/>
              </w:rPr>
            </w:pPr>
            <w:r w:rsidRPr="00130EC2">
              <w:rPr>
                <w:rFonts w:cs="Times New Roman"/>
                <w:b/>
                <w:szCs w:val="24"/>
              </w:rPr>
              <w:t>Output</w:t>
            </w:r>
          </w:p>
        </w:tc>
        <w:tc>
          <w:tcPr>
            <w:tcW w:w="3312" w:type="dxa"/>
          </w:tcPr>
          <w:p w14:paraId="1AC90045" w14:textId="77777777" w:rsidR="004408E8" w:rsidRPr="00130EC2" w:rsidRDefault="00000000" w:rsidP="00130EC2">
            <w:pPr>
              <w:spacing w:after="0"/>
              <w:jc w:val="both"/>
              <w:rPr>
                <w:rFonts w:cs="Times New Roman"/>
                <w:szCs w:val="24"/>
              </w:rPr>
            </w:pPr>
            <w:r w:rsidRPr="00130EC2">
              <w:rPr>
                <w:rFonts w:cs="Times New Roman"/>
                <w:b/>
                <w:szCs w:val="24"/>
              </w:rPr>
              <w:t>Record after running</w:t>
            </w:r>
          </w:p>
        </w:tc>
        <w:tc>
          <w:tcPr>
            <w:tcW w:w="3312" w:type="dxa"/>
          </w:tcPr>
          <w:p w14:paraId="2C1C1F13" w14:textId="77777777" w:rsidR="004408E8" w:rsidRPr="00130EC2" w:rsidRDefault="00000000" w:rsidP="00130EC2">
            <w:pPr>
              <w:spacing w:after="0"/>
              <w:jc w:val="both"/>
              <w:rPr>
                <w:rFonts w:cs="Times New Roman"/>
                <w:szCs w:val="24"/>
              </w:rPr>
            </w:pPr>
            <w:r w:rsidRPr="00130EC2">
              <w:rPr>
                <w:rFonts w:cs="Times New Roman"/>
                <w:b/>
                <w:szCs w:val="24"/>
              </w:rPr>
              <w:t>Interpretation</w:t>
            </w:r>
          </w:p>
        </w:tc>
      </w:tr>
      <w:tr w:rsidR="004408E8" w:rsidRPr="00130EC2" w14:paraId="3DFD680E" w14:textId="77777777" w:rsidTr="00130EC2">
        <w:tc>
          <w:tcPr>
            <w:tcW w:w="3312" w:type="dxa"/>
          </w:tcPr>
          <w:p w14:paraId="47B3C90D" w14:textId="77777777" w:rsidR="004408E8" w:rsidRPr="00130EC2" w:rsidRDefault="00000000" w:rsidP="00130EC2">
            <w:pPr>
              <w:spacing w:after="0"/>
              <w:jc w:val="both"/>
              <w:rPr>
                <w:rFonts w:cs="Times New Roman"/>
                <w:szCs w:val="24"/>
              </w:rPr>
            </w:pPr>
            <w:r w:rsidRPr="00130EC2">
              <w:rPr>
                <w:rFonts w:cs="Times New Roman"/>
                <w:szCs w:val="24"/>
              </w:rPr>
              <w:t>Calculated modulation index</w:t>
            </w:r>
          </w:p>
        </w:tc>
        <w:tc>
          <w:tcPr>
            <w:tcW w:w="3312" w:type="dxa"/>
          </w:tcPr>
          <w:p w14:paraId="5734DFDF" w14:textId="77777777" w:rsidR="004408E8" w:rsidRPr="00130EC2" w:rsidRDefault="00000000" w:rsidP="00130EC2">
            <w:pPr>
              <w:spacing w:after="0"/>
              <w:jc w:val="both"/>
              <w:rPr>
                <w:rFonts w:cs="Times New Roman"/>
                <w:szCs w:val="24"/>
              </w:rPr>
            </w:pPr>
            <w:r w:rsidRPr="00130EC2">
              <w:rPr>
                <w:rFonts w:cs="Times New Roman"/>
                <w:szCs w:val="24"/>
              </w:rPr>
              <w:t xml:space="preserve">β = 5 at </w:t>
            </w:r>
            <w:proofErr w:type="gramStart"/>
            <w:r w:rsidRPr="00130EC2">
              <w:rPr>
                <w:rFonts w:cs="Times New Roman"/>
                <w:szCs w:val="24"/>
              </w:rPr>
              <w:t>fm,max</w:t>
            </w:r>
            <w:proofErr w:type="gramEnd"/>
            <w:r w:rsidRPr="00130EC2">
              <w:rPr>
                <w:rFonts w:cs="Times New Roman"/>
                <w:szCs w:val="24"/>
              </w:rPr>
              <w:t xml:space="preserve"> = 15 kHz</w:t>
            </w:r>
          </w:p>
        </w:tc>
        <w:tc>
          <w:tcPr>
            <w:tcW w:w="3312" w:type="dxa"/>
          </w:tcPr>
          <w:p w14:paraId="227D5A49" w14:textId="77777777" w:rsidR="004408E8" w:rsidRPr="00130EC2" w:rsidRDefault="00000000" w:rsidP="00130EC2">
            <w:pPr>
              <w:spacing w:after="0"/>
              <w:jc w:val="both"/>
              <w:rPr>
                <w:rFonts w:cs="Times New Roman"/>
                <w:szCs w:val="24"/>
              </w:rPr>
            </w:pPr>
            <w:r w:rsidRPr="00130EC2">
              <w:rPr>
                <w:rFonts w:cs="Times New Roman"/>
                <w:szCs w:val="24"/>
              </w:rPr>
              <w:t>Wideband FM</w:t>
            </w:r>
          </w:p>
        </w:tc>
      </w:tr>
      <w:tr w:rsidR="004408E8" w:rsidRPr="00130EC2" w14:paraId="0E8BDCE3" w14:textId="77777777" w:rsidTr="00130EC2">
        <w:tc>
          <w:tcPr>
            <w:tcW w:w="3312" w:type="dxa"/>
          </w:tcPr>
          <w:p w14:paraId="3D8DAA24" w14:textId="77777777" w:rsidR="004408E8" w:rsidRPr="00130EC2" w:rsidRDefault="00000000" w:rsidP="00130EC2">
            <w:pPr>
              <w:spacing w:after="0"/>
              <w:jc w:val="both"/>
              <w:rPr>
                <w:rFonts w:cs="Times New Roman"/>
                <w:szCs w:val="24"/>
              </w:rPr>
            </w:pPr>
            <w:r w:rsidRPr="00130EC2">
              <w:rPr>
                <w:rFonts w:cs="Times New Roman"/>
                <w:szCs w:val="24"/>
              </w:rPr>
              <w:t>Carson bandwidth</w:t>
            </w:r>
          </w:p>
        </w:tc>
        <w:tc>
          <w:tcPr>
            <w:tcW w:w="3312" w:type="dxa"/>
          </w:tcPr>
          <w:p w14:paraId="7EC504BC" w14:textId="77777777" w:rsidR="004408E8" w:rsidRPr="00130EC2" w:rsidRDefault="00000000" w:rsidP="00130EC2">
            <w:pPr>
              <w:spacing w:after="0"/>
              <w:jc w:val="both"/>
              <w:rPr>
                <w:rFonts w:cs="Times New Roman"/>
                <w:szCs w:val="24"/>
              </w:rPr>
            </w:pPr>
            <w:r w:rsidRPr="00130EC2">
              <w:rPr>
                <w:rFonts w:cs="Times New Roman"/>
                <w:szCs w:val="24"/>
              </w:rPr>
              <w:t>180 kHz theoretical estimate</w:t>
            </w:r>
          </w:p>
        </w:tc>
        <w:tc>
          <w:tcPr>
            <w:tcW w:w="3312" w:type="dxa"/>
          </w:tcPr>
          <w:p w14:paraId="6753A272" w14:textId="77777777" w:rsidR="004408E8" w:rsidRPr="00130EC2" w:rsidRDefault="00000000" w:rsidP="00130EC2">
            <w:pPr>
              <w:spacing w:after="0"/>
              <w:jc w:val="both"/>
              <w:rPr>
                <w:rFonts w:cs="Times New Roman"/>
                <w:szCs w:val="24"/>
              </w:rPr>
            </w:pPr>
            <w:r w:rsidRPr="00130EC2">
              <w:rPr>
                <w:rFonts w:cs="Times New Roman"/>
                <w:szCs w:val="24"/>
              </w:rPr>
              <w:t>Compare with plotted spectrum</w:t>
            </w:r>
          </w:p>
        </w:tc>
      </w:tr>
      <w:tr w:rsidR="004408E8" w:rsidRPr="00130EC2" w14:paraId="67A92E70" w14:textId="77777777" w:rsidTr="00130EC2">
        <w:tc>
          <w:tcPr>
            <w:tcW w:w="3312" w:type="dxa"/>
          </w:tcPr>
          <w:p w14:paraId="26A5B267" w14:textId="77777777" w:rsidR="004408E8" w:rsidRPr="00130EC2" w:rsidRDefault="00000000" w:rsidP="00130EC2">
            <w:pPr>
              <w:spacing w:after="0"/>
              <w:jc w:val="both"/>
              <w:rPr>
                <w:rFonts w:cs="Times New Roman"/>
                <w:szCs w:val="24"/>
              </w:rPr>
            </w:pPr>
            <w:r w:rsidRPr="00130EC2">
              <w:rPr>
                <w:rFonts w:cs="Times New Roman"/>
                <w:szCs w:val="24"/>
              </w:rPr>
              <w:t>Bessel coefficient plot</w:t>
            </w:r>
          </w:p>
        </w:tc>
        <w:tc>
          <w:tcPr>
            <w:tcW w:w="3312" w:type="dxa"/>
          </w:tcPr>
          <w:p w14:paraId="3DB9ED43" w14:textId="77777777" w:rsidR="004408E8" w:rsidRPr="00130EC2" w:rsidRDefault="00000000" w:rsidP="00130EC2">
            <w:pPr>
              <w:spacing w:after="0"/>
              <w:jc w:val="both"/>
              <w:rPr>
                <w:rFonts w:cs="Times New Roman"/>
                <w:szCs w:val="24"/>
              </w:rPr>
            </w:pPr>
            <w:r w:rsidRPr="00130EC2">
              <w:rPr>
                <w:rFonts w:cs="Times New Roman"/>
                <w:szCs w:val="24"/>
              </w:rPr>
              <w:t>Attach generated figure</w:t>
            </w:r>
          </w:p>
        </w:tc>
        <w:tc>
          <w:tcPr>
            <w:tcW w:w="3312" w:type="dxa"/>
          </w:tcPr>
          <w:p w14:paraId="20D006FF" w14:textId="77777777" w:rsidR="004408E8" w:rsidRPr="00130EC2" w:rsidRDefault="00000000" w:rsidP="00130EC2">
            <w:pPr>
              <w:spacing w:after="0"/>
              <w:jc w:val="both"/>
              <w:rPr>
                <w:rFonts w:cs="Times New Roman"/>
                <w:szCs w:val="24"/>
              </w:rPr>
            </w:pPr>
            <w:r w:rsidRPr="00130EC2">
              <w:rPr>
                <w:rFonts w:cs="Times New Roman"/>
                <w:szCs w:val="24"/>
              </w:rPr>
              <w:t>Identify significant sideband orders</w:t>
            </w:r>
          </w:p>
        </w:tc>
      </w:tr>
      <w:tr w:rsidR="004408E8" w:rsidRPr="00130EC2" w14:paraId="4B6F5D7C" w14:textId="77777777" w:rsidTr="00130EC2">
        <w:tc>
          <w:tcPr>
            <w:tcW w:w="3312" w:type="dxa"/>
          </w:tcPr>
          <w:p w14:paraId="60677BAB" w14:textId="77777777" w:rsidR="004408E8" w:rsidRPr="00130EC2" w:rsidRDefault="00000000" w:rsidP="00130EC2">
            <w:pPr>
              <w:spacing w:after="0"/>
              <w:jc w:val="both"/>
              <w:rPr>
                <w:rFonts w:cs="Times New Roman"/>
                <w:szCs w:val="24"/>
              </w:rPr>
            </w:pPr>
            <w:r w:rsidRPr="00130EC2">
              <w:rPr>
                <w:rFonts w:cs="Times New Roman"/>
                <w:szCs w:val="24"/>
              </w:rPr>
              <w:t>High C/N recovered signal</w:t>
            </w:r>
          </w:p>
        </w:tc>
        <w:tc>
          <w:tcPr>
            <w:tcW w:w="3312" w:type="dxa"/>
          </w:tcPr>
          <w:p w14:paraId="7D00280F" w14:textId="77777777" w:rsidR="004408E8" w:rsidRPr="00130EC2" w:rsidRDefault="00000000" w:rsidP="00130EC2">
            <w:pPr>
              <w:spacing w:after="0"/>
              <w:jc w:val="both"/>
              <w:rPr>
                <w:rFonts w:cs="Times New Roman"/>
                <w:szCs w:val="24"/>
              </w:rPr>
            </w:pPr>
            <w:r w:rsidRPr="00130EC2">
              <w:rPr>
                <w:rFonts w:cs="Times New Roman"/>
                <w:szCs w:val="24"/>
              </w:rPr>
              <w:t>Attach figure / measured SNR</w:t>
            </w:r>
          </w:p>
        </w:tc>
        <w:tc>
          <w:tcPr>
            <w:tcW w:w="3312" w:type="dxa"/>
          </w:tcPr>
          <w:p w14:paraId="0A0DB898" w14:textId="77777777" w:rsidR="004408E8" w:rsidRPr="00130EC2" w:rsidRDefault="00000000" w:rsidP="00130EC2">
            <w:pPr>
              <w:spacing w:after="0"/>
              <w:jc w:val="both"/>
              <w:rPr>
                <w:rFonts w:cs="Times New Roman"/>
                <w:szCs w:val="24"/>
              </w:rPr>
            </w:pPr>
            <w:r w:rsidRPr="00130EC2">
              <w:rPr>
                <w:rFonts w:cs="Times New Roman"/>
                <w:szCs w:val="24"/>
              </w:rPr>
              <w:t>Should track the input closely</w:t>
            </w:r>
          </w:p>
        </w:tc>
      </w:tr>
      <w:tr w:rsidR="004408E8" w:rsidRPr="00130EC2" w14:paraId="1A359528" w14:textId="77777777" w:rsidTr="00130EC2">
        <w:tc>
          <w:tcPr>
            <w:tcW w:w="3312" w:type="dxa"/>
          </w:tcPr>
          <w:p w14:paraId="0A6235B7" w14:textId="77777777" w:rsidR="004408E8" w:rsidRPr="00130EC2" w:rsidRDefault="00000000" w:rsidP="00130EC2">
            <w:pPr>
              <w:spacing w:after="0"/>
              <w:jc w:val="both"/>
              <w:rPr>
                <w:rFonts w:cs="Times New Roman"/>
                <w:szCs w:val="24"/>
              </w:rPr>
            </w:pPr>
            <w:r w:rsidRPr="00130EC2">
              <w:rPr>
                <w:rFonts w:cs="Times New Roman"/>
                <w:szCs w:val="24"/>
              </w:rPr>
              <w:t>Moderate C/N recovered signal</w:t>
            </w:r>
          </w:p>
        </w:tc>
        <w:tc>
          <w:tcPr>
            <w:tcW w:w="3312" w:type="dxa"/>
          </w:tcPr>
          <w:p w14:paraId="74B374E2" w14:textId="77777777" w:rsidR="004408E8" w:rsidRPr="00130EC2" w:rsidRDefault="00000000" w:rsidP="00130EC2">
            <w:pPr>
              <w:spacing w:after="0"/>
              <w:jc w:val="both"/>
              <w:rPr>
                <w:rFonts w:cs="Times New Roman"/>
                <w:szCs w:val="24"/>
              </w:rPr>
            </w:pPr>
            <w:r w:rsidRPr="00130EC2">
              <w:rPr>
                <w:rFonts w:cs="Times New Roman"/>
                <w:szCs w:val="24"/>
              </w:rPr>
              <w:t>Attach figure / measured SNR</w:t>
            </w:r>
          </w:p>
        </w:tc>
        <w:tc>
          <w:tcPr>
            <w:tcW w:w="3312" w:type="dxa"/>
          </w:tcPr>
          <w:p w14:paraId="23980647" w14:textId="77777777" w:rsidR="004408E8" w:rsidRPr="00130EC2" w:rsidRDefault="00000000" w:rsidP="00130EC2">
            <w:pPr>
              <w:spacing w:after="0"/>
              <w:jc w:val="both"/>
              <w:rPr>
                <w:rFonts w:cs="Times New Roman"/>
                <w:szCs w:val="24"/>
              </w:rPr>
            </w:pPr>
            <w:r w:rsidRPr="00130EC2">
              <w:rPr>
                <w:rFonts w:cs="Times New Roman"/>
                <w:szCs w:val="24"/>
              </w:rPr>
              <w:t>Noise and distortion become more visible</w:t>
            </w:r>
          </w:p>
        </w:tc>
      </w:tr>
      <w:tr w:rsidR="004408E8" w:rsidRPr="00130EC2" w14:paraId="4EF73942" w14:textId="77777777" w:rsidTr="00130EC2">
        <w:tc>
          <w:tcPr>
            <w:tcW w:w="3312" w:type="dxa"/>
          </w:tcPr>
          <w:p w14:paraId="14A7DE53" w14:textId="77777777" w:rsidR="004408E8" w:rsidRPr="00130EC2" w:rsidRDefault="00000000" w:rsidP="00130EC2">
            <w:pPr>
              <w:spacing w:after="0"/>
              <w:jc w:val="both"/>
              <w:rPr>
                <w:rFonts w:cs="Times New Roman"/>
                <w:szCs w:val="24"/>
              </w:rPr>
            </w:pPr>
            <w:r w:rsidRPr="00130EC2">
              <w:rPr>
                <w:rFonts w:cs="Times New Roman"/>
                <w:szCs w:val="24"/>
              </w:rPr>
              <w:t>Near/below threshold</w:t>
            </w:r>
          </w:p>
        </w:tc>
        <w:tc>
          <w:tcPr>
            <w:tcW w:w="3312" w:type="dxa"/>
          </w:tcPr>
          <w:p w14:paraId="0708D1E0" w14:textId="77777777" w:rsidR="004408E8" w:rsidRPr="00130EC2" w:rsidRDefault="00000000" w:rsidP="00130EC2">
            <w:pPr>
              <w:spacing w:after="0"/>
              <w:jc w:val="both"/>
              <w:rPr>
                <w:rFonts w:cs="Times New Roman"/>
                <w:szCs w:val="24"/>
              </w:rPr>
            </w:pPr>
            <w:r w:rsidRPr="00130EC2">
              <w:rPr>
                <w:rFonts w:cs="Times New Roman"/>
                <w:szCs w:val="24"/>
              </w:rPr>
              <w:t>Attach figure / measured SNR</w:t>
            </w:r>
          </w:p>
        </w:tc>
        <w:tc>
          <w:tcPr>
            <w:tcW w:w="3312" w:type="dxa"/>
          </w:tcPr>
          <w:p w14:paraId="786828EE" w14:textId="77777777" w:rsidR="004408E8" w:rsidRPr="00130EC2" w:rsidRDefault="00000000" w:rsidP="00130EC2">
            <w:pPr>
              <w:spacing w:after="0"/>
              <w:jc w:val="both"/>
              <w:rPr>
                <w:rFonts w:cs="Times New Roman"/>
                <w:szCs w:val="24"/>
              </w:rPr>
            </w:pPr>
            <w:r w:rsidRPr="00130EC2">
              <w:rPr>
                <w:rFonts w:cs="Times New Roman"/>
                <w:szCs w:val="24"/>
              </w:rPr>
              <w:t>Expect rapid degradation</w:t>
            </w:r>
          </w:p>
        </w:tc>
      </w:tr>
      <w:tr w:rsidR="004408E8" w:rsidRPr="00130EC2" w14:paraId="726329E6" w14:textId="77777777" w:rsidTr="00130EC2">
        <w:tc>
          <w:tcPr>
            <w:tcW w:w="3312" w:type="dxa"/>
          </w:tcPr>
          <w:p w14:paraId="7D5C6A1F" w14:textId="77777777" w:rsidR="004408E8" w:rsidRPr="00130EC2" w:rsidRDefault="00000000" w:rsidP="00130EC2">
            <w:pPr>
              <w:spacing w:after="0"/>
              <w:jc w:val="both"/>
              <w:rPr>
                <w:rFonts w:cs="Times New Roman"/>
                <w:szCs w:val="24"/>
              </w:rPr>
            </w:pPr>
            <w:r w:rsidRPr="00130EC2">
              <w:rPr>
                <w:rFonts w:cs="Times New Roman"/>
                <w:szCs w:val="24"/>
              </w:rPr>
              <w:t>With vs without de-emphasis</w:t>
            </w:r>
          </w:p>
        </w:tc>
        <w:tc>
          <w:tcPr>
            <w:tcW w:w="3312" w:type="dxa"/>
          </w:tcPr>
          <w:p w14:paraId="5D601C99" w14:textId="77777777" w:rsidR="004408E8" w:rsidRPr="00130EC2" w:rsidRDefault="00000000" w:rsidP="00130EC2">
            <w:pPr>
              <w:spacing w:after="0"/>
              <w:jc w:val="both"/>
              <w:rPr>
                <w:rFonts w:cs="Times New Roman"/>
                <w:szCs w:val="24"/>
              </w:rPr>
            </w:pPr>
            <w:r w:rsidRPr="00130EC2">
              <w:rPr>
                <w:rFonts w:cs="Times New Roman"/>
                <w:szCs w:val="24"/>
              </w:rPr>
              <w:t>Attach figures / SNR definition</w:t>
            </w:r>
          </w:p>
        </w:tc>
        <w:tc>
          <w:tcPr>
            <w:tcW w:w="3312" w:type="dxa"/>
          </w:tcPr>
          <w:p w14:paraId="4B3604CE" w14:textId="77777777" w:rsidR="004408E8" w:rsidRPr="00130EC2" w:rsidRDefault="00000000" w:rsidP="00130EC2">
            <w:pPr>
              <w:spacing w:after="0"/>
              <w:jc w:val="both"/>
              <w:rPr>
                <w:rFonts w:cs="Times New Roman"/>
                <w:szCs w:val="24"/>
              </w:rPr>
            </w:pPr>
            <w:r w:rsidRPr="00130EC2">
              <w:rPr>
                <w:rFonts w:cs="Times New Roman"/>
                <w:szCs w:val="24"/>
              </w:rPr>
              <w:t>Check high-frequency noise reduction and audio response</w:t>
            </w:r>
          </w:p>
        </w:tc>
      </w:tr>
    </w:tbl>
    <w:p w14:paraId="614B5F4E" w14:textId="77777777" w:rsidR="004408E8" w:rsidRPr="00130EC2" w:rsidRDefault="004408E8" w:rsidP="00130EC2">
      <w:pPr>
        <w:jc w:val="both"/>
        <w:rPr>
          <w:rFonts w:cs="Times New Roman"/>
          <w:szCs w:val="24"/>
        </w:rPr>
      </w:pPr>
    </w:p>
    <w:p w14:paraId="23940BD4" w14:textId="77777777" w:rsidR="004408E8" w:rsidRPr="00130EC2" w:rsidRDefault="00000000" w:rsidP="00130EC2">
      <w:pPr>
        <w:jc w:val="both"/>
        <w:rPr>
          <w:szCs w:val="24"/>
        </w:rPr>
      </w:pPr>
      <w:r w:rsidRPr="00130EC2">
        <w:rPr>
          <w:rFonts w:cs="Times New Roman"/>
          <w:szCs w:val="24"/>
        </w:rPr>
        <w:t>Before submission, replace any blank identity fields, run the MATLAB code, paste the generated plots into the report, and add a short explanation of what your plots show. Be prepared to explain β = Δf/fm, Carson’s rule, the limiter/discriminator, the AM–DSB-SC difference, and why the FM threshold appears.</w:t>
      </w:r>
    </w:p>
    <w:sectPr w:rsidR="004408E8" w:rsidRPr="00130EC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FEFA9" w14:textId="77777777" w:rsidR="00C073A9" w:rsidRDefault="00C073A9">
      <w:pPr>
        <w:spacing w:after="0" w:line="240" w:lineRule="auto"/>
      </w:pPr>
      <w:r>
        <w:separator/>
      </w:r>
    </w:p>
  </w:endnote>
  <w:endnote w:type="continuationSeparator" w:id="0">
    <w:p w14:paraId="4EA02276" w14:textId="77777777" w:rsidR="00C073A9" w:rsidRDefault="00C07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C340" w14:textId="77777777" w:rsidR="004408E8" w:rsidRDefault="00000000">
    <w:pPr>
      <w:pStyle w:val="Footer"/>
      <w:jc w:val="center"/>
    </w:pPr>
    <w:r>
      <w:rPr>
        <w:sz w:val="18"/>
      </w:rPr>
      <w:t xml:space="preserve">ECA08 CO2 Case </w:t>
    </w:r>
    <w:proofErr w:type="gramStart"/>
    <w:r>
      <w:rPr>
        <w:sz w:val="18"/>
      </w:rPr>
      <w:t>Study  |</w:t>
    </w:r>
    <w:proofErr w:type="gramEnd"/>
    <w:r>
      <w:rPr>
        <w:sz w:val="18"/>
      </w:rPr>
      <w:t xml:space="preserve">  Page </w:t>
    </w:r>
    <w:r>
      <w:rPr>
        <w:sz w:val="18"/>
      </w:rPr>
      <w:fldChar w:fldCharType="begin"/>
    </w:r>
    <w:r>
      <w:rPr>
        <w:sz w:val="18"/>
      </w:rPr>
      <w:instrText xml:space="preserve"> PAGE </w:instrText>
    </w:r>
    <w:r w:rsidR="00130EC2">
      <w:rPr>
        <w:sz w:val="18"/>
      </w:rPr>
      <w:fldChar w:fldCharType="separate"/>
    </w:r>
    <w:r w:rsidR="00130EC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C38AB" w14:textId="77777777" w:rsidR="00C073A9" w:rsidRDefault="00C073A9">
      <w:pPr>
        <w:spacing w:after="0" w:line="240" w:lineRule="auto"/>
      </w:pPr>
      <w:r>
        <w:separator/>
      </w:r>
    </w:p>
  </w:footnote>
  <w:footnote w:type="continuationSeparator" w:id="0">
    <w:p w14:paraId="39FC01BB" w14:textId="77777777" w:rsidR="00C073A9" w:rsidRDefault="00C073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79520">
    <w:abstractNumId w:val="8"/>
  </w:num>
  <w:num w:numId="2" w16cid:durableId="64761524">
    <w:abstractNumId w:val="6"/>
  </w:num>
  <w:num w:numId="3" w16cid:durableId="461077821">
    <w:abstractNumId w:val="5"/>
  </w:num>
  <w:num w:numId="4" w16cid:durableId="1158955298">
    <w:abstractNumId w:val="4"/>
  </w:num>
  <w:num w:numId="5" w16cid:durableId="1450273158">
    <w:abstractNumId w:val="7"/>
  </w:num>
  <w:num w:numId="6" w16cid:durableId="1053313478">
    <w:abstractNumId w:val="3"/>
  </w:num>
  <w:num w:numId="7" w16cid:durableId="2038771761">
    <w:abstractNumId w:val="2"/>
  </w:num>
  <w:num w:numId="8" w16cid:durableId="951207032">
    <w:abstractNumId w:val="1"/>
  </w:num>
  <w:num w:numId="9" w16cid:durableId="126268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EC2"/>
    <w:rsid w:val="0015074B"/>
    <w:rsid w:val="0029639D"/>
    <w:rsid w:val="00326F90"/>
    <w:rsid w:val="00354499"/>
    <w:rsid w:val="004408E8"/>
    <w:rsid w:val="00760B27"/>
    <w:rsid w:val="00AA1D8D"/>
    <w:rsid w:val="00B47730"/>
    <w:rsid w:val="00C073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82736"/>
  <w14:defaultImageDpi w14:val="300"/>
  <w15:docId w15:val="{E1F0C806-722F-4175-986A-D37F9C819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4900</Words>
  <Characters>27934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Kumar</cp:lastModifiedBy>
  <cp:revision>2</cp:revision>
  <dcterms:created xsi:type="dcterms:W3CDTF">2026-10-28T14:05:00Z</dcterms:created>
  <dcterms:modified xsi:type="dcterms:W3CDTF">2026-10-28T14:05:00Z</dcterms:modified>
  <cp:category/>
</cp:coreProperties>
</file>