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40" w:lineRule="auto"/>
        <w:jc w:val="center"/>
      </w:pPr>
      <w:r>
        <w:rPr>
          <w:rFonts w:ascii="Times New Roman" w:hAnsi="Times New Roman" w:eastAsia="Times New Roman"/>
          <w:b/>
          <w:i w:val="0"/>
          <w:color w:val="C00000"/>
          <w:sz w:val="32"/>
        </w:rPr>
        <w:t>PERFORMANCE EVALUATION OF DIGITAL COMMUNICATION SYSTEMS USING EYE DIAGRAM ANALYSIS UNDER ADDITIVE WHITE GAUSSIAN NOISE (AWGN) USING MATLAB</w:t>
      </w:r>
    </w:p>
    <w:p>
      <w:pPr>
        <w:spacing w:before="0" w:after="200" w:line="240" w:lineRule="auto"/>
        <w:jc w:val="center"/>
      </w:pPr>
      <w:r>
        <w:rPr>
          <w:rFonts w:ascii="Times New Roman" w:hAnsi="Times New Roman" w:eastAsia="Times New Roman"/>
          <w:b w:val="0"/>
          <w:i/>
          <w:sz w:val="24"/>
        </w:rPr>
        <w:t>Analog and Digital Communication — Experiment 17</w:t>
      </w:r>
    </w:p>
    <w:tbl>
      <w:tblPr>
        <w:tblStyle w:val="TableGrid"/>
        <w:tblW w:type="auto" w:w="0"/>
        <w:tblLook w:firstColumn="1" w:firstRow="1" w:lastColumn="0" w:lastRow="0" w:noHBand="0" w:noVBand="1" w:val="04A0"/>
      </w:tblPr>
      <w:tblGrid>
        <w:gridCol w:w="5040"/>
        <w:gridCol w:w="5040"/>
      </w:tblGrid>
      <w:tr>
        <w:tc>
          <w:tcPr>
            <w:tcW w:type="dxa" w:w="5040"/>
            <w:shd w:fill="D9EAF7"/>
            <w:vAlign w:val="center"/>
          </w:tcPr>
          <w:p>
            <w:pPr>
              <w:spacing w:before="0" w:after="40" w:line="240" w:lineRule="auto"/>
              <w:jc w:val="left"/>
            </w:pPr>
            <w:r/>
            <w:r>
              <w:rPr>
                <w:rFonts w:ascii="Times New Roman" w:hAnsi="Times New Roman" w:eastAsia="Times New Roman"/>
                <w:b/>
                <w:i w:val="0"/>
                <w:sz w:val="21"/>
              </w:rPr>
              <w:t>Date of Experiment</w:t>
            </w:r>
          </w:p>
        </w:tc>
        <w:tc>
          <w:tcPr>
            <w:tcW w:type="dxa" w:w="5040"/>
            <w:vAlign w:val="center"/>
          </w:tcPr>
          <w:p>
            <w:pPr>
              <w:spacing w:before="0" w:after="40" w:line="240" w:lineRule="auto"/>
              <w:jc w:val="left"/>
            </w:pPr>
            <w:r/>
            <w:r>
              <w:rPr>
                <w:rFonts w:ascii="Times New Roman" w:hAnsi="Times New Roman" w:eastAsia="Times New Roman"/>
                <w:b w:val="0"/>
                <w:i w:val="0"/>
                <w:sz w:val="21"/>
              </w:rPr>
              <w:t>12/10/2026</w:t>
            </w:r>
          </w:p>
        </w:tc>
      </w:tr>
      <w:tr>
        <w:tc>
          <w:tcPr>
            <w:tcW w:type="dxa" w:w="5040"/>
            <w:shd w:fill="D9EAF7"/>
            <w:vAlign w:val="center"/>
          </w:tcPr>
          <w:p>
            <w:pPr>
              <w:spacing w:before="0" w:after="40" w:line="240" w:lineRule="auto"/>
              <w:jc w:val="left"/>
            </w:pPr>
            <w:r/>
            <w:r>
              <w:rPr>
                <w:rFonts w:ascii="Times New Roman" w:hAnsi="Times New Roman" w:eastAsia="Times New Roman"/>
                <w:b/>
                <w:i w:val="0"/>
                <w:sz w:val="21"/>
              </w:rPr>
              <w:t>Performed By</w:t>
            </w:r>
          </w:p>
        </w:tc>
        <w:tc>
          <w:tcPr>
            <w:tcW w:type="dxa" w:w="5040"/>
            <w:vAlign w:val="center"/>
          </w:tcPr>
          <w:p>
            <w:pPr>
              <w:spacing w:before="0" w:after="40" w:line="240" w:lineRule="auto"/>
              <w:jc w:val="left"/>
            </w:pPr>
            <w:r/>
            <w:r>
              <w:rPr>
                <w:rFonts w:ascii="Times New Roman" w:hAnsi="Times New Roman" w:eastAsia="Times New Roman"/>
                <w:b w:val="0"/>
                <w:i w:val="0"/>
                <w:color w:val="C00000"/>
                <w:sz w:val="21"/>
              </w:rPr>
              <w:t>Lokesh A</w:t>
            </w:r>
          </w:p>
        </w:tc>
      </w:tr>
      <w:tr>
        <w:tc>
          <w:tcPr>
            <w:tcW w:type="dxa" w:w="5040"/>
            <w:shd w:fill="D9EAF7"/>
            <w:vAlign w:val="center"/>
          </w:tcPr>
          <w:p>
            <w:pPr>
              <w:spacing w:before="0" w:after="40" w:line="240" w:lineRule="auto"/>
              <w:jc w:val="left"/>
            </w:pPr>
            <w:r/>
            <w:r>
              <w:rPr>
                <w:rFonts w:ascii="Times New Roman" w:hAnsi="Times New Roman" w:eastAsia="Times New Roman"/>
                <w:b/>
                <w:i w:val="0"/>
                <w:sz w:val="21"/>
              </w:rPr>
              <w:t>Register Number</w:t>
            </w:r>
          </w:p>
        </w:tc>
        <w:tc>
          <w:tcPr>
            <w:tcW w:type="dxa" w:w="5040"/>
            <w:vAlign w:val="center"/>
          </w:tcPr>
          <w:p>
            <w:pPr>
              <w:spacing w:before="0" w:after="40" w:line="240" w:lineRule="auto"/>
              <w:jc w:val="left"/>
            </w:pPr>
            <w:r/>
            <w:r>
              <w:rPr>
                <w:rFonts w:ascii="Times New Roman" w:hAnsi="Times New Roman" w:eastAsia="Times New Roman"/>
                <w:b w:val="0"/>
                <w:i w:val="0"/>
                <w:color w:val="C00000"/>
                <w:sz w:val="21"/>
              </w:rPr>
              <w:t>192512293</w:t>
            </w:r>
          </w:p>
        </w:tc>
      </w:tr>
    </w:tbl>
    <w:p>
      <w:pPr>
        <w:spacing w:before="200" w:after="100" w:line="240" w:lineRule="auto"/>
        <w:jc w:val="left"/>
      </w:pPr>
      <w:r>
        <w:rPr>
          <w:rFonts w:ascii="Times New Roman" w:hAnsi="Times New Roman" w:eastAsia="Times New Roman"/>
          <w:b/>
          <w:i w:val="0"/>
          <w:color w:val="C00000"/>
          <w:sz w:val="28"/>
        </w:rPr>
        <w:t>1. Aim</w:t>
      </w:r>
    </w:p>
    <w:p>
      <w:pPr>
        <w:spacing w:before="0" w:after="100" w:line="276" w:lineRule="auto"/>
        <w:jc w:val="both"/>
      </w:pPr>
      <w:r>
        <w:t>To generate a random binary sequence, encode it using NRZ signalling, pass the transmitted signal through an AWGN channel, and evaluate the received signal using an eye diagram in MATLAB.</w:t>
      </w:r>
    </w:p>
    <w:p>
      <w:pPr>
        <w:spacing w:before="200" w:after="100" w:line="240" w:lineRule="auto"/>
        <w:jc w:val="left"/>
      </w:pPr>
      <w:r>
        <w:rPr>
          <w:rFonts w:ascii="Times New Roman" w:hAnsi="Times New Roman" w:eastAsia="Times New Roman"/>
          <w:b/>
          <w:i w:val="0"/>
          <w:color w:val="C00000"/>
          <w:sz w:val="28"/>
        </w:rPr>
        <w:t>2. MATLAB Program</w:t>
      </w:r>
    </w:p>
    <w:tbl>
      <w:tblPr>
        <w:tblW w:type="auto" w:w="0"/>
        <w:tblLook w:firstColumn="1" w:firstRow="1" w:lastColumn="0" w:lastRow="0" w:noHBand="0" w:noVBand="1" w:val="04A0"/>
      </w:tblPr>
      <w:tblGrid>
        <w:gridCol w:w="10080"/>
      </w:tblGrid>
      <w:tr>
        <w:tc>
          <w:tcPr>
            <w:tcW w:type="dxa" w:w="10080"/>
            <w:shd w:fill="F2F2F2"/>
          </w:tcPr>
          <w:p>
            <w:pPr>
              <w:spacing w:before="0" w:after="0" w:line="240" w:lineRule="auto"/>
              <w:jc w:val="left"/>
            </w:pPr>
            <w:r/>
            <w:r>
              <w:rPr>
                <w:rFonts w:ascii="Times New Roman" w:hAnsi="Times New Roman" w:eastAsia="Times New Roman"/>
                <w:b w:val="0"/>
                <w:i w:val="0"/>
                <w:sz w:val="18"/>
              </w:rPr>
              <w:t>clc;</w:t>
              <w:br/>
              <w:t>clear;</w:t>
              <w:br/>
              <w:t>close all;</w:t>
              <w:br/>
              <w:br/>
              <w:t>%% Parameters</w:t>
              <w:br/>
              <w:t>N = 100;             % Number of bits</w:t>
              <w:br/>
              <w:t>sps = 20;             % Samples per symbol</w:t>
              <w:br/>
              <w:t>SNR = 10;              % Signal-to-Noise Ratio (dB)</w:t>
              <w:br/>
              <w:br/>
              <w:t>%% Generate Random Binary Data</w:t>
              <w:br/>
              <w:t>data = randi([0 1],1,N);</w:t>
              <w:br/>
              <w:br/>
              <w:t>%% NRZ Encoding (0 -&gt; 0, 1 -&gt; 1)</w:t>
              <w:br/>
              <w:t>tx_signal = repelem(data,sps);</w:t>
              <w:br/>
              <w:br/>
              <w:t>%% Pass Signal through AWGN Channel</w:t>
              <w:br/>
              <w:t>rx_signal = awgn(tx_signal,SNR,'measured');</w:t>
              <w:br/>
              <w:br/>
              <w:t>%% Time Axis</w:t>
              <w:br/>
              <w:t>t = (0:length(tx_signal)-1)/sps;</w:t>
              <w:br/>
              <w:br/>
              <w:t>%% Plot Results</w:t>
              <w:br/>
              <w:t>figure;</w:t>
              <w:br/>
              <w:br/>
              <w:t>% Original Binary Data</w:t>
              <w:br/>
              <w:t>subplot(4,1,1)</w:t>
              <w:br/>
              <w:t>stairs(data,'LineWidth',1.5)</w:t>
              <w:br/>
              <w:t>grid on</w:t>
              <w:br/>
              <w:t>title('Original Binary Data')</w:t>
              <w:br/>
              <w:t>xlabel('Bit Number')</w:t>
              <w:br/>
              <w:t>ylabel('Bit')</w:t>
              <w:br/>
              <w:t>ylim([-0.2 1.2])</w:t>
              <w:br/>
              <w:br/>
              <w:t>% Transmitted NRZ Signal</w:t>
              <w:br/>
              <w:t>subplot(4,1,2)</w:t>
              <w:br/>
              <w:t>plot(t,tx_signal,'LineWidth',1.5)</w:t>
              <w:br/>
              <w:t>grid on</w:t>
              <w:br/>
              <w:t>title('Transmitted NRZ Signal')</w:t>
              <w:br/>
              <w:t>xlabel('Time')</w:t>
              <w:br/>
              <w:t>ylabel('Amplitude')</w:t>
              <w:br/>
              <w:t>ylim([-0.5 1.5])</w:t>
              <w:br/>
              <w:br/>
              <w:t>% Received Signal after AWGN</w:t>
              <w:br/>
              <w:t>subplot(4,1,3)</w:t>
              <w:br/>
              <w:t>plot(t,rx_signal,'r')</w:t>
              <w:br/>
              <w:t>grid on</w:t>
              <w:br/>
              <w:t>title(['Received Signal with AWGN (SNR = ',num2str(SNR),' dB)'])</w:t>
              <w:br/>
              <w:t>xlabel('Time')</w:t>
              <w:br/>
              <w:t>ylabel('Amplitude')</w:t>
              <w:br/>
              <w:br/>
              <w:t>% Eye Diagram</w:t>
              <w:br/>
              <w:t>subplot(4,1,4)</w:t>
              <w:br/>
              <w:t>eyediagram(rx_signal,2*sps)</w:t>
              <w:br/>
              <w:t>title('Eye Diagram of Received Signal')</w:t>
            </w:r>
          </w:p>
        </w:tc>
      </w:tr>
    </w:tbl>
    <w:p>
      <w:pPr>
        <w:spacing w:before="200" w:after="100" w:line="240" w:lineRule="auto"/>
        <w:jc w:val="left"/>
      </w:pPr>
      <w:r>
        <w:rPr>
          <w:rFonts w:ascii="Times New Roman" w:hAnsi="Times New Roman" w:eastAsia="Times New Roman"/>
          <w:b/>
          <w:i w:val="0"/>
          <w:color w:val="C00000"/>
          <w:sz w:val="28"/>
        </w:rPr>
        <w:t>3. Output</w:t>
      </w:r>
    </w:p>
    <w:p>
      <w:pPr>
        <w:spacing w:before="0" w:after="100" w:line="276" w:lineRule="auto"/>
        <w:jc w:val="both"/>
      </w:pPr>
      <w:r>
        <w:t>The simulation displays the original binary data, transmitted NRZ signal, received signal after AWGN is added, and the eye diagram of the received signal. The eye diagram visualizes the combined signal transitions over multiple symbol intervals and helps assess noise effects and the clarity of symbol decisions.</w:t>
      </w:r>
    </w:p>
    <w:p>
      <w:pPr>
        <w:spacing w:before="200" w:after="100" w:line="240" w:lineRule="auto"/>
        <w:jc w:val="left"/>
      </w:pPr>
      <w:r>
        <w:rPr>
          <w:rFonts w:ascii="Times New Roman" w:hAnsi="Times New Roman" w:eastAsia="Times New Roman"/>
          <w:b/>
          <w:i w:val="0"/>
          <w:color w:val="C00000"/>
          <w:sz w:val="28"/>
        </w:rPr>
        <w:t>4. Simulation Parameters</w:t>
      </w:r>
    </w:p>
    <w:tbl>
      <w:tblPr>
        <w:tblStyle w:val="TableGrid"/>
        <w:tblW w:type="auto" w:w="0"/>
        <w:tblLook w:firstColumn="1" w:firstRow="1" w:lastColumn="0" w:lastRow="0" w:noHBand="0" w:noVBand="1" w:val="04A0"/>
      </w:tblPr>
      <w:tblGrid>
        <w:gridCol w:w="5040"/>
        <w:gridCol w:w="5040"/>
      </w:tblGrid>
      <w:tr>
        <w:tc>
          <w:tcPr>
            <w:tcW w:type="dxa" w:w="5040"/>
            <w:shd w:fill="D9EAF7"/>
            <w:vAlign w:val="center"/>
          </w:tcPr>
          <w:p>
            <w:pPr>
              <w:spacing w:before="0" w:after="40" w:line="240" w:lineRule="auto"/>
              <w:jc w:val="left"/>
            </w:pPr>
            <w:r/>
            <w:r>
              <w:rPr>
                <w:rFonts w:ascii="Times New Roman" w:hAnsi="Times New Roman" w:eastAsia="Times New Roman"/>
                <w:b/>
                <w:i w:val="0"/>
                <w:sz w:val="20"/>
              </w:rPr>
              <w:t>Parameter</w:t>
            </w:r>
          </w:p>
        </w:tc>
        <w:tc>
          <w:tcPr>
            <w:tcW w:type="dxa" w:w="5040"/>
            <w:shd w:fill="D9EAF7"/>
            <w:vAlign w:val="center"/>
          </w:tcPr>
          <w:p>
            <w:pPr>
              <w:spacing w:before="0" w:after="40" w:line="240" w:lineRule="auto"/>
              <w:jc w:val="left"/>
            </w:pPr>
            <w:r/>
            <w:r>
              <w:rPr>
                <w:rFonts w:ascii="Times New Roman" w:hAnsi="Times New Roman" w:eastAsia="Times New Roman"/>
                <w:b/>
                <w:i w:val="0"/>
                <w:sz w:val="20"/>
              </w:rPr>
              <w:t>Value</w:t>
            </w:r>
          </w:p>
        </w:tc>
      </w:tr>
      <w:tr>
        <w:tc>
          <w:tcPr>
            <w:tcW w:type="dxa" w:w="5040"/>
            <w:vAlign w:val="center"/>
          </w:tcPr>
          <w:p>
            <w:pPr>
              <w:spacing w:before="0" w:after="40" w:line="240" w:lineRule="auto"/>
              <w:jc w:val="left"/>
            </w:pPr>
            <w:r/>
            <w:r>
              <w:rPr>
                <w:rFonts w:ascii="Times New Roman" w:hAnsi="Times New Roman" w:eastAsia="Times New Roman"/>
                <w:b w:val="0"/>
                <w:i w:val="0"/>
                <w:sz w:val="19"/>
              </w:rPr>
              <w:t>Number of bits (N)</w:t>
            </w:r>
          </w:p>
        </w:tc>
        <w:tc>
          <w:tcPr>
            <w:tcW w:type="dxa" w:w="5040"/>
            <w:vAlign w:val="center"/>
          </w:tcPr>
          <w:p>
            <w:pPr>
              <w:spacing w:before="0" w:after="40" w:line="240" w:lineRule="auto"/>
              <w:jc w:val="left"/>
            </w:pPr>
            <w:r/>
            <w:r>
              <w:rPr>
                <w:rFonts w:ascii="Times New Roman" w:hAnsi="Times New Roman" w:eastAsia="Times New Roman"/>
                <w:b w:val="0"/>
                <w:i w:val="0"/>
                <w:sz w:val="19"/>
              </w:rPr>
              <w:t>100</w:t>
            </w:r>
          </w:p>
        </w:tc>
      </w:tr>
      <w:tr>
        <w:tc>
          <w:tcPr>
            <w:tcW w:type="dxa" w:w="5040"/>
            <w:vAlign w:val="center"/>
          </w:tcPr>
          <w:p>
            <w:pPr>
              <w:spacing w:before="0" w:after="40" w:line="240" w:lineRule="auto"/>
              <w:jc w:val="left"/>
            </w:pPr>
            <w:r/>
            <w:r>
              <w:rPr>
                <w:rFonts w:ascii="Times New Roman" w:hAnsi="Times New Roman" w:eastAsia="Times New Roman"/>
                <w:b w:val="0"/>
                <w:i w:val="0"/>
                <w:sz w:val="19"/>
              </w:rPr>
              <w:t>Samples per symbol (sps)</w:t>
            </w:r>
          </w:p>
        </w:tc>
        <w:tc>
          <w:tcPr>
            <w:tcW w:type="dxa" w:w="5040"/>
            <w:vAlign w:val="center"/>
          </w:tcPr>
          <w:p>
            <w:pPr>
              <w:spacing w:before="0" w:after="40" w:line="240" w:lineRule="auto"/>
              <w:jc w:val="left"/>
            </w:pPr>
            <w:r/>
            <w:r>
              <w:rPr>
                <w:rFonts w:ascii="Times New Roman" w:hAnsi="Times New Roman" w:eastAsia="Times New Roman"/>
                <w:b w:val="0"/>
                <w:i w:val="0"/>
                <w:sz w:val="19"/>
              </w:rPr>
              <w:t>20</w:t>
            </w:r>
          </w:p>
        </w:tc>
      </w:tr>
      <w:tr>
        <w:tc>
          <w:tcPr>
            <w:tcW w:type="dxa" w:w="5040"/>
            <w:vAlign w:val="center"/>
          </w:tcPr>
          <w:p>
            <w:pPr>
              <w:spacing w:before="0" w:after="40" w:line="240" w:lineRule="auto"/>
              <w:jc w:val="left"/>
            </w:pPr>
            <w:r/>
            <w:r>
              <w:rPr>
                <w:rFonts w:ascii="Times New Roman" w:hAnsi="Times New Roman" w:eastAsia="Times New Roman"/>
                <w:b w:val="0"/>
                <w:i w:val="0"/>
                <w:sz w:val="19"/>
              </w:rPr>
              <w:t>Signal-to-noise ratio (SNR)</w:t>
            </w:r>
          </w:p>
        </w:tc>
        <w:tc>
          <w:tcPr>
            <w:tcW w:type="dxa" w:w="5040"/>
            <w:vAlign w:val="center"/>
          </w:tcPr>
          <w:p>
            <w:pPr>
              <w:spacing w:before="0" w:after="40" w:line="240" w:lineRule="auto"/>
              <w:jc w:val="left"/>
            </w:pPr>
            <w:r/>
            <w:r>
              <w:rPr>
                <w:rFonts w:ascii="Times New Roman" w:hAnsi="Times New Roman" w:eastAsia="Times New Roman"/>
                <w:b w:val="0"/>
                <w:i w:val="0"/>
                <w:sz w:val="19"/>
              </w:rPr>
              <w:t>10 dB</w:t>
            </w:r>
          </w:p>
        </w:tc>
      </w:tr>
      <w:tr>
        <w:tc>
          <w:tcPr>
            <w:tcW w:type="dxa" w:w="5040"/>
            <w:vAlign w:val="center"/>
          </w:tcPr>
          <w:p>
            <w:pPr>
              <w:spacing w:before="0" w:after="40" w:line="240" w:lineRule="auto"/>
              <w:jc w:val="left"/>
            </w:pPr>
            <w:r/>
            <w:r>
              <w:rPr>
                <w:rFonts w:ascii="Times New Roman" w:hAnsi="Times New Roman" w:eastAsia="Times New Roman"/>
                <w:b w:val="0"/>
                <w:i w:val="0"/>
                <w:sz w:val="19"/>
              </w:rPr>
              <w:t>Line coding</w:t>
            </w:r>
          </w:p>
        </w:tc>
        <w:tc>
          <w:tcPr>
            <w:tcW w:type="dxa" w:w="5040"/>
            <w:vAlign w:val="center"/>
          </w:tcPr>
          <w:p>
            <w:pPr>
              <w:spacing w:before="0" w:after="40" w:line="240" w:lineRule="auto"/>
              <w:jc w:val="left"/>
            </w:pPr>
            <w:r/>
            <w:r>
              <w:rPr>
                <w:rFonts w:ascii="Times New Roman" w:hAnsi="Times New Roman" w:eastAsia="Times New Roman"/>
                <w:b w:val="0"/>
                <w:i w:val="0"/>
                <w:sz w:val="19"/>
              </w:rPr>
              <w:t>NRZ (0 → 0, 1 → 1)</w:t>
            </w:r>
          </w:p>
        </w:tc>
      </w:tr>
      <w:tr>
        <w:tc>
          <w:tcPr>
            <w:tcW w:type="dxa" w:w="5040"/>
            <w:vAlign w:val="center"/>
          </w:tcPr>
          <w:p>
            <w:pPr>
              <w:spacing w:before="0" w:after="40" w:line="240" w:lineRule="auto"/>
              <w:jc w:val="left"/>
            </w:pPr>
            <w:r/>
            <w:r>
              <w:rPr>
                <w:rFonts w:ascii="Times New Roman" w:hAnsi="Times New Roman" w:eastAsia="Times New Roman"/>
                <w:b w:val="0"/>
                <w:i w:val="0"/>
                <w:sz w:val="19"/>
              </w:rPr>
              <w:t>Channel model</w:t>
            </w:r>
          </w:p>
        </w:tc>
        <w:tc>
          <w:tcPr>
            <w:tcW w:type="dxa" w:w="5040"/>
            <w:vAlign w:val="center"/>
          </w:tcPr>
          <w:p>
            <w:pPr>
              <w:spacing w:before="0" w:after="40" w:line="240" w:lineRule="auto"/>
              <w:jc w:val="left"/>
            </w:pPr>
            <w:r/>
            <w:r>
              <w:rPr>
                <w:rFonts w:ascii="Times New Roman" w:hAnsi="Times New Roman" w:eastAsia="Times New Roman"/>
                <w:b w:val="0"/>
                <w:i w:val="0"/>
                <w:sz w:val="19"/>
              </w:rPr>
              <w:t>Additive White Gaussian Noise (AWGN)</w:t>
            </w:r>
          </w:p>
        </w:tc>
      </w:tr>
      <w:tr>
        <w:tc>
          <w:tcPr>
            <w:tcW w:type="dxa" w:w="5040"/>
            <w:vAlign w:val="center"/>
          </w:tcPr>
          <w:p>
            <w:pPr>
              <w:spacing w:before="0" w:after="40" w:line="240" w:lineRule="auto"/>
              <w:jc w:val="left"/>
            </w:pPr>
            <w:r/>
            <w:r>
              <w:rPr>
                <w:rFonts w:ascii="Times New Roman" w:hAnsi="Times New Roman" w:eastAsia="Times New Roman"/>
                <w:b w:val="0"/>
                <w:i w:val="0"/>
                <w:sz w:val="19"/>
              </w:rPr>
              <w:t>Eye diagram window</w:t>
            </w:r>
          </w:p>
        </w:tc>
        <w:tc>
          <w:tcPr>
            <w:tcW w:type="dxa" w:w="5040"/>
            <w:vAlign w:val="center"/>
          </w:tcPr>
          <w:p>
            <w:pPr>
              <w:spacing w:before="0" w:after="40" w:line="240" w:lineRule="auto"/>
              <w:jc w:val="left"/>
            </w:pPr>
            <w:r/>
            <w:r>
              <w:rPr>
                <w:rFonts w:ascii="Times New Roman" w:hAnsi="Times New Roman" w:eastAsia="Times New Roman"/>
                <w:b w:val="0"/>
                <w:i w:val="0"/>
                <w:sz w:val="19"/>
              </w:rPr>
              <w:t>2 × sps = 40 samples</w:t>
            </w:r>
          </w:p>
        </w:tc>
      </w:tr>
    </w:tbl>
    <w:p>
      <w:pPr>
        <w:spacing w:before="200" w:after="100" w:line="240" w:lineRule="auto"/>
        <w:jc w:val="left"/>
      </w:pPr>
      <w:r>
        <w:rPr>
          <w:rFonts w:ascii="Times New Roman" w:hAnsi="Times New Roman" w:eastAsia="Times New Roman"/>
          <w:b/>
          <w:i w:val="0"/>
          <w:color w:val="C00000"/>
          <w:sz w:val="28"/>
        </w:rPr>
        <w:t>5. Applications</w:t>
      </w:r>
    </w:p>
    <w:p>
      <w:pPr>
        <w:pStyle w:val="ListBullet"/>
        <w:spacing w:before="0" w:after="60" w:line="264" w:lineRule="auto"/>
        <w:jc w:val="both"/>
      </w:pPr>
      <w:r>
        <w:rPr>
          <w:rFonts w:ascii="Times New Roman" w:hAnsi="Times New Roman" w:eastAsia="Times New Roman"/>
          <w:b w:val="0"/>
          <w:i w:val="0"/>
          <w:sz w:val="22"/>
        </w:rPr>
        <w:t>Evaluating digital receiver signal quality in noisy communication channels.</w:t>
      </w:r>
    </w:p>
    <w:p>
      <w:pPr>
        <w:pStyle w:val="ListBullet"/>
        <w:spacing w:before="0" w:after="60" w:line="264" w:lineRule="auto"/>
        <w:jc w:val="both"/>
      </w:pPr>
      <w:r>
        <w:rPr>
          <w:rFonts w:ascii="Times New Roman" w:hAnsi="Times New Roman" w:eastAsia="Times New Roman"/>
          <w:b w:val="0"/>
          <w:i w:val="0"/>
          <w:sz w:val="22"/>
        </w:rPr>
        <w:t>Observing timing and noise effects in binary baseband transmission.</w:t>
      </w:r>
    </w:p>
    <w:p>
      <w:pPr>
        <w:pStyle w:val="ListBullet"/>
        <w:spacing w:before="0" w:after="60" w:line="264" w:lineRule="auto"/>
        <w:jc w:val="both"/>
      </w:pPr>
      <w:r>
        <w:rPr>
          <w:rFonts w:ascii="Times New Roman" w:hAnsi="Times New Roman" w:eastAsia="Times New Roman"/>
          <w:b w:val="0"/>
          <w:i w:val="0"/>
          <w:sz w:val="22"/>
        </w:rPr>
        <w:t>Teaching and testing line coding, channel noise and signal detection concepts.</w:t>
      </w:r>
    </w:p>
    <w:p>
      <w:pPr>
        <w:pStyle w:val="ListBullet"/>
        <w:spacing w:before="0" w:after="60" w:line="264" w:lineRule="auto"/>
        <w:jc w:val="both"/>
      </w:pPr>
      <w:r>
        <w:rPr>
          <w:rFonts w:ascii="Times New Roman" w:hAnsi="Times New Roman" w:eastAsia="Times New Roman"/>
          <w:b w:val="0"/>
          <w:i w:val="0"/>
          <w:sz w:val="22"/>
        </w:rPr>
        <w:t>Comparing communication-system performance under different SNR values.</w:t>
      </w:r>
    </w:p>
    <w:p>
      <w:pPr>
        <w:spacing w:before="200" w:after="100" w:line="240" w:lineRule="auto"/>
        <w:jc w:val="left"/>
      </w:pPr>
      <w:r>
        <w:rPr>
          <w:rFonts w:ascii="Times New Roman" w:hAnsi="Times New Roman" w:eastAsia="Times New Roman"/>
          <w:b/>
          <w:i w:val="0"/>
          <w:color w:val="C00000"/>
          <w:sz w:val="28"/>
        </w:rPr>
        <w:t>6. Alignment with Analog and Digital Communication</w:t>
      </w:r>
    </w:p>
    <w:p>
      <w:pPr>
        <w:spacing w:before="0" w:after="100" w:line="276" w:lineRule="auto"/>
        <w:jc w:val="both"/>
      </w:pPr>
      <w:r>
        <w:t>This experiment demonstrates binary data generation, NRZ line coding, AWGN channel modelling and eye diagram analysis. These concepts are used to study how noise affects the received waveform and how clearly digital symbols can be distinguished.</w:t>
      </w:r>
    </w:p>
    <w:tbl>
      <w:tblPr>
        <w:tblStyle w:val="TableGrid"/>
        <w:tblW w:type="auto" w:w="0"/>
        <w:tblLook w:firstColumn="1" w:firstRow="1" w:lastColumn="0" w:lastRow="0" w:noHBand="0" w:noVBand="1" w:val="04A0"/>
      </w:tblPr>
      <w:tblGrid>
        <w:gridCol w:w="3360"/>
        <w:gridCol w:w="3360"/>
        <w:gridCol w:w="3360"/>
      </w:tblGrid>
      <w:tr>
        <w:tc>
          <w:tcPr>
            <w:tcW w:type="dxa" w:w="3360"/>
            <w:shd w:fill="D9EAF7"/>
            <w:vAlign w:val="center"/>
          </w:tcPr>
          <w:p>
            <w:pPr>
              <w:spacing w:before="0" w:after="40" w:line="240" w:lineRule="auto"/>
              <w:jc w:val="left"/>
            </w:pPr>
            <w:r/>
            <w:r>
              <w:rPr>
                <w:rFonts w:ascii="Times New Roman" w:hAnsi="Times New Roman" w:eastAsia="Times New Roman"/>
                <w:b/>
                <w:i w:val="0"/>
                <w:sz w:val="19"/>
              </w:rPr>
              <w:t>ADC Concept</w:t>
            </w:r>
          </w:p>
        </w:tc>
        <w:tc>
          <w:tcPr>
            <w:tcW w:type="dxa" w:w="3360"/>
            <w:shd w:fill="D9EAF7"/>
            <w:vAlign w:val="center"/>
          </w:tcPr>
          <w:p>
            <w:pPr>
              <w:spacing w:before="0" w:after="40" w:line="240" w:lineRule="auto"/>
              <w:jc w:val="left"/>
            </w:pPr>
            <w:r/>
            <w:r>
              <w:rPr>
                <w:rFonts w:ascii="Times New Roman" w:hAnsi="Times New Roman" w:eastAsia="Times New Roman"/>
                <w:b/>
                <w:i w:val="0"/>
                <w:sz w:val="19"/>
              </w:rPr>
              <w:t>Implementation</w:t>
            </w:r>
          </w:p>
        </w:tc>
        <w:tc>
          <w:tcPr>
            <w:tcW w:type="dxa" w:w="3360"/>
            <w:shd w:fill="D9EAF7"/>
            <w:vAlign w:val="center"/>
          </w:tcPr>
          <w:p>
            <w:pPr>
              <w:spacing w:before="0" w:after="40" w:line="240" w:lineRule="auto"/>
              <w:jc w:val="left"/>
            </w:pPr>
            <w:r/>
            <w:r>
              <w:rPr>
                <w:rFonts w:ascii="Times New Roman" w:hAnsi="Times New Roman" w:eastAsia="Times New Roman"/>
                <w:b/>
                <w:i w:val="0"/>
                <w:sz w:val="19"/>
              </w:rPr>
              <w:t>Observed Output</w:t>
            </w:r>
          </w:p>
        </w:tc>
      </w:tr>
      <w:tr>
        <w:tc>
          <w:tcPr>
            <w:tcW w:type="dxa" w:w="3360"/>
            <w:vAlign w:val="center"/>
          </w:tcPr>
          <w:p>
            <w:pPr>
              <w:spacing w:before="0" w:after="40" w:line="240" w:lineRule="auto"/>
              <w:jc w:val="left"/>
            </w:pPr>
            <w:r/>
            <w:r>
              <w:rPr>
                <w:rFonts w:ascii="Times New Roman" w:hAnsi="Times New Roman" w:eastAsia="Times New Roman"/>
                <w:b w:val="0"/>
                <w:i w:val="0"/>
                <w:sz w:val="17"/>
              </w:rPr>
              <w:t>Binary data</w:t>
            </w:r>
          </w:p>
        </w:tc>
        <w:tc>
          <w:tcPr>
            <w:tcW w:type="dxa" w:w="3360"/>
            <w:vAlign w:val="center"/>
          </w:tcPr>
          <w:p>
            <w:pPr>
              <w:spacing w:before="0" w:after="40" w:line="240" w:lineRule="auto"/>
              <w:jc w:val="left"/>
            </w:pPr>
            <w:r/>
            <w:r>
              <w:rPr>
                <w:rFonts w:ascii="Times New Roman" w:hAnsi="Times New Roman" w:eastAsia="Times New Roman"/>
                <w:b w:val="0"/>
                <w:i w:val="0"/>
                <w:sz w:val="17"/>
              </w:rPr>
              <w:t>randi([0 1],1,N)</w:t>
            </w:r>
          </w:p>
        </w:tc>
        <w:tc>
          <w:tcPr>
            <w:tcW w:type="dxa" w:w="3360"/>
            <w:vAlign w:val="center"/>
          </w:tcPr>
          <w:p>
            <w:pPr>
              <w:spacing w:before="0" w:after="40" w:line="240" w:lineRule="auto"/>
              <w:jc w:val="left"/>
            </w:pPr>
            <w:r/>
            <w:r>
              <w:rPr>
                <w:rFonts w:ascii="Times New Roman" w:hAnsi="Times New Roman" w:eastAsia="Times New Roman"/>
                <w:b w:val="0"/>
                <w:i w:val="0"/>
                <w:sz w:val="17"/>
              </w:rPr>
              <w:t>Original Binary Data</w:t>
            </w:r>
          </w:p>
        </w:tc>
      </w:tr>
      <w:tr>
        <w:tc>
          <w:tcPr>
            <w:tcW w:type="dxa" w:w="3360"/>
            <w:vAlign w:val="center"/>
          </w:tcPr>
          <w:p>
            <w:pPr>
              <w:spacing w:before="0" w:after="40" w:line="240" w:lineRule="auto"/>
              <w:jc w:val="left"/>
            </w:pPr>
            <w:r/>
            <w:r>
              <w:rPr>
                <w:rFonts w:ascii="Times New Roman" w:hAnsi="Times New Roman" w:eastAsia="Times New Roman"/>
                <w:b w:val="0"/>
                <w:i w:val="0"/>
                <w:sz w:val="17"/>
              </w:rPr>
              <w:t>NRZ encoding</w:t>
            </w:r>
          </w:p>
        </w:tc>
        <w:tc>
          <w:tcPr>
            <w:tcW w:type="dxa" w:w="3360"/>
            <w:vAlign w:val="center"/>
          </w:tcPr>
          <w:p>
            <w:pPr>
              <w:spacing w:before="0" w:after="40" w:line="240" w:lineRule="auto"/>
              <w:jc w:val="left"/>
            </w:pPr>
            <w:r/>
            <w:r>
              <w:rPr>
                <w:rFonts w:ascii="Times New Roman" w:hAnsi="Times New Roman" w:eastAsia="Times New Roman"/>
                <w:b w:val="0"/>
                <w:i w:val="0"/>
                <w:sz w:val="17"/>
              </w:rPr>
              <w:t>repelem(data,sps)</w:t>
            </w:r>
          </w:p>
        </w:tc>
        <w:tc>
          <w:tcPr>
            <w:tcW w:type="dxa" w:w="3360"/>
            <w:vAlign w:val="center"/>
          </w:tcPr>
          <w:p>
            <w:pPr>
              <w:spacing w:before="0" w:after="40" w:line="240" w:lineRule="auto"/>
              <w:jc w:val="left"/>
            </w:pPr>
            <w:r/>
            <w:r>
              <w:rPr>
                <w:rFonts w:ascii="Times New Roman" w:hAnsi="Times New Roman" w:eastAsia="Times New Roman"/>
                <w:b w:val="0"/>
                <w:i w:val="0"/>
                <w:sz w:val="17"/>
              </w:rPr>
              <w:t>Transmitted NRZ Signal</w:t>
            </w:r>
          </w:p>
        </w:tc>
      </w:tr>
      <w:tr>
        <w:tc>
          <w:tcPr>
            <w:tcW w:type="dxa" w:w="3360"/>
            <w:vAlign w:val="center"/>
          </w:tcPr>
          <w:p>
            <w:pPr>
              <w:spacing w:before="0" w:after="40" w:line="240" w:lineRule="auto"/>
              <w:jc w:val="left"/>
            </w:pPr>
            <w:r/>
            <w:r>
              <w:rPr>
                <w:rFonts w:ascii="Times New Roman" w:hAnsi="Times New Roman" w:eastAsia="Times New Roman"/>
                <w:b w:val="0"/>
                <w:i w:val="0"/>
                <w:sz w:val="17"/>
              </w:rPr>
              <w:t>Noisy channel</w:t>
            </w:r>
          </w:p>
        </w:tc>
        <w:tc>
          <w:tcPr>
            <w:tcW w:type="dxa" w:w="3360"/>
            <w:vAlign w:val="center"/>
          </w:tcPr>
          <w:p>
            <w:pPr>
              <w:spacing w:before="0" w:after="40" w:line="240" w:lineRule="auto"/>
              <w:jc w:val="left"/>
            </w:pPr>
            <w:r/>
            <w:r>
              <w:rPr>
                <w:rFonts w:ascii="Times New Roman" w:hAnsi="Times New Roman" w:eastAsia="Times New Roman"/>
                <w:b w:val="0"/>
                <w:i w:val="0"/>
                <w:sz w:val="17"/>
              </w:rPr>
              <w:t>awgn(tx_signal,SNR,'measured')</w:t>
            </w:r>
          </w:p>
        </w:tc>
        <w:tc>
          <w:tcPr>
            <w:tcW w:type="dxa" w:w="3360"/>
            <w:vAlign w:val="center"/>
          </w:tcPr>
          <w:p>
            <w:pPr>
              <w:spacing w:before="0" w:after="40" w:line="240" w:lineRule="auto"/>
              <w:jc w:val="left"/>
            </w:pPr>
            <w:r/>
            <w:r>
              <w:rPr>
                <w:rFonts w:ascii="Times New Roman" w:hAnsi="Times New Roman" w:eastAsia="Times New Roman"/>
                <w:b w:val="0"/>
                <w:i w:val="0"/>
                <w:sz w:val="17"/>
              </w:rPr>
              <w:t>Received Signal with AWGN</w:t>
            </w:r>
          </w:p>
        </w:tc>
      </w:tr>
      <w:tr>
        <w:tc>
          <w:tcPr>
            <w:tcW w:type="dxa" w:w="3360"/>
            <w:vAlign w:val="center"/>
          </w:tcPr>
          <w:p>
            <w:pPr>
              <w:spacing w:before="0" w:after="40" w:line="240" w:lineRule="auto"/>
              <w:jc w:val="left"/>
            </w:pPr>
            <w:r/>
            <w:r>
              <w:rPr>
                <w:rFonts w:ascii="Times New Roman" w:hAnsi="Times New Roman" w:eastAsia="Times New Roman"/>
                <w:b w:val="0"/>
                <w:i w:val="0"/>
                <w:sz w:val="17"/>
              </w:rPr>
              <w:t>Eye diagram</w:t>
            </w:r>
          </w:p>
        </w:tc>
        <w:tc>
          <w:tcPr>
            <w:tcW w:type="dxa" w:w="3360"/>
            <w:vAlign w:val="center"/>
          </w:tcPr>
          <w:p>
            <w:pPr>
              <w:spacing w:before="0" w:after="40" w:line="240" w:lineRule="auto"/>
              <w:jc w:val="left"/>
            </w:pPr>
            <w:r/>
            <w:r>
              <w:rPr>
                <w:rFonts w:ascii="Times New Roman" w:hAnsi="Times New Roman" w:eastAsia="Times New Roman"/>
                <w:b w:val="0"/>
                <w:i w:val="0"/>
                <w:sz w:val="17"/>
              </w:rPr>
              <w:t>eyediagram(rx_signal,2*sps)</w:t>
            </w:r>
          </w:p>
        </w:tc>
        <w:tc>
          <w:tcPr>
            <w:tcW w:type="dxa" w:w="3360"/>
            <w:vAlign w:val="center"/>
          </w:tcPr>
          <w:p>
            <w:pPr>
              <w:spacing w:before="0" w:after="40" w:line="240" w:lineRule="auto"/>
              <w:jc w:val="left"/>
            </w:pPr>
            <w:r/>
            <w:r>
              <w:rPr>
                <w:rFonts w:ascii="Times New Roman" w:hAnsi="Times New Roman" w:eastAsia="Times New Roman"/>
                <w:b w:val="0"/>
                <w:i w:val="0"/>
                <w:sz w:val="17"/>
              </w:rPr>
              <w:t>Received-signal eye pattern</w:t>
            </w:r>
          </w:p>
        </w:tc>
      </w:tr>
      <w:tr>
        <w:tc>
          <w:tcPr>
            <w:tcW w:type="dxa" w:w="3360"/>
            <w:vAlign w:val="center"/>
          </w:tcPr>
          <w:p>
            <w:pPr>
              <w:spacing w:before="0" w:after="40" w:line="240" w:lineRule="auto"/>
              <w:jc w:val="left"/>
            </w:pPr>
            <w:r/>
            <w:r>
              <w:rPr>
                <w:rFonts w:ascii="Times New Roman" w:hAnsi="Times New Roman" w:eastAsia="Times New Roman"/>
                <w:b w:val="0"/>
                <w:i w:val="0"/>
                <w:sz w:val="17"/>
              </w:rPr>
              <w:t>SNR setting</w:t>
            </w:r>
          </w:p>
        </w:tc>
        <w:tc>
          <w:tcPr>
            <w:tcW w:type="dxa" w:w="3360"/>
            <w:vAlign w:val="center"/>
          </w:tcPr>
          <w:p>
            <w:pPr>
              <w:spacing w:before="0" w:after="40" w:line="240" w:lineRule="auto"/>
              <w:jc w:val="left"/>
            </w:pPr>
            <w:r/>
            <w:r>
              <w:rPr>
                <w:rFonts w:ascii="Times New Roman" w:hAnsi="Times New Roman" w:eastAsia="Times New Roman"/>
                <w:b w:val="0"/>
                <w:i w:val="0"/>
                <w:sz w:val="17"/>
              </w:rPr>
              <w:t>SNR = 10 dB</w:t>
            </w:r>
          </w:p>
        </w:tc>
        <w:tc>
          <w:tcPr>
            <w:tcW w:type="dxa" w:w="3360"/>
            <w:vAlign w:val="center"/>
          </w:tcPr>
          <w:p>
            <w:pPr>
              <w:spacing w:before="0" w:after="40" w:line="240" w:lineRule="auto"/>
              <w:jc w:val="left"/>
            </w:pPr>
            <w:r/>
            <w:r>
              <w:rPr>
                <w:rFonts w:ascii="Times New Roman" w:hAnsi="Times New Roman" w:eastAsia="Times New Roman"/>
                <w:b w:val="0"/>
                <w:i w:val="0"/>
                <w:sz w:val="17"/>
              </w:rPr>
              <w:t>Noise level controlled by SNR</w:t>
            </w:r>
          </w:p>
        </w:tc>
      </w:tr>
    </w:tbl>
    <w:p>
      <w:pPr>
        <w:spacing w:before="200" w:after="100" w:line="240" w:lineRule="auto"/>
        <w:jc w:val="left"/>
      </w:pPr>
      <w:r>
        <w:rPr>
          <w:rFonts w:ascii="Times New Roman" w:hAnsi="Times New Roman" w:eastAsia="Times New Roman"/>
          <w:b/>
          <w:i w:val="0"/>
          <w:color w:val="C00000"/>
          <w:sz w:val="28"/>
        </w:rPr>
        <w:t>7. Justification</w:t>
      </w:r>
    </w:p>
    <w:p>
      <w:pPr>
        <w:pStyle w:val="ListBullet"/>
        <w:spacing w:before="0" w:after="60" w:line="264" w:lineRule="auto"/>
        <w:jc w:val="both"/>
      </w:pPr>
      <w:r>
        <w:rPr>
          <w:rFonts w:ascii="Times New Roman" w:hAnsi="Times New Roman" w:eastAsia="Times New Roman"/>
          <w:b w:val="0"/>
          <w:i w:val="0"/>
          <w:sz w:val="22"/>
        </w:rPr>
        <w:t>Random binary data provides a digital information sequence for transmission.</w:t>
      </w:r>
    </w:p>
    <w:p>
      <w:pPr>
        <w:pStyle w:val="ListBullet"/>
        <w:spacing w:before="0" w:after="60" w:line="264" w:lineRule="auto"/>
        <w:jc w:val="both"/>
      </w:pPr>
      <w:r>
        <w:rPr>
          <w:rFonts w:ascii="Times New Roman" w:hAnsi="Times New Roman" w:eastAsia="Times New Roman"/>
          <w:b w:val="0"/>
          <w:i w:val="0"/>
          <w:sz w:val="22"/>
        </w:rPr>
        <w:t>NRZ encoding represents each bit by a constant level across its symbol interval.</w:t>
      </w:r>
    </w:p>
    <w:p>
      <w:pPr>
        <w:pStyle w:val="ListBullet"/>
        <w:spacing w:before="0" w:after="60" w:line="264" w:lineRule="auto"/>
        <w:jc w:val="both"/>
      </w:pPr>
      <w:r>
        <w:rPr>
          <w:rFonts w:ascii="Times New Roman" w:hAnsi="Times New Roman" w:eastAsia="Times New Roman"/>
          <w:b w:val="0"/>
          <w:i w:val="0"/>
          <w:sz w:val="22"/>
        </w:rPr>
        <w:t>AWGN introduces controlled noise to simulate channel impairment.</w:t>
      </w:r>
    </w:p>
    <w:p>
      <w:pPr>
        <w:pStyle w:val="ListBullet"/>
        <w:spacing w:before="0" w:after="60" w:line="264" w:lineRule="auto"/>
        <w:jc w:val="both"/>
      </w:pPr>
      <w:r>
        <w:rPr>
          <w:rFonts w:ascii="Times New Roman" w:hAnsi="Times New Roman" w:eastAsia="Times New Roman"/>
          <w:b w:val="0"/>
          <w:i w:val="0"/>
          <w:sz w:val="22"/>
        </w:rPr>
        <w:t>The received waveform shows the combined effect of transmission and noise.</w:t>
      </w:r>
    </w:p>
    <w:p>
      <w:pPr>
        <w:pStyle w:val="ListBullet"/>
        <w:spacing w:before="0" w:after="60" w:line="264" w:lineRule="auto"/>
        <w:jc w:val="both"/>
      </w:pPr>
      <w:r>
        <w:rPr>
          <w:rFonts w:ascii="Times New Roman" w:hAnsi="Times New Roman" w:eastAsia="Times New Roman"/>
          <w:b w:val="0"/>
          <w:i w:val="0"/>
          <w:sz w:val="22"/>
        </w:rPr>
        <w:t>The eye diagram helps visually assess signal separation, timing variation and noise margin.</w:t>
      </w:r>
    </w:p>
    <w:p>
      <w:pPr>
        <w:spacing w:before="200" w:after="100" w:line="240" w:lineRule="auto"/>
        <w:jc w:val="left"/>
      </w:pPr>
      <w:r>
        <w:rPr>
          <w:rFonts w:ascii="Times New Roman" w:hAnsi="Times New Roman" w:eastAsia="Times New Roman"/>
          <w:b/>
          <w:i w:val="0"/>
          <w:color w:val="C00000"/>
          <w:sz w:val="28"/>
        </w:rPr>
        <w:t>8. Conclusion</w:t>
      </w:r>
    </w:p>
    <w:p>
      <w:pPr>
        <w:spacing w:before="0" w:after="100" w:line="276" w:lineRule="auto"/>
        <w:jc w:val="both"/>
      </w:pPr>
      <w:r>
        <w:t>A binary NRZ signal was generated in MATLAB and passed through an AWGN channel at an SNR of 10 dB. The transmitted and received waveforms were plotted, and an eye diagram was produced to visualize the received signal over repeated symbol intervals. This simulation demonstrates how eye diagrams can be used to assess digital communication signal quality in the presence of noise.</w:t>
      </w:r>
    </w:p>
    <w:p>
      <w:pPr>
        <w:spacing w:before="240" w:after="40" w:line="240" w:lineRule="auto"/>
        <w:jc w:val="center"/>
      </w:pPr>
      <w:r>
        <w:rPr>
          <w:rFonts w:ascii="Times New Roman" w:hAnsi="Times New Roman" w:eastAsia="Times New Roman"/>
          <w:b/>
          <w:i w:val="0"/>
          <w:color w:val="C00000"/>
          <w:sz w:val="24"/>
        </w:rPr>
        <w:t>DONE BY</w:t>
      </w:r>
    </w:p>
    <w:p>
      <w:pPr>
        <w:spacing w:before="0" w:after="40" w:line="240" w:lineRule="auto"/>
        <w:jc w:val="center"/>
      </w:pPr>
      <w:r>
        <w:rPr>
          <w:rFonts w:ascii="Times New Roman" w:hAnsi="Times New Roman" w:eastAsia="Times New Roman"/>
          <w:b/>
          <w:i w:val="0"/>
          <w:color w:val="C00000"/>
          <w:sz w:val="24"/>
        </w:rPr>
        <w:t>Lokesh A</w:t>
      </w:r>
    </w:p>
    <w:p>
      <w:pPr>
        <w:spacing w:before="0" w:after="40" w:line="240" w:lineRule="auto"/>
        <w:jc w:val="center"/>
      </w:pPr>
      <w:r>
        <w:rPr>
          <w:rFonts w:ascii="Times New Roman" w:hAnsi="Times New Roman" w:eastAsia="Times New Roman"/>
          <w:b/>
          <w:i w:val="0"/>
          <w:color w:val="C00000"/>
          <w:sz w:val="24"/>
        </w:rPr>
        <w:t>Register Number: 192512293</w:t>
      </w:r>
    </w:p>
    <w:p>
      <w:pPr>
        <w:spacing w:before="0" w:after="40" w:line="240" w:lineRule="auto"/>
        <w:jc w:val="center"/>
      </w:pPr>
      <w:r>
        <w:rPr>
          <w:rFonts w:ascii="Times New Roman" w:hAnsi="Times New Roman" w:eastAsia="Times New Roman"/>
          <w:b/>
          <w:i w:val="0"/>
          <w:color w:val="C00000"/>
          <w:sz w:val="22"/>
        </w:rPr>
        <w:t>B.E. Electronics and Communication Engineering (ECE)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Times New Roman" w:hAnsi="Times New Roman" w:eastAsia="Times New Roman"/>
        <w:b w:val="0"/>
        <w:i w:val="0"/>
        <w:sz w:val="16"/>
      </w:rPr>
      <w:t>Analog and Digital Communication | Experiment 17</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Performance Evaluation of Digital Communication Systems Using Eye Diagram Analysis under AWGN Using MATLAB</dc:title>
  <dc:subject/>
  <dc:creator>Lokesh A (192512293)</dc:creator>
  <cp:keywords/>
  <dc:description>generated by python-docx</dc:description>
  <cp:lastModifiedBy/>
  <cp:revision>1</cp:revision>
  <dcterms:created xsi:type="dcterms:W3CDTF">2013-12-23T23:15:00Z</dcterms:created>
  <dcterms:modified xsi:type="dcterms:W3CDTF">2013-12-23T23:15:00Z</dcterms:modified>
  <cp:category/>
</cp:coreProperties>
</file>