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7AE70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EXPT NO :1 Build a LAN topology in Cisco Packet Tracer</w:t>
      </w:r>
    </w:p>
    <w:p w14:paraId="15FDF1C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Objectives:</w:t>
      </w:r>
    </w:p>
    <w:p w14:paraId="06185E5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(iii) To implement a hybrid topology using Packet Tracer and hence to transmit data between the devices connected using a tree topology.</w:t>
      </w:r>
    </w:p>
    <w:p w14:paraId="36A3FD9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Software/Apparatus required:</w:t>
      </w:r>
    </w:p>
    <w:p w14:paraId="4C443A1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(i) Cisco Packet Tracer</w:t>
      </w:r>
    </w:p>
    <w:p w14:paraId="70761D1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(ii) End Devices (PCs)</w:t>
      </w:r>
    </w:p>
    <w:p w14:paraId="7E47AC4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(iii) Switches</w:t>
      </w:r>
    </w:p>
    <w:p w14:paraId="1EAA5DB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(iv) Copper Straight-through Cable / Automatic Cable Selector</w:t>
      </w:r>
    </w:p>
    <w:p w14:paraId="08D9270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Procedure :</w:t>
      </w:r>
    </w:p>
    <w:p w14:paraId="0DBB9F6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1: Start Packet Tracer</w:t>
      </w:r>
    </w:p>
    <w:p w14:paraId="71DDD933">
      <w:pPr>
        <w:pStyle w:val="30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Launch Cisco Packet Tracer.</w:t>
      </w:r>
    </w:p>
    <w:p w14:paraId="66E263A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2: Select Devices</w:t>
      </w:r>
    </w:p>
    <w:p w14:paraId="1614D2C2">
      <w:pPr>
        <w:pStyle w:val="30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Choose the required end devices (PCs).</w:t>
      </w:r>
    </w:p>
    <w:p w14:paraId="37E629F4">
      <w:pPr>
        <w:pStyle w:val="30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 the required networking devices (Switch, Hub, or Bridge) according to the topology.</w:t>
      </w:r>
    </w:p>
    <w:p w14:paraId="13E4487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3: Build the Network Topology</w:t>
      </w:r>
    </w:p>
    <w:p w14:paraId="37BBBF83">
      <w:pPr>
        <w:pStyle w:val="30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Drag and place the required PCs and networking devices into the workspace.</w:t>
      </w:r>
    </w:p>
    <w:p w14:paraId="38AEE1BA">
      <w:pPr>
        <w:pStyle w:val="30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Arrange the devices according to the specified topology (Star, Mesh, Hybrid, etc.).</w:t>
      </w:r>
    </w:p>
    <w:p w14:paraId="28166DF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4: Connect the Devices</w:t>
      </w:r>
    </w:p>
    <w:p w14:paraId="7F849A6D">
      <w:pPr>
        <w:pStyle w:val="30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 the appropriate cable (Copper Straight-through or Automatic).</w:t>
      </w:r>
    </w:p>
    <w:p w14:paraId="1D254CAC">
      <w:pPr>
        <w:pStyle w:val="30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Connect each PC to the corresponding networking device.</w:t>
      </w:r>
    </w:p>
    <w:p w14:paraId="3AFB2CBD">
      <w:pPr>
        <w:rPr>
          <w:rFonts w:ascii="Times New Roman" w:hAnsi="Times New Roman" w:cs="Times New Roman"/>
          <w:sz w:val="32"/>
          <w:szCs w:val="32"/>
        </w:rPr>
      </w:pPr>
    </w:p>
    <w:p w14:paraId="50F028B9">
      <w:pPr>
        <w:pStyle w:val="30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Wait until the interface status changes from amber to green after the STP initialization process.</w:t>
      </w:r>
    </w:p>
    <w:p w14:paraId="285727C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5: Configure IP Addressing</w:t>
      </w:r>
    </w:p>
    <w:p w14:paraId="329E170C">
      <w:pPr>
        <w:pStyle w:val="30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Open each PC.</w:t>
      </w:r>
    </w:p>
    <w:p w14:paraId="75E6F6B5">
      <w:pPr>
        <w:pStyle w:val="30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Navigate to Desktop, IP Configuration (or Config, FastEthernet0).</w:t>
      </w:r>
    </w:p>
    <w:p w14:paraId="3893654E">
      <w:pPr>
        <w:pStyle w:val="30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Assign the IP address.</w:t>
      </w:r>
    </w:p>
    <w:p w14:paraId="09A23C61">
      <w:pPr>
        <w:pStyle w:val="30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Configure the subnet mask (or allow Packet Tracer to generate it automatically).</w:t>
      </w:r>
    </w:p>
    <w:p w14:paraId="2FF2FCF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6: Verify Connectivity</w:t>
      </w:r>
    </w:p>
    <w:p w14:paraId="17DEDA76">
      <w:pPr>
        <w:pStyle w:val="30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Open Desktop and then Command Prompt.</w:t>
      </w:r>
    </w:p>
    <w:p w14:paraId="5B6F8EB9">
      <w:pPr>
        <w:pStyle w:val="30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Use the ping command to test communication between devices.</w:t>
      </w:r>
    </w:p>
    <w:p w14:paraId="61C32F57">
      <w:pPr>
        <w:pStyle w:val="30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Alternatively, use Add Simple PDU in Realtime or Simulation mode to verify packet transmission.</w:t>
      </w:r>
    </w:p>
    <w:p w14:paraId="17FBF82C">
      <w:pPr>
        <w:pStyle w:val="30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Confirm successful communication through ping replies or successful PDU status.</w:t>
      </w:r>
    </w:p>
    <w:p w14:paraId="386C621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Networking Diagram:</w:t>
      </w:r>
    </w:p>
    <w:p w14:paraId="5064FC46">
      <w:r>
        <w:rPr>
          <w:rFonts w:ascii="Times New Roman" w:hAnsi="Times New Roman" w:cs="Times New Roman"/>
          <w:b/>
          <w:bCs/>
          <w:sz w:val="32"/>
          <w:szCs w:val="32"/>
        </w:rPr>
        <w:t xml:space="preserve">Objective (iii): </w:t>
      </w:r>
      <w:r>
        <w:rPr>
          <w:rFonts w:ascii="Times New Roman" w:hAnsi="Times New Roman" w:cs="Times New Roman"/>
          <w:sz w:val="32"/>
          <w:szCs w:val="32"/>
        </w:rPr>
        <w:t>Implementation of Hybrid Topology</w:t>
      </w:r>
    </w:p>
    <w:p w14:paraId="3958DE48">
      <w:r>
        <w:rPr>
          <w:rFonts w:hint="default"/>
          <w:lang w:val="en-IN"/>
        </w:rPr>
        <w:drawing>
          <wp:inline distT="0" distB="0" distL="114300" distR="114300">
            <wp:extent cx="5726430" cy="2980055"/>
            <wp:effectExtent l="0" t="0" r="7620" b="10795"/>
            <wp:docPr id="2" name="Picture 2" descr="Screenshot 2026-08-05 184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05 1840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05E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6E142DE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Objective (iii): </w:t>
      </w:r>
      <w:r>
        <w:rPr>
          <w:rFonts w:ascii="Times New Roman" w:hAnsi="Times New Roman" w:cs="Times New Roman"/>
          <w:sz w:val="32"/>
          <w:szCs w:val="32"/>
        </w:rPr>
        <w:t>Implementation of Mesh topology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CB10B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1732FA73">
            <w:pPr>
              <w:jc w:val="center"/>
            </w:pPr>
            <w:r>
              <w:rPr>
                <w:b/>
              </w:rPr>
              <w:t>Sl. No</w:t>
            </w:r>
          </w:p>
        </w:tc>
        <w:tc>
          <w:tcPr>
            <w:tcW w:w="1728" w:type="dxa"/>
            <w:vAlign w:val="center"/>
          </w:tcPr>
          <w:p w14:paraId="19BED257">
            <w:pPr>
              <w:jc w:val="center"/>
            </w:pPr>
            <w:r>
              <w:rPr>
                <w:b/>
              </w:rPr>
              <w:t>Source IP</w:t>
            </w:r>
          </w:p>
        </w:tc>
        <w:tc>
          <w:tcPr>
            <w:tcW w:w="1728" w:type="dxa"/>
            <w:vAlign w:val="center"/>
          </w:tcPr>
          <w:p w14:paraId="48980ECC">
            <w:pPr>
              <w:jc w:val="center"/>
            </w:pPr>
            <w:r>
              <w:rPr>
                <w:b/>
              </w:rPr>
              <w:t>Destination IP</w:t>
            </w:r>
          </w:p>
        </w:tc>
        <w:tc>
          <w:tcPr>
            <w:tcW w:w="1728" w:type="dxa"/>
            <w:vAlign w:val="center"/>
          </w:tcPr>
          <w:p w14:paraId="0C7C94FC">
            <w:pPr>
              <w:jc w:val="center"/>
            </w:pPr>
            <w:r>
              <w:rPr>
                <w:b/>
              </w:rPr>
              <w:t>Data sent (bytes)</w:t>
            </w:r>
          </w:p>
        </w:tc>
        <w:tc>
          <w:tcPr>
            <w:tcW w:w="1728" w:type="dxa"/>
            <w:vAlign w:val="center"/>
          </w:tcPr>
          <w:p w14:paraId="226C381A">
            <w:pPr>
              <w:jc w:val="center"/>
            </w:pPr>
            <w:r>
              <w:rPr>
                <w:b/>
              </w:rPr>
              <w:t>Data received (bytes)</w:t>
            </w:r>
          </w:p>
        </w:tc>
      </w:tr>
      <w:tr w14:paraId="1CA486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F2230DA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7DB8DACE">
            <w:pPr>
              <w:jc w:val="center"/>
              <w:rPr>
                <w:rFonts w:hint="default"/>
                <w:lang w:val="en-IN"/>
              </w:rPr>
            </w:pPr>
            <w:r>
              <w:t>192.186.</w:t>
            </w:r>
            <w:r>
              <w:rPr>
                <w:rFonts w:hint="default"/>
                <w:lang w:val="en-IN"/>
              </w:rPr>
              <w:t>10.1</w:t>
            </w:r>
          </w:p>
        </w:tc>
        <w:tc>
          <w:tcPr>
            <w:tcW w:w="1728" w:type="dxa"/>
          </w:tcPr>
          <w:p w14:paraId="37AF1935">
            <w:pPr>
              <w:jc w:val="center"/>
              <w:rPr>
                <w:rFonts w:hint="default"/>
                <w:lang w:val="en-IN"/>
              </w:rPr>
            </w:pPr>
            <w:r>
              <w:t>192.186.</w:t>
            </w:r>
            <w:r>
              <w:rPr>
                <w:rFonts w:hint="default"/>
                <w:lang w:val="en-IN"/>
              </w:rPr>
              <w:t>10.2</w:t>
            </w:r>
          </w:p>
        </w:tc>
        <w:tc>
          <w:tcPr>
            <w:tcW w:w="1728" w:type="dxa"/>
          </w:tcPr>
          <w:p w14:paraId="5366D035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2A4E65CF">
            <w:pPr>
              <w:jc w:val="center"/>
            </w:pPr>
            <w:r>
              <w:t>4</w:t>
            </w:r>
          </w:p>
        </w:tc>
      </w:tr>
      <w:tr w14:paraId="43CE60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ED7F114">
            <w:pPr>
              <w:jc w:val="center"/>
            </w:pPr>
            <w:r>
              <w:t>2</w:t>
            </w:r>
          </w:p>
        </w:tc>
        <w:tc>
          <w:tcPr>
            <w:tcW w:w="1728" w:type="dxa"/>
          </w:tcPr>
          <w:p w14:paraId="6D489010">
            <w:pPr>
              <w:jc w:val="center"/>
              <w:rPr>
                <w:rFonts w:hint="default"/>
                <w:lang w:val="en-IN"/>
              </w:rPr>
            </w:pPr>
            <w:r>
              <w:t>192.186.</w:t>
            </w:r>
            <w:r>
              <w:rPr>
                <w:rFonts w:hint="default"/>
                <w:lang w:val="en-IN"/>
              </w:rPr>
              <w:t>10.2</w:t>
            </w:r>
          </w:p>
        </w:tc>
        <w:tc>
          <w:tcPr>
            <w:tcW w:w="1728" w:type="dxa"/>
          </w:tcPr>
          <w:p w14:paraId="13CBA323">
            <w:pPr>
              <w:jc w:val="center"/>
              <w:rPr>
                <w:rFonts w:hint="default"/>
                <w:lang w:val="en-IN"/>
              </w:rPr>
            </w:pPr>
            <w:r>
              <w:t>192.186.</w:t>
            </w:r>
            <w:r>
              <w:rPr>
                <w:rFonts w:hint="default"/>
                <w:lang w:val="en-IN"/>
              </w:rPr>
              <w:t>10.3</w:t>
            </w:r>
          </w:p>
        </w:tc>
        <w:tc>
          <w:tcPr>
            <w:tcW w:w="1728" w:type="dxa"/>
          </w:tcPr>
          <w:p w14:paraId="063E29CB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19D60D71">
            <w:pPr>
              <w:jc w:val="center"/>
            </w:pPr>
            <w:r>
              <w:t>4</w:t>
            </w:r>
          </w:p>
        </w:tc>
      </w:tr>
      <w:tr w14:paraId="51D712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F57D32D">
            <w:pPr>
              <w:jc w:val="center"/>
            </w:pPr>
            <w:r>
              <w:t>3</w:t>
            </w:r>
          </w:p>
        </w:tc>
        <w:tc>
          <w:tcPr>
            <w:tcW w:w="1728" w:type="dxa"/>
          </w:tcPr>
          <w:p w14:paraId="474D61A7">
            <w:pPr>
              <w:jc w:val="center"/>
              <w:rPr>
                <w:rFonts w:hint="default"/>
                <w:lang w:val="en-IN"/>
              </w:rPr>
            </w:pPr>
            <w:r>
              <w:t>192.186.</w:t>
            </w:r>
            <w:r>
              <w:rPr>
                <w:rFonts w:hint="default"/>
                <w:lang w:val="en-IN"/>
              </w:rPr>
              <w:t>10.3</w:t>
            </w:r>
          </w:p>
        </w:tc>
        <w:tc>
          <w:tcPr>
            <w:tcW w:w="1728" w:type="dxa"/>
          </w:tcPr>
          <w:p w14:paraId="7EA82A9E">
            <w:pPr>
              <w:jc w:val="center"/>
              <w:rPr>
                <w:rFonts w:hint="default"/>
                <w:lang w:val="en-IN"/>
              </w:rPr>
            </w:pPr>
            <w:r>
              <w:t>192.186.</w:t>
            </w:r>
            <w:r>
              <w:rPr>
                <w:rFonts w:hint="default"/>
                <w:lang w:val="en-IN"/>
              </w:rPr>
              <w:t>10.4</w:t>
            </w:r>
          </w:p>
        </w:tc>
        <w:tc>
          <w:tcPr>
            <w:tcW w:w="1728" w:type="dxa"/>
          </w:tcPr>
          <w:p w14:paraId="1477DF45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55BD14E2">
            <w:pPr>
              <w:jc w:val="center"/>
            </w:pPr>
            <w:r>
              <w:t>4</w:t>
            </w:r>
          </w:p>
        </w:tc>
      </w:tr>
      <w:tr w14:paraId="7E2061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2ED574C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263ACB30">
            <w:pPr>
              <w:jc w:val="center"/>
              <w:rPr>
                <w:rFonts w:hint="default"/>
                <w:lang w:val="en-IN"/>
              </w:rPr>
            </w:pPr>
            <w:r>
              <w:t>192.186.</w:t>
            </w:r>
            <w:r>
              <w:rPr>
                <w:rFonts w:hint="default"/>
                <w:lang w:val="en-IN"/>
              </w:rPr>
              <w:t>10.4</w:t>
            </w:r>
          </w:p>
        </w:tc>
        <w:tc>
          <w:tcPr>
            <w:tcW w:w="1728" w:type="dxa"/>
          </w:tcPr>
          <w:p w14:paraId="3891BC57">
            <w:pPr>
              <w:jc w:val="center"/>
              <w:rPr>
                <w:rFonts w:hint="default"/>
                <w:lang w:val="en-IN"/>
              </w:rPr>
            </w:pPr>
            <w:r>
              <w:t>192.186.</w:t>
            </w:r>
            <w:r>
              <w:rPr>
                <w:rFonts w:hint="default"/>
                <w:lang w:val="en-IN"/>
              </w:rPr>
              <w:t>10.5</w:t>
            </w:r>
          </w:p>
        </w:tc>
        <w:tc>
          <w:tcPr>
            <w:tcW w:w="1728" w:type="dxa"/>
          </w:tcPr>
          <w:p w14:paraId="49F32F85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1172D9F6">
            <w:pPr>
              <w:jc w:val="center"/>
            </w:pPr>
            <w:r>
              <w:t>4</w:t>
            </w:r>
          </w:p>
        </w:tc>
      </w:tr>
      <w:tr w14:paraId="0BA388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B408908">
            <w:pPr>
              <w:jc w:val="center"/>
            </w:pPr>
            <w:r>
              <w:t>5</w:t>
            </w:r>
          </w:p>
        </w:tc>
        <w:tc>
          <w:tcPr>
            <w:tcW w:w="1728" w:type="dxa"/>
          </w:tcPr>
          <w:p w14:paraId="35D5C037">
            <w:pPr>
              <w:jc w:val="center"/>
              <w:rPr>
                <w:rFonts w:hint="default"/>
                <w:lang w:val="en-IN"/>
              </w:rPr>
            </w:pPr>
            <w:r>
              <w:t>192.186.</w:t>
            </w:r>
            <w:r>
              <w:rPr>
                <w:rFonts w:hint="default"/>
                <w:lang w:val="en-IN"/>
              </w:rPr>
              <w:t>10.5</w:t>
            </w:r>
          </w:p>
        </w:tc>
        <w:tc>
          <w:tcPr>
            <w:tcW w:w="1728" w:type="dxa"/>
          </w:tcPr>
          <w:p w14:paraId="643BBC52">
            <w:pPr>
              <w:jc w:val="center"/>
              <w:rPr>
                <w:rFonts w:hint="default"/>
                <w:lang w:val="en-IN"/>
              </w:rPr>
            </w:pPr>
            <w:r>
              <w:t>192.186.</w:t>
            </w:r>
            <w:r>
              <w:rPr>
                <w:rFonts w:hint="default"/>
                <w:lang w:val="en-IN"/>
              </w:rPr>
              <w:t>10.6</w:t>
            </w:r>
            <w:bookmarkStart w:id="0" w:name="_GoBack"/>
            <w:bookmarkEnd w:id="0"/>
          </w:p>
        </w:tc>
        <w:tc>
          <w:tcPr>
            <w:tcW w:w="1728" w:type="dxa"/>
          </w:tcPr>
          <w:p w14:paraId="62B4746C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3FE33CE2">
            <w:pPr>
              <w:jc w:val="center"/>
            </w:pPr>
            <w:r>
              <w:t>4</w:t>
            </w:r>
          </w:p>
        </w:tc>
      </w:tr>
    </w:tbl>
    <w:p w14:paraId="43422590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726430" cy="4974590"/>
            <wp:effectExtent l="0" t="0" r="7620" b="16510"/>
            <wp:docPr id="3" name="Picture 3" descr="Screenshot 2026-08-14 093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14 09323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497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4789">
      <w:pPr>
        <w:ind w:firstLine="720"/>
      </w:pPr>
    </w:p>
    <w:p w14:paraId="11236BAD"/>
    <w:p w14:paraId="235648D6"/>
    <w:p w14:paraId="4B51D9EF"/>
    <w:p w14:paraId="2F48AEBF"/>
    <w:p w14:paraId="39BD4B99"/>
    <w:p w14:paraId="52770577"/>
    <w:p w14:paraId="5D2A9A83"/>
    <w:p w14:paraId="47EC4B29"/>
    <w:p w14:paraId="223657A7"/>
    <w:p w14:paraId="7A24E61D"/>
    <w:p w14:paraId="3F477545"/>
    <w:p w14:paraId="20A7D267"/>
    <w:p w14:paraId="5AA00F16">
      <w:pPr>
        <w:rPr>
          <w:sz w:val="32"/>
          <w:szCs w:val="32"/>
        </w:rPr>
      </w:pPr>
    </w:p>
    <w:p w14:paraId="589A7CC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69D4923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Objective (iii): </w:t>
      </w:r>
      <w:r>
        <w:rPr>
          <w:rFonts w:ascii="Times New Roman" w:hAnsi="Times New Roman" w:cs="Times New Roman"/>
          <w:sz w:val="32"/>
          <w:szCs w:val="32"/>
        </w:rPr>
        <w:t>Implementation of Hybrid Topology</w:t>
      </w:r>
    </w:p>
    <w:p w14:paraId="3AEA4CF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Hybrid (Bus–Ring) topology was successfully established in Cisco Packet Tracer, and successful network connectivity between the connected devices was achieved.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4D49C1"/>
    <w:multiLevelType w:val="multilevel"/>
    <w:tmpl w:val="3B4D49C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20A68EA"/>
    <w:multiLevelType w:val="multilevel"/>
    <w:tmpl w:val="620A68E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7E8"/>
    <w:rsid w:val="005F18D0"/>
    <w:rsid w:val="00AD487C"/>
    <w:rsid w:val="00C30123"/>
    <w:rsid w:val="00C64058"/>
    <w:rsid w:val="00CC1A81"/>
    <w:rsid w:val="00D276BD"/>
    <w:rsid w:val="00D34C61"/>
    <w:rsid w:val="00D617E8"/>
    <w:rsid w:val="00EA79FA"/>
    <w:rsid w:val="11365CA3"/>
    <w:rsid w:val="53485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309</Words>
  <Characters>1815</Characters>
  <Lines>15</Lines>
  <Paragraphs>4</Paragraphs>
  <TotalTime>17</TotalTime>
  <ScaleCrop>false</ScaleCrop>
  <LinksUpToDate>false</LinksUpToDate>
  <CharactersWithSpaces>2056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2026-07-27T15:18:00Z</dcterms:created>
  <dc:creator>VISHNU S</dc:creator>
  <cp:lastModifiedBy>PRATHIP RAJ</cp:lastModifiedBy>
  <dcterms:modified xsi:type="dcterms:W3CDTF">2026-08-14T04:04:47Z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eyJoZGlkIjoiOGYxOTNhMWNiMTNlZTgzMDMzNDU0ODcxMWExOGM5ZWYiLCJ1c2VySWQiOiI1NjcyMDM5MDUyNDcifQ==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0191E6F3E3A94C63BFED59553DC8AD3F_13</vt:lpwstr>
  </property>
</Properties>
</file>