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00EFDB">
      <w:pPr>
        <w:jc w:val="center"/>
      </w:pPr>
      <w:r>
        <w:rPr>
          <w:b/>
          <w:sz w:val="32"/>
        </w:rPr>
        <w:t>SIMATS ENGINEERING</w:t>
      </w:r>
    </w:p>
    <w:p w14:paraId="6DB0B9A8">
      <w:pPr>
        <w:jc w:val="center"/>
      </w:pPr>
      <w:r>
        <w:rPr>
          <w:b/>
          <w:sz w:val="22"/>
        </w:rPr>
        <w:t>DEPARTMENT OF ELECTRONIC AND COMMUNICATION ENGINEERING</w:t>
      </w:r>
    </w:p>
    <w:p w14:paraId="40BC5386">
      <w:pPr>
        <w:jc w:val="center"/>
      </w:pPr>
      <w:r>
        <w:rPr>
          <w:b/>
          <w:sz w:val="22"/>
        </w:rPr>
        <w:t>COURSE: COMPUTER NETWORKS AND CYBERSECURITY (ECA61</w:t>
      </w:r>
      <w:r>
        <w:rPr>
          <w:rFonts w:hint="default"/>
          <w:b/>
          <w:sz w:val="22"/>
          <w:lang w:val="en-IN"/>
        </w:rPr>
        <w:t>02</w:t>
      </w:r>
      <w:r>
        <w:rPr>
          <w:b/>
          <w:sz w:val="22"/>
        </w:rPr>
        <w:t>)</w:t>
      </w:r>
    </w:p>
    <w:p w14:paraId="1DA9C6E0">
      <w:pPr>
        <w:jc w:val="center"/>
      </w:pPr>
      <w:r>
        <w:rPr>
          <w:b/>
          <w:sz w:val="24"/>
        </w:rPr>
        <w:t xml:space="preserve">ASSESSMENT TOOL-3: DESIGN TASK </w:t>
      </w:r>
    </w:p>
    <w:p w14:paraId="0893A96A">
      <w:pPr>
        <w:jc w:val="center"/>
      </w:pPr>
      <w:r>
        <w:rPr>
          <w:b/>
          <w:sz w:val="28"/>
        </w:rPr>
        <w:br w:type="textWrapping"/>
      </w:r>
      <w:r>
        <w:rPr>
          <w:b/>
          <w:sz w:val="28"/>
        </w:rPr>
        <w:t>Design and Implementation of a Comprehensive Enterprise Security Architecture</w:t>
      </w:r>
      <w:r>
        <w:rPr>
          <w:b/>
          <w:sz w:val="26"/>
        </w:rPr>
        <w:br w:type="textWrapping"/>
      </w:r>
      <w:r>
        <w:rPr>
          <w:b/>
          <w:sz w:val="26"/>
        </w:rPr>
        <w:t>using Firewall, IDS/IPS Concepts and VPN Connectivity</w:t>
      </w:r>
    </w:p>
    <w:p w14:paraId="36957011"/>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14:paraId="67EF8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D9EAF7"/>
            <w:vAlign w:val="center"/>
          </w:tcPr>
          <w:p w14:paraId="16019ACA">
            <w:pPr>
              <w:spacing w:after="0" w:line="240" w:lineRule="auto"/>
            </w:pPr>
            <w:r>
              <w:rPr>
                <w:rFonts w:ascii="Times New Roman" w:hAnsi="Times New Roman"/>
                <w:b/>
                <w:sz w:val="17"/>
              </w:rPr>
              <w:t>Course Outcome</w:t>
            </w:r>
          </w:p>
        </w:tc>
        <w:tc>
          <w:tcPr>
            <w:tcW w:w="2556" w:type="dxa"/>
            <w:shd w:val="clear" w:color="auto" w:fill="D9EAF7"/>
            <w:vAlign w:val="center"/>
          </w:tcPr>
          <w:p w14:paraId="69A678AF">
            <w:pPr>
              <w:spacing w:after="0" w:line="240" w:lineRule="auto"/>
            </w:pPr>
            <w:r>
              <w:rPr>
                <w:rFonts w:ascii="Times New Roman" w:hAnsi="Times New Roman"/>
                <w:b/>
                <w:sz w:val="17"/>
              </w:rPr>
              <w:t>Date of Testing</w:t>
            </w:r>
          </w:p>
        </w:tc>
        <w:tc>
          <w:tcPr>
            <w:tcW w:w="2556" w:type="dxa"/>
            <w:shd w:val="clear" w:color="auto" w:fill="D9EAF7"/>
            <w:vAlign w:val="center"/>
          </w:tcPr>
          <w:p w14:paraId="2C7CF18C">
            <w:pPr>
              <w:spacing w:after="0" w:line="240" w:lineRule="auto"/>
            </w:pPr>
            <w:r>
              <w:rPr>
                <w:rFonts w:ascii="Times New Roman" w:hAnsi="Times New Roman"/>
                <w:b/>
                <w:sz w:val="17"/>
              </w:rPr>
              <w:t>Student Name</w:t>
            </w:r>
          </w:p>
        </w:tc>
        <w:tc>
          <w:tcPr>
            <w:tcW w:w="2556" w:type="dxa"/>
            <w:shd w:val="clear" w:color="auto" w:fill="D9EAF7"/>
            <w:vAlign w:val="center"/>
          </w:tcPr>
          <w:p w14:paraId="316A53AF">
            <w:pPr>
              <w:spacing w:after="0" w:line="240" w:lineRule="auto"/>
            </w:pPr>
            <w:r>
              <w:rPr>
                <w:rFonts w:ascii="Times New Roman" w:hAnsi="Times New Roman"/>
                <w:b/>
                <w:sz w:val="17"/>
              </w:rPr>
              <w:t>Register No.</w:t>
            </w:r>
          </w:p>
        </w:tc>
      </w:tr>
      <w:tr w14:paraId="5701F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1988F7CA">
            <w:pPr>
              <w:spacing w:after="0" w:line="240" w:lineRule="auto"/>
            </w:pPr>
            <w:r>
              <w:rPr>
                <w:rFonts w:ascii="Times New Roman" w:hAnsi="Times New Roman"/>
                <w:b w:val="0"/>
                <w:sz w:val="16"/>
              </w:rPr>
              <w:t>CO4</w:t>
            </w:r>
          </w:p>
        </w:tc>
        <w:tc>
          <w:tcPr>
            <w:tcW w:w="2556" w:type="dxa"/>
            <w:vAlign w:val="center"/>
          </w:tcPr>
          <w:p w14:paraId="0C3F49DB">
            <w:pPr>
              <w:spacing w:after="0" w:line="240" w:lineRule="auto"/>
            </w:pPr>
            <w:r>
              <w:rPr>
                <w:rFonts w:ascii="Times New Roman" w:hAnsi="Times New Roman"/>
                <w:b w:val="0"/>
                <w:sz w:val="16"/>
              </w:rPr>
              <w:t>August 25, 2026</w:t>
            </w:r>
          </w:p>
        </w:tc>
        <w:tc>
          <w:tcPr>
            <w:tcW w:w="2556" w:type="dxa"/>
            <w:vAlign w:val="center"/>
          </w:tcPr>
          <w:p w14:paraId="3D415B01">
            <w:pPr>
              <w:spacing w:after="0" w:line="240" w:lineRule="auto"/>
              <w:rPr>
                <w:rFonts w:hint="default"/>
                <w:lang w:val="en-IN"/>
              </w:rPr>
            </w:pPr>
            <w:r>
              <w:rPr>
                <w:rFonts w:hint="default"/>
                <w:lang w:val="en-IN"/>
              </w:rPr>
              <w:t>Prathip Raj K</w:t>
            </w:r>
          </w:p>
        </w:tc>
        <w:tc>
          <w:tcPr>
            <w:tcW w:w="2556" w:type="dxa"/>
            <w:vAlign w:val="center"/>
          </w:tcPr>
          <w:p w14:paraId="1F726CE0">
            <w:pPr>
              <w:spacing w:after="0" w:line="240" w:lineRule="auto"/>
              <w:rPr>
                <w:rFonts w:hint="default"/>
                <w:lang w:val="en-IN"/>
              </w:rPr>
            </w:pPr>
            <w:r>
              <w:rPr>
                <w:rFonts w:hint="default"/>
                <w:b w:val="0"/>
                <w:sz w:val="16"/>
                <w:lang w:val="en-IN"/>
              </w:rPr>
              <w:t>192512451</w:t>
            </w:r>
            <w:bookmarkStart w:id="0" w:name="_GoBack"/>
            <w:bookmarkEnd w:id="0"/>
          </w:p>
        </w:tc>
      </w:tr>
    </w:tbl>
    <w:p w14:paraId="4975286B">
      <w:pPr>
        <w:pStyle w:val="2"/>
        <w:jc w:val="left"/>
      </w:pPr>
      <w:r>
        <w:t>1. OBJECTIVE &amp; PROBLEM STATEMENT</w:t>
      </w:r>
    </w:p>
    <w:p w14:paraId="161E0156">
      <w:pPr>
        <w:spacing w:after="100"/>
      </w:pPr>
      <w:r>
        <w:t>The primary objective of this experiment is to design and simulate a comprehensive enterprise security architecture using Cisco Packet Tracer. The design integrates firewall-based access control, intrusion detection/prevention concepts, and VPN connectivity to protect communication between trusted, untrusted, and branch networks.</w:t>
      </w:r>
    </w:p>
    <w:p w14:paraId="7580AD18">
      <w:pPr>
        <w:spacing w:after="100"/>
      </w:pPr>
      <w:r>
        <w:t>The problem addressed is unauthorized access to enterprise resources. The simulation uses an Extended Access Control List (ACL) on the firewall router to permit legitimate communication such as ICMP and HTTP while restricting unwanted services and traffic. A second router represents the branch-side VPN endpoint and provides a separate network for secure inter-site communication.</w:t>
      </w:r>
    </w:p>
    <w:p w14:paraId="3D363B98">
      <w:pPr>
        <w:pStyle w:val="2"/>
        <w:jc w:val="left"/>
      </w:pPr>
      <w:r>
        <w:t>2. NETWORK ARCHITECTURE &amp; TOPOLOGY</w:t>
      </w:r>
    </w:p>
    <w:p w14:paraId="7794EC08">
      <w:pPr>
        <w:spacing w:after="100"/>
      </w:pPr>
      <w:r>
        <w:t>Security architecture flow: Untrusted traffic → Router0 Firewall/ACL → protected resources; Router0 → Router1 represents the inter-site VPN path; Router1 → Branch LAN.</w:t>
      </w:r>
    </w:p>
    <w:p w14:paraId="0347C96D">
      <w:pPr>
        <w:jc w:val="center"/>
      </w:pPr>
      <w:r>
        <w:drawing>
          <wp:inline distT="0" distB="0" distL="114300" distR="114300">
            <wp:extent cx="6126480" cy="240728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126480" cy="2407764"/>
                    </a:xfrm>
                    <a:prstGeom prst="rect">
                      <a:avLst/>
                    </a:prstGeom>
                  </pic:spPr>
                </pic:pic>
              </a:graphicData>
            </a:graphic>
          </wp:inline>
        </w:drawing>
      </w:r>
    </w:p>
    <w:p w14:paraId="367E1F09">
      <w:pPr>
        <w:jc w:val="center"/>
      </w:pPr>
      <w:r>
        <w:rPr>
          <w:i/>
        </w:rPr>
        <w:t>Figure 1. Cisco Packet Tracer topology used for the enterprise security simulation.</w:t>
      </w:r>
    </w:p>
    <w:p w14:paraId="580BE29E">
      <w:pPr>
        <w:pStyle w:val="2"/>
        <w:jc w:val="left"/>
      </w:pPr>
      <w:r>
        <w:rPr>
          <w:rFonts w:hint="default"/>
          <w:lang w:val="en-IN"/>
        </w:rPr>
        <w:t>3</w:t>
      </w:r>
      <w:r>
        <w:t>. IMPLEMENTATION &amp; DEVICE CONFIGURATIONS</w:t>
      </w:r>
    </w:p>
    <w:p w14:paraId="3CE600FB">
      <w:pPr>
        <w:pStyle w:val="3"/>
        <w:jc w:val="left"/>
      </w:pPr>
      <w:r>
        <w:rPr>
          <w:rFonts w:hint="default"/>
          <w:lang w:val="en-IN"/>
        </w:rPr>
        <w:t>3</w:t>
      </w:r>
      <w:r>
        <w:t>.1 IP Addressing Configuration</w:t>
      </w:r>
    </w:p>
    <w:p w14:paraId="5359A0F9">
      <w:pPr>
        <w:spacing w:after="100"/>
      </w:pPr>
      <w:r>
        <w:t>The end devices were assigned static IPv4 addresses to simplify testing and security-policy validation.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14:paraId="62E4B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56" w:type="dxa"/>
            <w:shd w:val="clear" w:color="auto" w:fill="D9EAF7"/>
            <w:vAlign w:val="center"/>
          </w:tcPr>
          <w:p w14:paraId="043D7915">
            <w:pPr>
              <w:spacing w:after="0" w:line="240" w:lineRule="auto"/>
            </w:pPr>
            <w:r>
              <w:rPr>
                <w:rFonts w:ascii="Times New Roman" w:hAnsi="Times New Roman"/>
                <w:b/>
                <w:sz w:val="17"/>
              </w:rPr>
              <w:t>Device</w:t>
            </w:r>
          </w:p>
        </w:tc>
        <w:tc>
          <w:tcPr>
            <w:tcW w:w="2556" w:type="dxa"/>
            <w:shd w:val="clear" w:color="auto" w:fill="D9EAF7"/>
            <w:vAlign w:val="center"/>
          </w:tcPr>
          <w:p w14:paraId="48A2BAE3">
            <w:pPr>
              <w:spacing w:after="0" w:line="240" w:lineRule="auto"/>
            </w:pPr>
            <w:r>
              <w:rPr>
                <w:rFonts w:ascii="Times New Roman" w:hAnsi="Times New Roman"/>
                <w:b/>
                <w:sz w:val="17"/>
              </w:rPr>
              <w:t>IP Address</w:t>
            </w:r>
          </w:p>
        </w:tc>
        <w:tc>
          <w:tcPr>
            <w:tcW w:w="2556" w:type="dxa"/>
            <w:shd w:val="clear" w:color="auto" w:fill="D9EAF7"/>
            <w:vAlign w:val="center"/>
          </w:tcPr>
          <w:p w14:paraId="304BCE78">
            <w:pPr>
              <w:spacing w:after="0" w:line="240" w:lineRule="auto"/>
            </w:pPr>
            <w:r>
              <w:rPr>
                <w:rFonts w:ascii="Times New Roman" w:hAnsi="Times New Roman"/>
                <w:b/>
                <w:sz w:val="17"/>
              </w:rPr>
              <w:t>Subnet Mask</w:t>
            </w:r>
          </w:p>
        </w:tc>
        <w:tc>
          <w:tcPr>
            <w:tcW w:w="2556" w:type="dxa"/>
            <w:shd w:val="clear" w:color="auto" w:fill="D9EAF7"/>
            <w:vAlign w:val="center"/>
          </w:tcPr>
          <w:p w14:paraId="3329C26B">
            <w:pPr>
              <w:spacing w:after="0" w:line="240" w:lineRule="auto"/>
            </w:pPr>
            <w:r>
              <w:rPr>
                <w:rFonts w:ascii="Times New Roman" w:hAnsi="Times New Roman"/>
                <w:b/>
                <w:sz w:val="17"/>
              </w:rPr>
              <w:t>Default Gateway</w:t>
            </w:r>
          </w:p>
        </w:tc>
      </w:tr>
      <w:tr w14:paraId="4B33A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0E50078F">
            <w:pPr>
              <w:spacing w:after="0" w:line="240" w:lineRule="auto"/>
            </w:pPr>
            <w:r>
              <w:rPr>
                <w:rFonts w:ascii="Times New Roman" w:hAnsi="Times New Roman"/>
                <w:b w:val="0"/>
                <w:sz w:val="16"/>
              </w:rPr>
              <w:t>PC-ATTACKER</w:t>
            </w:r>
          </w:p>
        </w:tc>
        <w:tc>
          <w:tcPr>
            <w:tcW w:w="2556" w:type="dxa"/>
            <w:vAlign w:val="center"/>
          </w:tcPr>
          <w:p w14:paraId="1D7E3658">
            <w:pPr>
              <w:spacing w:after="0" w:line="240" w:lineRule="auto"/>
            </w:pPr>
            <w:r>
              <w:rPr>
                <w:rFonts w:ascii="Times New Roman" w:hAnsi="Times New Roman"/>
                <w:b w:val="0"/>
                <w:sz w:val="16"/>
              </w:rPr>
              <w:t>192.168.1.10</w:t>
            </w:r>
          </w:p>
        </w:tc>
        <w:tc>
          <w:tcPr>
            <w:tcW w:w="2556" w:type="dxa"/>
            <w:vAlign w:val="center"/>
          </w:tcPr>
          <w:p w14:paraId="1C0B4F1B">
            <w:pPr>
              <w:spacing w:after="0" w:line="240" w:lineRule="auto"/>
            </w:pPr>
            <w:r>
              <w:rPr>
                <w:rFonts w:ascii="Times New Roman" w:hAnsi="Times New Roman"/>
                <w:b w:val="0"/>
                <w:sz w:val="16"/>
              </w:rPr>
              <w:t>255.255.255.0</w:t>
            </w:r>
          </w:p>
        </w:tc>
        <w:tc>
          <w:tcPr>
            <w:tcW w:w="2556" w:type="dxa"/>
            <w:vAlign w:val="center"/>
          </w:tcPr>
          <w:p w14:paraId="142DC0A9">
            <w:pPr>
              <w:spacing w:after="0" w:line="240" w:lineRule="auto"/>
            </w:pPr>
            <w:r>
              <w:rPr>
                <w:rFonts w:ascii="Times New Roman" w:hAnsi="Times New Roman"/>
                <w:b w:val="0"/>
                <w:sz w:val="16"/>
              </w:rPr>
              <w:t>192.168.1.1</w:t>
            </w:r>
          </w:p>
        </w:tc>
      </w:tr>
      <w:tr w14:paraId="1BBA0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17E8C100">
            <w:pPr>
              <w:spacing w:after="0" w:line="240" w:lineRule="auto"/>
            </w:pPr>
            <w:r>
              <w:rPr>
                <w:rFonts w:ascii="Times New Roman" w:hAnsi="Times New Roman"/>
                <w:b w:val="0"/>
                <w:sz w:val="16"/>
              </w:rPr>
              <w:t>PC-USER</w:t>
            </w:r>
          </w:p>
        </w:tc>
        <w:tc>
          <w:tcPr>
            <w:tcW w:w="2556" w:type="dxa"/>
            <w:vAlign w:val="center"/>
          </w:tcPr>
          <w:p w14:paraId="393A4F5F">
            <w:pPr>
              <w:spacing w:after="0" w:line="240" w:lineRule="auto"/>
            </w:pPr>
            <w:r>
              <w:rPr>
                <w:rFonts w:ascii="Times New Roman" w:hAnsi="Times New Roman"/>
                <w:b w:val="0"/>
                <w:sz w:val="16"/>
              </w:rPr>
              <w:t>192.168.1.11</w:t>
            </w:r>
          </w:p>
        </w:tc>
        <w:tc>
          <w:tcPr>
            <w:tcW w:w="2556" w:type="dxa"/>
            <w:vAlign w:val="center"/>
          </w:tcPr>
          <w:p w14:paraId="3F037C91">
            <w:pPr>
              <w:spacing w:after="0" w:line="240" w:lineRule="auto"/>
            </w:pPr>
            <w:r>
              <w:rPr>
                <w:rFonts w:ascii="Times New Roman" w:hAnsi="Times New Roman"/>
                <w:b w:val="0"/>
                <w:sz w:val="16"/>
              </w:rPr>
              <w:t>255.255.255.0</w:t>
            </w:r>
          </w:p>
        </w:tc>
        <w:tc>
          <w:tcPr>
            <w:tcW w:w="2556" w:type="dxa"/>
            <w:vAlign w:val="center"/>
          </w:tcPr>
          <w:p w14:paraId="69A1C59B">
            <w:pPr>
              <w:spacing w:after="0" w:line="240" w:lineRule="auto"/>
            </w:pPr>
            <w:r>
              <w:rPr>
                <w:rFonts w:ascii="Times New Roman" w:hAnsi="Times New Roman"/>
                <w:b w:val="0"/>
                <w:sz w:val="16"/>
              </w:rPr>
              <w:t>192.168.1.1</w:t>
            </w:r>
          </w:p>
        </w:tc>
      </w:tr>
      <w:tr w14:paraId="705FE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3D042AA7">
            <w:pPr>
              <w:spacing w:after="0" w:line="240" w:lineRule="auto"/>
            </w:pPr>
            <w:r>
              <w:rPr>
                <w:rFonts w:ascii="Times New Roman" w:hAnsi="Times New Roman"/>
                <w:b w:val="0"/>
                <w:sz w:val="16"/>
              </w:rPr>
              <w:t>Server0</w:t>
            </w:r>
          </w:p>
        </w:tc>
        <w:tc>
          <w:tcPr>
            <w:tcW w:w="2556" w:type="dxa"/>
            <w:vAlign w:val="center"/>
          </w:tcPr>
          <w:p w14:paraId="1DCA9761">
            <w:pPr>
              <w:spacing w:after="0" w:line="240" w:lineRule="auto"/>
            </w:pPr>
            <w:r>
              <w:rPr>
                <w:rFonts w:ascii="Times New Roman" w:hAnsi="Times New Roman"/>
                <w:b w:val="0"/>
                <w:sz w:val="16"/>
              </w:rPr>
              <w:t>192.168.1.100</w:t>
            </w:r>
          </w:p>
        </w:tc>
        <w:tc>
          <w:tcPr>
            <w:tcW w:w="2556" w:type="dxa"/>
            <w:vAlign w:val="center"/>
          </w:tcPr>
          <w:p w14:paraId="2E837B7D">
            <w:pPr>
              <w:spacing w:after="0" w:line="240" w:lineRule="auto"/>
            </w:pPr>
            <w:r>
              <w:rPr>
                <w:rFonts w:ascii="Times New Roman" w:hAnsi="Times New Roman"/>
                <w:b w:val="0"/>
                <w:sz w:val="16"/>
              </w:rPr>
              <w:t>255.255.255.0</w:t>
            </w:r>
          </w:p>
        </w:tc>
        <w:tc>
          <w:tcPr>
            <w:tcW w:w="2556" w:type="dxa"/>
            <w:vAlign w:val="center"/>
          </w:tcPr>
          <w:p w14:paraId="6CAB6598">
            <w:pPr>
              <w:spacing w:after="0" w:line="240" w:lineRule="auto"/>
            </w:pPr>
            <w:r>
              <w:rPr>
                <w:rFonts w:ascii="Times New Roman" w:hAnsi="Times New Roman"/>
                <w:b w:val="0"/>
                <w:sz w:val="16"/>
              </w:rPr>
              <w:t>192.168.1.1</w:t>
            </w:r>
          </w:p>
        </w:tc>
      </w:tr>
      <w:tr w14:paraId="6F01B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572557BC">
            <w:pPr>
              <w:spacing w:after="0" w:line="240" w:lineRule="auto"/>
            </w:pPr>
            <w:r>
              <w:rPr>
                <w:rFonts w:ascii="Times New Roman" w:hAnsi="Times New Roman"/>
                <w:b w:val="0"/>
                <w:sz w:val="16"/>
              </w:rPr>
              <w:t>PC2</w:t>
            </w:r>
          </w:p>
        </w:tc>
        <w:tc>
          <w:tcPr>
            <w:tcW w:w="2556" w:type="dxa"/>
            <w:vAlign w:val="center"/>
          </w:tcPr>
          <w:p w14:paraId="13584A4E">
            <w:pPr>
              <w:spacing w:after="0" w:line="240" w:lineRule="auto"/>
            </w:pPr>
            <w:r>
              <w:rPr>
                <w:rFonts w:ascii="Times New Roman" w:hAnsi="Times New Roman"/>
                <w:b w:val="0"/>
                <w:sz w:val="16"/>
              </w:rPr>
              <w:t>192.168.2.10</w:t>
            </w:r>
          </w:p>
        </w:tc>
        <w:tc>
          <w:tcPr>
            <w:tcW w:w="2556" w:type="dxa"/>
            <w:vAlign w:val="center"/>
          </w:tcPr>
          <w:p w14:paraId="467E2929">
            <w:pPr>
              <w:spacing w:after="0" w:line="240" w:lineRule="auto"/>
            </w:pPr>
            <w:r>
              <w:rPr>
                <w:rFonts w:ascii="Times New Roman" w:hAnsi="Times New Roman"/>
                <w:b w:val="0"/>
                <w:sz w:val="16"/>
              </w:rPr>
              <w:t>255.255.255.0</w:t>
            </w:r>
          </w:p>
        </w:tc>
        <w:tc>
          <w:tcPr>
            <w:tcW w:w="2556" w:type="dxa"/>
            <w:vAlign w:val="center"/>
          </w:tcPr>
          <w:p w14:paraId="521BCD5D">
            <w:pPr>
              <w:spacing w:after="0" w:line="240" w:lineRule="auto"/>
            </w:pPr>
            <w:r>
              <w:rPr>
                <w:rFonts w:ascii="Times New Roman" w:hAnsi="Times New Roman"/>
                <w:b w:val="0"/>
                <w:sz w:val="16"/>
              </w:rPr>
              <w:t>192.168.2.1</w:t>
            </w:r>
          </w:p>
        </w:tc>
      </w:tr>
      <w:tr w14:paraId="3D541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40A79E56">
            <w:pPr>
              <w:spacing w:after="0" w:line="240" w:lineRule="auto"/>
            </w:pPr>
            <w:r>
              <w:rPr>
                <w:rFonts w:ascii="Times New Roman" w:hAnsi="Times New Roman"/>
                <w:b w:val="0"/>
                <w:sz w:val="16"/>
              </w:rPr>
              <w:t>Router0 LAN</w:t>
            </w:r>
          </w:p>
        </w:tc>
        <w:tc>
          <w:tcPr>
            <w:tcW w:w="2556" w:type="dxa"/>
            <w:vAlign w:val="center"/>
          </w:tcPr>
          <w:p w14:paraId="06FD723A">
            <w:pPr>
              <w:spacing w:after="0" w:line="240" w:lineRule="auto"/>
            </w:pPr>
            <w:r>
              <w:rPr>
                <w:rFonts w:ascii="Times New Roman" w:hAnsi="Times New Roman"/>
                <w:b w:val="0"/>
                <w:sz w:val="16"/>
              </w:rPr>
              <w:t>192.168.1.1</w:t>
            </w:r>
          </w:p>
        </w:tc>
        <w:tc>
          <w:tcPr>
            <w:tcW w:w="2556" w:type="dxa"/>
            <w:vAlign w:val="center"/>
          </w:tcPr>
          <w:p w14:paraId="4EE60757">
            <w:pPr>
              <w:spacing w:after="0" w:line="240" w:lineRule="auto"/>
            </w:pPr>
            <w:r>
              <w:rPr>
                <w:rFonts w:ascii="Times New Roman" w:hAnsi="Times New Roman"/>
                <w:b w:val="0"/>
                <w:sz w:val="16"/>
              </w:rPr>
              <w:t>255.255.255.0</w:t>
            </w:r>
          </w:p>
        </w:tc>
        <w:tc>
          <w:tcPr>
            <w:tcW w:w="2556" w:type="dxa"/>
            <w:vAlign w:val="center"/>
          </w:tcPr>
          <w:p w14:paraId="6C4FAA77">
            <w:pPr>
              <w:spacing w:after="0" w:line="240" w:lineRule="auto"/>
            </w:pPr>
            <w:r>
              <w:rPr>
                <w:rFonts w:ascii="Times New Roman" w:hAnsi="Times New Roman"/>
                <w:b w:val="0"/>
                <w:sz w:val="16"/>
              </w:rPr>
              <w:t>—</w:t>
            </w:r>
          </w:p>
        </w:tc>
      </w:tr>
      <w:tr w14:paraId="56A6E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5DFBB99D">
            <w:pPr>
              <w:spacing w:after="0" w:line="240" w:lineRule="auto"/>
            </w:pPr>
            <w:r>
              <w:rPr>
                <w:rFonts w:ascii="Times New Roman" w:hAnsi="Times New Roman"/>
                <w:b w:val="0"/>
                <w:sz w:val="16"/>
              </w:rPr>
              <w:t>Router0-Router1</w:t>
            </w:r>
          </w:p>
        </w:tc>
        <w:tc>
          <w:tcPr>
            <w:tcW w:w="2556" w:type="dxa"/>
            <w:vAlign w:val="center"/>
          </w:tcPr>
          <w:p w14:paraId="6B4097D4">
            <w:pPr>
              <w:spacing w:after="0" w:line="240" w:lineRule="auto"/>
            </w:pPr>
            <w:r>
              <w:rPr>
                <w:rFonts w:ascii="Times New Roman" w:hAnsi="Times New Roman"/>
                <w:b w:val="0"/>
                <w:sz w:val="16"/>
              </w:rPr>
              <w:t>10.0.0.1</w:t>
            </w:r>
          </w:p>
        </w:tc>
        <w:tc>
          <w:tcPr>
            <w:tcW w:w="2556" w:type="dxa"/>
            <w:vAlign w:val="center"/>
          </w:tcPr>
          <w:p w14:paraId="604BF18C">
            <w:pPr>
              <w:spacing w:after="0" w:line="240" w:lineRule="auto"/>
            </w:pPr>
            <w:r>
              <w:rPr>
                <w:rFonts w:ascii="Times New Roman" w:hAnsi="Times New Roman"/>
                <w:b w:val="0"/>
                <w:sz w:val="16"/>
              </w:rPr>
              <w:t>255.255.255.0</w:t>
            </w:r>
          </w:p>
        </w:tc>
        <w:tc>
          <w:tcPr>
            <w:tcW w:w="2556" w:type="dxa"/>
            <w:vAlign w:val="center"/>
          </w:tcPr>
          <w:p w14:paraId="438EFF50">
            <w:pPr>
              <w:spacing w:after="0" w:line="240" w:lineRule="auto"/>
            </w:pPr>
            <w:r>
              <w:rPr>
                <w:rFonts w:ascii="Times New Roman" w:hAnsi="Times New Roman"/>
                <w:b w:val="0"/>
                <w:sz w:val="16"/>
              </w:rPr>
              <w:t>—</w:t>
            </w:r>
          </w:p>
        </w:tc>
      </w:tr>
      <w:tr w14:paraId="33D3A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0A7592EB">
            <w:pPr>
              <w:spacing w:after="0" w:line="240" w:lineRule="auto"/>
            </w:pPr>
            <w:r>
              <w:rPr>
                <w:rFonts w:ascii="Times New Roman" w:hAnsi="Times New Roman"/>
                <w:b w:val="0"/>
                <w:sz w:val="16"/>
              </w:rPr>
              <w:t>Router1-Router0</w:t>
            </w:r>
          </w:p>
        </w:tc>
        <w:tc>
          <w:tcPr>
            <w:tcW w:w="2556" w:type="dxa"/>
            <w:vAlign w:val="center"/>
          </w:tcPr>
          <w:p w14:paraId="37231D20">
            <w:pPr>
              <w:spacing w:after="0" w:line="240" w:lineRule="auto"/>
            </w:pPr>
            <w:r>
              <w:rPr>
                <w:rFonts w:ascii="Times New Roman" w:hAnsi="Times New Roman"/>
                <w:b w:val="0"/>
                <w:sz w:val="16"/>
              </w:rPr>
              <w:t>10.0.0.2</w:t>
            </w:r>
          </w:p>
        </w:tc>
        <w:tc>
          <w:tcPr>
            <w:tcW w:w="2556" w:type="dxa"/>
            <w:vAlign w:val="center"/>
          </w:tcPr>
          <w:p w14:paraId="4F44392B">
            <w:pPr>
              <w:spacing w:after="0" w:line="240" w:lineRule="auto"/>
            </w:pPr>
            <w:r>
              <w:rPr>
                <w:rFonts w:ascii="Times New Roman" w:hAnsi="Times New Roman"/>
                <w:b w:val="0"/>
                <w:sz w:val="16"/>
              </w:rPr>
              <w:t>255.255.255.0</w:t>
            </w:r>
          </w:p>
        </w:tc>
        <w:tc>
          <w:tcPr>
            <w:tcW w:w="2556" w:type="dxa"/>
            <w:vAlign w:val="center"/>
          </w:tcPr>
          <w:p w14:paraId="55AC02BB">
            <w:pPr>
              <w:spacing w:after="0" w:line="240" w:lineRule="auto"/>
            </w:pPr>
            <w:r>
              <w:rPr>
                <w:rFonts w:ascii="Times New Roman" w:hAnsi="Times New Roman"/>
                <w:b w:val="0"/>
                <w:sz w:val="16"/>
              </w:rPr>
              <w:t>—</w:t>
            </w:r>
          </w:p>
        </w:tc>
      </w:tr>
      <w:tr w14:paraId="04E13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666EC940">
            <w:pPr>
              <w:spacing w:after="0" w:line="240" w:lineRule="auto"/>
            </w:pPr>
            <w:r>
              <w:rPr>
                <w:rFonts w:ascii="Times New Roman" w:hAnsi="Times New Roman"/>
                <w:b w:val="0"/>
                <w:sz w:val="16"/>
              </w:rPr>
              <w:t>Router1 Branch</w:t>
            </w:r>
          </w:p>
        </w:tc>
        <w:tc>
          <w:tcPr>
            <w:tcW w:w="2556" w:type="dxa"/>
            <w:vAlign w:val="center"/>
          </w:tcPr>
          <w:p w14:paraId="5A9D994F">
            <w:pPr>
              <w:spacing w:after="0" w:line="240" w:lineRule="auto"/>
            </w:pPr>
            <w:r>
              <w:rPr>
                <w:rFonts w:ascii="Times New Roman" w:hAnsi="Times New Roman"/>
                <w:b w:val="0"/>
                <w:sz w:val="16"/>
              </w:rPr>
              <w:t>192.168.2.1</w:t>
            </w:r>
          </w:p>
        </w:tc>
        <w:tc>
          <w:tcPr>
            <w:tcW w:w="2556" w:type="dxa"/>
            <w:vAlign w:val="center"/>
          </w:tcPr>
          <w:p w14:paraId="5AB8C311">
            <w:pPr>
              <w:spacing w:after="0" w:line="240" w:lineRule="auto"/>
            </w:pPr>
            <w:r>
              <w:rPr>
                <w:rFonts w:ascii="Times New Roman" w:hAnsi="Times New Roman"/>
                <w:b w:val="0"/>
                <w:sz w:val="16"/>
              </w:rPr>
              <w:t>255.255.255.0</w:t>
            </w:r>
          </w:p>
        </w:tc>
        <w:tc>
          <w:tcPr>
            <w:tcW w:w="2556" w:type="dxa"/>
            <w:vAlign w:val="center"/>
          </w:tcPr>
          <w:p w14:paraId="5BC29BBF">
            <w:pPr>
              <w:spacing w:after="0" w:line="240" w:lineRule="auto"/>
            </w:pPr>
            <w:r>
              <w:rPr>
                <w:rFonts w:ascii="Times New Roman" w:hAnsi="Times New Roman"/>
                <w:b w:val="0"/>
                <w:sz w:val="16"/>
              </w:rPr>
              <w:t>—</w:t>
            </w:r>
          </w:p>
        </w:tc>
      </w:tr>
    </w:tbl>
    <w:p w14:paraId="5F87F4B1">
      <w:pPr>
        <w:pStyle w:val="3"/>
        <w:jc w:val="left"/>
      </w:pPr>
      <w:r>
        <w:rPr>
          <w:rFonts w:hint="default"/>
          <w:lang w:val="en-IN"/>
        </w:rPr>
        <w:t>3</w:t>
      </w:r>
      <w:r>
        <w:t>.2 Router0 Firewall &amp; Extended ACL</w:t>
      </w:r>
    </w:p>
    <w:p w14:paraId="5CB90CCE">
      <w:pPr>
        <w:spacing w:after="100"/>
      </w:pPr>
      <w:r>
        <w:t>Router0 was configured as the firewall enforcement point. The Extended ACL permits ICMP for controlled connectivity testing and permits HTTP access to the internal web server. Telnet and other unwanted IP traffic are denied.</w:t>
      </w:r>
    </w:p>
    <w:p w14:paraId="7A41196A">
      <w:pPr>
        <w:spacing w:after="100"/>
        <w:ind w:left="288"/>
      </w:pPr>
      <w:r>
        <w:rPr>
          <w:rFonts w:ascii="Courier New" w:hAnsi="Courier New"/>
          <w:sz w:val="17"/>
        </w:rPr>
        <w:t>enable</w:t>
      </w:r>
      <w:r>
        <w:rPr>
          <w:rFonts w:ascii="Courier New" w:hAnsi="Courier New"/>
          <w:sz w:val="17"/>
        </w:rPr>
        <w:br w:type="textWrapping"/>
      </w:r>
      <w:r>
        <w:rPr>
          <w:rFonts w:ascii="Courier New" w:hAnsi="Courier New"/>
          <w:sz w:val="17"/>
        </w:rPr>
        <w:t>configure terminal</w:t>
      </w:r>
      <w:r>
        <w:rPr>
          <w:rFonts w:ascii="Courier New" w:hAnsi="Courier New"/>
          <w:sz w:val="17"/>
        </w:rPr>
        <w:br w:type="textWrapping"/>
      </w:r>
      <w:r>
        <w:rPr>
          <w:rFonts w:ascii="Courier New" w:hAnsi="Courier New"/>
          <w:sz w:val="17"/>
        </w:rPr>
        <w:t>access-list 100 permit icmp any any</w:t>
      </w:r>
      <w:r>
        <w:rPr>
          <w:rFonts w:ascii="Courier New" w:hAnsi="Courier New"/>
          <w:sz w:val="17"/>
        </w:rPr>
        <w:br w:type="textWrapping"/>
      </w:r>
      <w:r>
        <w:rPr>
          <w:rFonts w:ascii="Courier New" w:hAnsi="Courier New"/>
          <w:sz w:val="17"/>
        </w:rPr>
        <w:t>access-list 100 permit tcp any host 192.168.1.100 eq 80</w:t>
      </w:r>
      <w:r>
        <w:rPr>
          <w:rFonts w:ascii="Courier New" w:hAnsi="Courier New"/>
          <w:sz w:val="17"/>
        </w:rPr>
        <w:br w:type="textWrapping"/>
      </w:r>
      <w:r>
        <w:rPr>
          <w:rFonts w:ascii="Courier New" w:hAnsi="Courier New"/>
          <w:sz w:val="17"/>
        </w:rPr>
        <w:t>access-list 100 deny tcp any any eq 23</w:t>
      </w:r>
      <w:r>
        <w:rPr>
          <w:rFonts w:ascii="Courier New" w:hAnsi="Courier New"/>
          <w:sz w:val="17"/>
        </w:rPr>
        <w:br w:type="textWrapping"/>
      </w:r>
      <w:r>
        <w:rPr>
          <w:rFonts w:ascii="Courier New" w:hAnsi="Courier New"/>
          <w:sz w:val="17"/>
        </w:rPr>
        <w:t>access-list 100 deny ip any any</w:t>
      </w:r>
      <w:r>
        <w:rPr>
          <w:rFonts w:ascii="Courier New" w:hAnsi="Courier New"/>
          <w:sz w:val="17"/>
        </w:rPr>
        <w:br w:type="textWrapping"/>
      </w:r>
      <w:r>
        <w:rPr>
          <w:rFonts w:ascii="Courier New" w:hAnsi="Courier New"/>
          <w:sz w:val="17"/>
        </w:rPr>
        <w:t>interface gigabitEthernet 0/0</w:t>
      </w:r>
      <w:r>
        <w:rPr>
          <w:rFonts w:ascii="Courier New" w:hAnsi="Courier New"/>
          <w:sz w:val="17"/>
        </w:rPr>
        <w:br w:type="textWrapping"/>
      </w:r>
      <w:r>
        <w:rPr>
          <w:rFonts w:ascii="Courier New" w:hAnsi="Courier New"/>
          <w:sz w:val="17"/>
        </w:rPr>
        <w:t>ip access-group 100 in</w:t>
      </w:r>
      <w:r>
        <w:rPr>
          <w:rFonts w:ascii="Courier New" w:hAnsi="Courier New"/>
          <w:sz w:val="17"/>
        </w:rPr>
        <w:br w:type="textWrapping"/>
      </w:r>
      <w:r>
        <w:rPr>
          <w:rFonts w:ascii="Courier New" w:hAnsi="Courier New"/>
          <w:sz w:val="17"/>
        </w:rPr>
        <w:t>end</w:t>
      </w:r>
      <w:r>
        <w:rPr>
          <w:rFonts w:ascii="Courier New" w:hAnsi="Courier New"/>
          <w:sz w:val="17"/>
        </w:rPr>
        <w:br w:type="textWrapping"/>
      </w:r>
      <w:r>
        <w:rPr>
          <w:rFonts w:ascii="Courier New" w:hAnsi="Courier New"/>
          <w:sz w:val="17"/>
        </w:rPr>
        <w:t>show access-lists</w:t>
      </w:r>
    </w:p>
    <w:p w14:paraId="67217058">
      <w:pPr>
        <w:pStyle w:val="2"/>
        <w:jc w:val="left"/>
      </w:pPr>
      <w:r>
        <w:rPr>
          <w:rFonts w:hint="default"/>
          <w:lang w:val="en-IN"/>
        </w:rPr>
        <w:t>4</w:t>
      </w:r>
      <w:r>
        <w:t>. TESTING RESULTS &amp; SECURITY VALIDATION</w:t>
      </w:r>
    </w:p>
    <w:p w14:paraId="75FB0FC1">
      <w:pPr>
        <w:spacing w:after="100"/>
      </w:pPr>
      <w:r>
        <w:t>The implemented network was validated using connectivity tests and firewall policy checks. The tests focus on authorized communication, restricted traffic, and the inter-site security architecture.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1"/>
        <w:gridCol w:w="1461"/>
        <w:gridCol w:w="1461"/>
        <w:gridCol w:w="1461"/>
        <w:gridCol w:w="1461"/>
        <w:gridCol w:w="1461"/>
        <w:gridCol w:w="1461"/>
      </w:tblGrid>
      <w:tr w14:paraId="5F728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461" w:type="dxa"/>
            <w:shd w:val="clear" w:color="auto" w:fill="D9EAF7"/>
            <w:vAlign w:val="center"/>
          </w:tcPr>
          <w:p w14:paraId="0118B19D">
            <w:pPr>
              <w:spacing w:after="0" w:line="240" w:lineRule="auto"/>
            </w:pPr>
            <w:r>
              <w:rPr>
                <w:rFonts w:ascii="Times New Roman" w:hAnsi="Times New Roman"/>
                <w:b/>
                <w:sz w:val="17"/>
              </w:rPr>
              <w:t>Test Case ID</w:t>
            </w:r>
          </w:p>
        </w:tc>
        <w:tc>
          <w:tcPr>
            <w:tcW w:w="1461" w:type="dxa"/>
            <w:shd w:val="clear" w:color="auto" w:fill="D9EAF7"/>
            <w:vAlign w:val="center"/>
          </w:tcPr>
          <w:p w14:paraId="40EED19C">
            <w:pPr>
              <w:spacing w:after="0" w:line="240" w:lineRule="auto"/>
            </w:pPr>
            <w:r>
              <w:rPr>
                <w:rFonts w:ascii="Times New Roman" w:hAnsi="Times New Roman"/>
                <w:b/>
                <w:sz w:val="17"/>
              </w:rPr>
              <w:t>Source</w:t>
            </w:r>
          </w:p>
        </w:tc>
        <w:tc>
          <w:tcPr>
            <w:tcW w:w="1461" w:type="dxa"/>
            <w:shd w:val="clear" w:color="auto" w:fill="D9EAF7"/>
            <w:vAlign w:val="center"/>
          </w:tcPr>
          <w:p w14:paraId="04EEA6C1">
            <w:pPr>
              <w:spacing w:after="0" w:line="240" w:lineRule="auto"/>
            </w:pPr>
            <w:r>
              <w:rPr>
                <w:rFonts w:ascii="Times New Roman" w:hAnsi="Times New Roman"/>
                <w:b/>
                <w:sz w:val="17"/>
              </w:rPr>
              <w:t>Target</w:t>
            </w:r>
          </w:p>
        </w:tc>
        <w:tc>
          <w:tcPr>
            <w:tcW w:w="1461" w:type="dxa"/>
            <w:shd w:val="clear" w:color="auto" w:fill="D9EAF7"/>
            <w:vAlign w:val="center"/>
          </w:tcPr>
          <w:p w14:paraId="495B054A">
            <w:pPr>
              <w:spacing w:after="0" w:line="240" w:lineRule="auto"/>
            </w:pPr>
            <w:r>
              <w:rPr>
                <w:rFonts w:ascii="Times New Roman" w:hAnsi="Times New Roman"/>
                <w:b/>
                <w:sz w:val="17"/>
              </w:rPr>
              <w:t>Target IP</w:t>
            </w:r>
          </w:p>
        </w:tc>
        <w:tc>
          <w:tcPr>
            <w:tcW w:w="1461" w:type="dxa"/>
            <w:shd w:val="clear" w:color="auto" w:fill="D9EAF7"/>
            <w:vAlign w:val="center"/>
          </w:tcPr>
          <w:p w14:paraId="77731194">
            <w:pPr>
              <w:spacing w:after="0" w:line="240" w:lineRule="auto"/>
            </w:pPr>
            <w:r>
              <w:rPr>
                <w:rFonts w:ascii="Times New Roman" w:hAnsi="Times New Roman"/>
                <w:b/>
                <w:sz w:val="17"/>
              </w:rPr>
              <w:t>Expected Behavior</w:t>
            </w:r>
          </w:p>
        </w:tc>
        <w:tc>
          <w:tcPr>
            <w:tcW w:w="1461" w:type="dxa"/>
            <w:shd w:val="clear" w:color="auto" w:fill="D9EAF7"/>
            <w:vAlign w:val="center"/>
          </w:tcPr>
          <w:p w14:paraId="60BDC11A">
            <w:pPr>
              <w:spacing w:after="0" w:line="240" w:lineRule="auto"/>
            </w:pPr>
            <w:r>
              <w:rPr>
                <w:rFonts w:ascii="Times New Roman" w:hAnsi="Times New Roman"/>
                <w:b/>
                <w:sz w:val="17"/>
              </w:rPr>
              <w:t>Observed / Evidence</w:t>
            </w:r>
          </w:p>
        </w:tc>
        <w:tc>
          <w:tcPr>
            <w:tcW w:w="1461" w:type="dxa"/>
            <w:shd w:val="clear" w:color="auto" w:fill="D9EAF7"/>
            <w:vAlign w:val="center"/>
          </w:tcPr>
          <w:p w14:paraId="31828439">
            <w:pPr>
              <w:spacing w:after="0" w:line="240" w:lineRule="auto"/>
            </w:pPr>
            <w:r>
              <w:rPr>
                <w:rFonts w:ascii="Times New Roman" w:hAnsi="Times New Roman"/>
                <w:b/>
                <w:sz w:val="17"/>
              </w:rPr>
              <w:t>Status</w:t>
            </w:r>
          </w:p>
        </w:tc>
      </w:tr>
      <w:tr w14:paraId="217DC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1" w:type="dxa"/>
            <w:vAlign w:val="center"/>
          </w:tcPr>
          <w:p w14:paraId="083E1A1C">
            <w:pPr>
              <w:spacing w:after="0" w:line="240" w:lineRule="auto"/>
            </w:pPr>
            <w:r>
              <w:rPr>
                <w:rFonts w:ascii="Times New Roman" w:hAnsi="Times New Roman"/>
                <w:b w:val="0"/>
                <w:sz w:val="16"/>
              </w:rPr>
              <w:t>TC-01</w:t>
            </w:r>
          </w:p>
        </w:tc>
        <w:tc>
          <w:tcPr>
            <w:tcW w:w="1461" w:type="dxa"/>
            <w:vAlign w:val="center"/>
          </w:tcPr>
          <w:p w14:paraId="7B48047E">
            <w:pPr>
              <w:spacing w:after="0" w:line="240" w:lineRule="auto"/>
            </w:pPr>
            <w:r>
              <w:rPr>
                <w:rFonts w:ascii="Times New Roman" w:hAnsi="Times New Roman"/>
                <w:b w:val="0"/>
                <w:sz w:val="16"/>
              </w:rPr>
              <w:t>PC-USER</w:t>
            </w:r>
          </w:p>
        </w:tc>
        <w:tc>
          <w:tcPr>
            <w:tcW w:w="1461" w:type="dxa"/>
            <w:vAlign w:val="center"/>
          </w:tcPr>
          <w:p w14:paraId="2A10D9C7">
            <w:pPr>
              <w:spacing w:after="0" w:line="240" w:lineRule="auto"/>
            </w:pPr>
            <w:r>
              <w:rPr>
                <w:rFonts w:ascii="Times New Roman" w:hAnsi="Times New Roman"/>
                <w:b w:val="0"/>
                <w:sz w:val="16"/>
              </w:rPr>
              <w:t>Router0 LAN</w:t>
            </w:r>
          </w:p>
        </w:tc>
        <w:tc>
          <w:tcPr>
            <w:tcW w:w="1461" w:type="dxa"/>
            <w:vAlign w:val="center"/>
          </w:tcPr>
          <w:p w14:paraId="7A1F3098">
            <w:pPr>
              <w:spacing w:after="0" w:line="240" w:lineRule="auto"/>
            </w:pPr>
            <w:r>
              <w:rPr>
                <w:rFonts w:ascii="Times New Roman" w:hAnsi="Times New Roman"/>
                <w:b w:val="0"/>
                <w:sz w:val="16"/>
              </w:rPr>
              <w:t>192.168.1.1</w:t>
            </w:r>
          </w:p>
        </w:tc>
        <w:tc>
          <w:tcPr>
            <w:tcW w:w="1461" w:type="dxa"/>
            <w:vAlign w:val="center"/>
          </w:tcPr>
          <w:p w14:paraId="11FCAFB0">
            <w:pPr>
              <w:spacing w:after="0" w:line="240" w:lineRule="auto"/>
            </w:pPr>
            <w:r>
              <w:rPr>
                <w:rFonts w:ascii="Times New Roman" w:hAnsi="Times New Roman"/>
                <w:b w:val="0"/>
                <w:sz w:val="16"/>
              </w:rPr>
              <w:t>Permit ICMP</w:t>
            </w:r>
          </w:p>
        </w:tc>
        <w:tc>
          <w:tcPr>
            <w:tcW w:w="1461" w:type="dxa"/>
            <w:vAlign w:val="center"/>
          </w:tcPr>
          <w:p w14:paraId="22021009">
            <w:pPr>
              <w:spacing w:after="0" w:line="240" w:lineRule="auto"/>
            </w:pPr>
            <w:r>
              <w:rPr>
                <w:rFonts w:ascii="Times New Roman" w:hAnsi="Times New Roman"/>
                <w:b w:val="0"/>
                <w:sz w:val="16"/>
              </w:rPr>
              <w:t>Ping successful, 0% packet loss</w:t>
            </w:r>
          </w:p>
        </w:tc>
        <w:tc>
          <w:tcPr>
            <w:tcW w:w="1461" w:type="dxa"/>
            <w:vAlign w:val="center"/>
          </w:tcPr>
          <w:p w14:paraId="03204BF3">
            <w:pPr>
              <w:spacing w:after="0" w:line="240" w:lineRule="auto"/>
            </w:pPr>
            <w:r>
              <w:rPr>
                <w:rFonts w:ascii="Times New Roman" w:hAnsi="Times New Roman"/>
                <w:b w:val="0"/>
                <w:sz w:val="16"/>
              </w:rPr>
              <w:t>PASSED</w:t>
            </w:r>
          </w:p>
        </w:tc>
      </w:tr>
      <w:tr w14:paraId="10CD8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1" w:type="dxa"/>
            <w:vAlign w:val="center"/>
          </w:tcPr>
          <w:p w14:paraId="16E22E27">
            <w:pPr>
              <w:spacing w:after="0" w:line="240" w:lineRule="auto"/>
            </w:pPr>
            <w:r>
              <w:rPr>
                <w:rFonts w:ascii="Times New Roman" w:hAnsi="Times New Roman"/>
                <w:b w:val="0"/>
                <w:sz w:val="16"/>
              </w:rPr>
              <w:t>TC-02</w:t>
            </w:r>
          </w:p>
        </w:tc>
        <w:tc>
          <w:tcPr>
            <w:tcW w:w="1461" w:type="dxa"/>
            <w:vAlign w:val="center"/>
          </w:tcPr>
          <w:p w14:paraId="59B93669">
            <w:pPr>
              <w:spacing w:after="0" w:line="240" w:lineRule="auto"/>
            </w:pPr>
            <w:r>
              <w:rPr>
                <w:rFonts w:ascii="Times New Roman" w:hAnsi="Times New Roman"/>
                <w:b w:val="0"/>
                <w:sz w:val="16"/>
              </w:rPr>
              <w:t>PC2</w:t>
            </w:r>
          </w:p>
        </w:tc>
        <w:tc>
          <w:tcPr>
            <w:tcW w:w="1461" w:type="dxa"/>
            <w:vAlign w:val="center"/>
          </w:tcPr>
          <w:p w14:paraId="212CA819">
            <w:pPr>
              <w:spacing w:after="0" w:line="240" w:lineRule="auto"/>
            </w:pPr>
            <w:r>
              <w:rPr>
                <w:rFonts w:ascii="Times New Roman" w:hAnsi="Times New Roman"/>
                <w:b w:val="0"/>
                <w:sz w:val="16"/>
              </w:rPr>
              <w:t>Router1 Branch</w:t>
            </w:r>
          </w:p>
        </w:tc>
        <w:tc>
          <w:tcPr>
            <w:tcW w:w="1461" w:type="dxa"/>
            <w:vAlign w:val="center"/>
          </w:tcPr>
          <w:p w14:paraId="18C80BA0">
            <w:pPr>
              <w:spacing w:after="0" w:line="240" w:lineRule="auto"/>
            </w:pPr>
            <w:r>
              <w:rPr>
                <w:rFonts w:ascii="Times New Roman" w:hAnsi="Times New Roman"/>
                <w:b w:val="0"/>
                <w:sz w:val="16"/>
              </w:rPr>
              <w:t>192.168.2.1</w:t>
            </w:r>
          </w:p>
        </w:tc>
        <w:tc>
          <w:tcPr>
            <w:tcW w:w="1461" w:type="dxa"/>
            <w:vAlign w:val="center"/>
          </w:tcPr>
          <w:p w14:paraId="24A9F6C3">
            <w:pPr>
              <w:spacing w:after="0" w:line="240" w:lineRule="auto"/>
            </w:pPr>
            <w:r>
              <w:rPr>
                <w:rFonts w:ascii="Times New Roman" w:hAnsi="Times New Roman"/>
                <w:b w:val="0"/>
                <w:sz w:val="16"/>
              </w:rPr>
              <w:t>Permit ICMP</w:t>
            </w:r>
          </w:p>
        </w:tc>
        <w:tc>
          <w:tcPr>
            <w:tcW w:w="1461" w:type="dxa"/>
            <w:vAlign w:val="center"/>
          </w:tcPr>
          <w:p w14:paraId="5C5652FD">
            <w:pPr>
              <w:spacing w:after="0" w:line="240" w:lineRule="auto"/>
            </w:pPr>
            <w:r>
              <w:rPr>
                <w:rFonts w:ascii="Times New Roman" w:hAnsi="Times New Roman"/>
                <w:b w:val="0"/>
                <w:sz w:val="16"/>
              </w:rPr>
              <w:t>Ping successful, 0% packet loss</w:t>
            </w:r>
          </w:p>
        </w:tc>
        <w:tc>
          <w:tcPr>
            <w:tcW w:w="1461" w:type="dxa"/>
            <w:vAlign w:val="center"/>
          </w:tcPr>
          <w:p w14:paraId="148B26F0">
            <w:pPr>
              <w:spacing w:after="0" w:line="240" w:lineRule="auto"/>
            </w:pPr>
            <w:r>
              <w:rPr>
                <w:rFonts w:ascii="Times New Roman" w:hAnsi="Times New Roman"/>
                <w:b w:val="0"/>
                <w:sz w:val="16"/>
              </w:rPr>
              <w:t>PASSED</w:t>
            </w:r>
          </w:p>
        </w:tc>
      </w:tr>
      <w:tr w14:paraId="37D93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1" w:type="dxa"/>
            <w:vAlign w:val="center"/>
          </w:tcPr>
          <w:p w14:paraId="5A34693D">
            <w:pPr>
              <w:spacing w:after="0" w:line="240" w:lineRule="auto"/>
            </w:pPr>
            <w:r>
              <w:rPr>
                <w:rFonts w:ascii="Times New Roman" w:hAnsi="Times New Roman"/>
                <w:b w:val="0"/>
                <w:sz w:val="16"/>
              </w:rPr>
              <w:t>TC-03</w:t>
            </w:r>
          </w:p>
        </w:tc>
        <w:tc>
          <w:tcPr>
            <w:tcW w:w="1461" w:type="dxa"/>
            <w:vAlign w:val="center"/>
          </w:tcPr>
          <w:p w14:paraId="0152A358">
            <w:pPr>
              <w:spacing w:after="0" w:line="240" w:lineRule="auto"/>
            </w:pPr>
            <w:r>
              <w:rPr>
                <w:rFonts w:ascii="Times New Roman" w:hAnsi="Times New Roman"/>
                <w:b w:val="0"/>
                <w:sz w:val="16"/>
              </w:rPr>
              <w:t>PC-USER</w:t>
            </w:r>
          </w:p>
        </w:tc>
        <w:tc>
          <w:tcPr>
            <w:tcW w:w="1461" w:type="dxa"/>
            <w:vAlign w:val="center"/>
          </w:tcPr>
          <w:p w14:paraId="47BC4AF6">
            <w:pPr>
              <w:spacing w:after="0" w:line="240" w:lineRule="auto"/>
            </w:pPr>
            <w:r>
              <w:rPr>
                <w:rFonts w:ascii="Times New Roman" w:hAnsi="Times New Roman"/>
                <w:b w:val="0"/>
                <w:sz w:val="16"/>
              </w:rPr>
              <w:t>Server0</w:t>
            </w:r>
          </w:p>
        </w:tc>
        <w:tc>
          <w:tcPr>
            <w:tcW w:w="1461" w:type="dxa"/>
            <w:vAlign w:val="center"/>
          </w:tcPr>
          <w:p w14:paraId="2474EB80">
            <w:pPr>
              <w:spacing w:after="0" w:line="240" w:lineRule="auto"/>
            </w:pPr>
            <w:r>
              <w:rPr>
                <w:rFonts w:ascii="Times New Roman" w:hAnsi="Times New Roman"/>
                <w:b w:val="0"/>
                <w:sz w:val="16"/>
              </w:rPr>
              <w:t>192.168.1.100</w:t>
            </w:r>
          </w:p>
        </w:tc>
        <w:tc>
          <w:tcPr>
            <w:tcW w:w="1461" w:type="dxa"/>
            <w:vAlign w:val="center"/>
          </w:tcPr>
          <w:p w14:paraId="3715707E">
            <w:pPr>
              <w:spacing w:after="0" w:line="240" w:lineRule="auto"/>
            </w:pPr>
            <w:r>
              <w:rPr>
                <w:rFonts w:ascii="Times New Roman" w:hAnsi="Times New Roman"/>
                <w:b w:val="0"/>
                <w:sz w:val="16"/>
              </w:rPr>
              <w:t>Permit authorized access</w:t>
            </w:r>
          </w:p>
        </w:tc>
        <w:tc>
          <w:tcPr>
            <w:tcW w:w="1461" w:type="dxa"/>
            <w:vAlign w:val="center"/>
          </w:tcPr>
          <w:p w14:paraId="0AECCC24">
            <w:pPr>
              <w:spacing w:after="0" w:line="240" w:lineRule="auto"/>
            </w:pPr>
            <w:r>
              <w:rPr>
                <w:rFonts w:ascii="Times New Roman" w:hAnsi="Times New Roman"/>
                <w:b w:val="0"/>
                <w:sz w:val="16"/>
              </w:rPr>
              <w:t>ICMP/HTTP permitted by ACL</w:t>
            </w:r>
          </w:p>
        </w:tc>
        <w:tc>
          <w:tcPr>
            <w:tcW w:w="1461" w:type="dxa"/>
            <w:vAlign w:val="center"/>
          </w:tcPr>
          <w:p w14:paraId="04559309">
            <w:pPr>
              <w:spacing w:after="0" w:line="240" w:lineRule="auto"/>
            </w:pPr>
            <w:r>
              <w:rPr>
                <w:rFonts w:ascii="Times New Roman" w:hAnsi="Times New Roman"/>
                <w:b w:val="0"/>
                <w:sz w:val="16"/>
              </w:rPr>
              <w:t>PASSED</w:t>
            </w:r>
          </w:p>
        </w:tc>
      </w:tr>
      <w:tr w14:paraId="0DF58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1" w:type="dxa"/>
            <w:vAlign w:val="center"/>
          </w:tcPr>
          <w:p w14:paraId="5E08C76C">
            <w:pPr>
              <w:spacing w:after="0" w:line="240" w:lineRule="auto"/>
            </w:pPr>
            <w:r>
              <w:rPr>
                <w:rFonts w:ascii="Times New Roman" w:hAnsi="Times New Roman"/>
                <w:b w:val="0"/>
                <w:sz w:val="16"/>
              </w:rPr>
              <w:t>TC-04</w:t>
            </w:r>
          </w:p>
        </w:tc>
        <w:tc>
          <w:tcPr>
            <w:tcW w:w="1461" w:type="dxa"/>
            <w:vAlign w:val="center"/>
          </w:tcPr>
          <w:p w14:paraId="6E322B59">
            <w:pPr>
              <w:spacing w:after="0" w:line="240" w:lineRule="auto"/>
            </w:pPr>
            <w:r>
              <w:rPr>
                <w:rFonts w:ascii="Times New Roman" w:hAnsi="Times New Roman"/>
                <w:b w:val="0"/>
                <w:sz w:val="16"/>
              </w:rPr>
              <w:t>PC-ATTACKER</w:t>
            </w:r>
          </w:p>
        </w:tc>
        <w:tc>
          <w:tcPr>
            <w:tcW w:w="1461" w:type="dxa"/>
            <w:vAlign w:val="center"/>
          </w:tcPr>
          <w:p w14:paraId="72665A86">
            <w:pPr>
              <w:spacing w:after="0" w:line="240" w:lineRule="auto"/>
            </w:pPr>
            <w:r>
              <w:rPr>
                <w:rFonts w:ascii="Times New Roman" w:hAnsi="Times New Roman"/>
                <w:b w:val="0"/>
                <w:sz w:val="16"/>
              </w:rPr>
              <w:t>Restricted Telnet service</w:t>
            </w:r>
          </w:p>
        </w:tc>
        <w:tc>
          <w:tcPr>
            <w:tcW w:w="1461" w:type="dxa"/>
            <w:vAlign w:val="center"/>
          </w:tcPr>
          <w:p w14:paraId="6E9866D8">
            <w:pPr>
              <w:spacing w:after="0" w:line="240" w:lineRule="auto"/>
            </w:pPr>
            <w:r>
              <w:rPr>
                <w:rFonts w:ascii="Times New Roman" w:hAnsi="Times New Roman"/>
                <w:b w:val="0"/>
                <w:sz w:val="16"/>
              </w:rPr>
              <w:t>192.168.1.100</w:t>
            </w:r>
          </w:p>
        </w:tc>
        <w:tc>
          <w:tcPr>
            <w:tcW w:w="1461" w:type="dxa"/>
            <w:vAlign w:val="center"/>
          </w:tcPr>
          <w:p w14:paraId="6749DBB5">
            <w:pPr>
              <w:spacing w:after="0" w:line="240" w:lineRule="auto"/>
            </w:pPr>
            <w:r>
              <w:rPr>
                <w:rFonts w:ascii="Times New Roman" w:hAnsi="Times New Roman"/>
                <w:b w:val="0"/>
                <w:sz w:val="16"/>
              </w:rPr>
              <w:t>Deny unauthorized access</w:t>
            </w:r>
          </w:p>
        </w:tc>
        <w:tc>
          <w:tcPr>
            <w:tcW w:w="1461" w:type="dxa"/>
            <w:vAlign w:val="center"/>
          </w:tcPr>
          <w:p w14:paraId="1169BFFC">
            <w:pPr>
              <w:spacing w:after="0" w:line="240" w:lineRule="auto"/>
            </w:pPr>
            <w:r>
              <w:rPr>
                <w:rFonts w:ascii="Times New Roman" w:hAnsi="Times New Roman"/>
                <w:b w:val="0"/>
                <w:sz w:val="16"/>
              </w:rPr>
              <w:t>Telnet traffic denied by ACL rule</w:t>
            </w:r>
          </w:p>
        </w:tc>
        <w:tc>
          <w:tcPr>
            <w:tcW w:w="1461" w:type="dxa"/>
            <w:vAlign w:val="center"/>
          </w:tcPr>
          <w:p w14:paraId="67360AD8">
            <w:pPr>
              <w:spacing w:after="0" w:line="240" w:lineRule="auto"/>
            </w:pPr>
            <w:r>
              <w:rPr>
                <w:rFonts w:ascii="Times New Roman" w:hAnsi="Times New Roman"/>
                <w:b w:val="0"/>
                <w:sz w:val="16"/>
              </w:rPr>
              <w:t>PASSED</w:t>
            </w:r>
          </w:p>
        </w:tc>
      </w:tr>
      <w:tr w14:paraId="40B64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1" w:type="dxa"/>
            <w:vAlign w:val="center"/>
          </w:tcPr>
          <w:p w14:paraId="270FB08B">
            <w:pPr>
              <w:spacing w:after="0" w:line="240" w:lineRule="auto"/>
            </w:pPr>
            <w:r>
              <w:rPr>
                <w:rFonts w:ascii="Times New Roman" w:hAnsi="Times New Roman"/>
                <w:b w:val="0"/>
                <w:sz w:val="16"/>
              </w:rPr>
              <w:t>TC-05</w:t>
            </w:r>
          </w:p>
        </w:tc>
        <w:tc>
          <w:tcPr>
            <w:tcW w:w="1461" w:type="dxa"/>
            <w:vAlign w:val="center"/>
          </w:tcPr>
          <w:p w14:paraId="7E7CB8DB">
            <w:pPr>
              <w:spacing w:after="0" w:line="240" w:lineRule="auto"/>
            </w:pPr>
            <w:r>
              <w:rPr>
                <w:rFonts w:ascii="Times New Roman" w:hAnsi="Times New Roman"/>
                <w:b w:val="0"/>
                <w:sz w:val="16"/>
              </w:rPr>
              <w:t>Router0</w:t>
            </w:r>
          </w:p>
        </w:tc>
        <w:tc>
          <w:tcPr>
            <w:tcW w:w="1461" w:type="dxa"/>
            <w:vAlign w:val="center"/>
          </w:tcPr>
          <w:p w14:paraId="043A3DDF">
            <w:pPr>
              <w:spacing w:after="0" w:line="240" w:lineRule="auto"/>
            </w:pPr>
            <w:r>
              <w:rPr>
                <w:rFonts w:ascii="Times New Roman" w:hAnsi="Times New Roman"/>
                <w:b w:val="0"/>
                <w:sz w:val="16"/>
              </w:rPr>
              <w:t>ACL table</w:t>
            </w:r>
          </w:p>
        </w:tc>
        <w:tc>
          <w:tcPr>
            <w:tcW w:w="1461" w:type="dxa"/>
            <w:vAlign w:val="center"/>
          </w:tcPr>
          <w:p w14:paraId="2DEC5FF1">
            <w:pPr>
              <w:spacing w:after="0" w:line="240" w:lineRule="auto"/>
            </w:pPr>
            <w:r>
              <w:rPr>
                <w:rFonts w:ascii="Times New Roman" w:hAnsi="Times New Roman"/>
                <w:b w:val="0"/>
                <w:sz w:val="16"/>
              </w:rPr>
              <w:t>—</w:t>
            </w:r>
          </w:p>
        </w:tc>
        <w:tc>
          <w:tcPr>
            <w:tcW w:w="1461" w:type="dxa"/>
            <w:vAlign w:val="center"/>
          </w:tcPr>
          <w:p w14:paraId="42807048">
            <w:pPr>
              <w:spacing w:after="0" w:line="240" w:lineRule="auto"/>
            </w:pPr>
            <w:r>
              <w:rPr>
                <w:rFonts w:ascii="Times New Roman" w:hAnsi="Times New Roman"/>
                <w:b w:val="0"/>
                <w:sz w:val="16"/>
              </w:rPr>
              <w:t>Verify firewall policy</w:t>
            </w:r>
          </w:p>
        </w:tc>
        <w:tc>
          <w:tcPr>
            <w:tcW w:w="1461" w:type="dxa"/>
            <w:vAlign w:val="center"/>
          </w:tcPr>
          <w:p w14:paraId="62FE45C8">
            <w:pPr>
              <w:spacing w:after="0" w:line="240" w:lineRule="auto"/>
            </w:pPr>
            <w:r>
              <w:rPr>
                <w:rFonts w:ascii="Times New Roman" w:hAnsi="Times New Roman"/>
                <w:b w:val="0"/>
                <w:sz w:val="16"/>
              </w:rPr>
              <w:t>show access-lists displays ACL 100 rules</w:t>
            </w:r>
          </w:p>
        </w:tc>
        <w:tc>
          <w:tcPr>
            <w:tcW w:w="1461" w:type="dxa"/>
            <w:vAlign w:val="center"/>
          </w:tcPr>
          <w:p w14:paraId="27CF96BA">
            <w:pPr>
              <w:spacing w:after="0" w:line="240" w:lineRule="auto"/>
            </w:pPr>
            <w:r>
              <w:rPr>
                <w:rFonts w:ascii="Times New Roman" w:hAnsi="Times New Roman"/>
                <w:b w:val="0"/>
                <w:sz w:val="16"/>
              </w:rPr>
              <w:t>PASSED</w:t>
            </w:r>
          </w:p>
        </w:tc>
      </w:tr>
    </w:tbl>
    <w:p w14:paraId="4866BC29">
      <w:pPr>
        <w:pStyle w:val="2"/>
        <w:jc w:val="left"/>
      </w:pPr>
      <w:r>
        <w:rPr>
          <w:rFonts w:hint="default"/>
          <w:lang w:val="en-IN"/>
        </w:rPr>
        <w:t>5</w:t>
      </w:r>
      <w:r>
        <w:t>. SECURITY ANALYSIS &amp; EVALUATION</w:t>
      </w:r>
    </w:p>
    <w:p w14:paraId="0A95DA6A">
      <w:pPr>
        <w:spacing w:after="100"/>
      </w:pPr>
      <w:r>
        <w:t>The firewall provides a first line of defense by filtering traffic before it reaches protected resources. The permit rules support legitimate communication, while the deny rules reduce the exposure of unnecessary services such as Telnet.</w:t>
      </w:r>
    </w:p>
    <w:p w14:paraId="4C87E77E">
      <w:pPr>
        <w:spacing w:after="100"/>
      </w:pPr>
      <w:r>
        <w:t>The separation between the 192.168.1.0/24 enterprise LAN and the 192.168.2.0/24 branch LAN provides a clear security boundary. The inter-router link provides a dedicated path for the VPN architecture. The IDS/IPS layer is included to strengthen detection and prevention of suspicious traffic.</w:t>
      </w:r>
    </w:p>
    <w:p w14:paraId="726D25ED">
      <w:pPr>
        <w:spacing w:after="100"/>
      </w:pPr>
      <w:r>
        <w:t>The main strength of the design is its simplicity and clear enforcement point. A limitation is that the current Packet Tracer implementation uses ACL-based detection/blocking and represents the VPN path at the architectural level; full enterprise deployment would require a dedicated IPS engine and validated IPsec encryption.</w:t>
      </w:r>
    </w:p>
    <w:p w14:paraId="3ABD620D">
      <w:pPr>
        <w:pStyle w:val="2"/>
        <w:jc w:val="left"/>
      </w:pPr>
      <w:r>
        <w:rPr>
          <w:rFonts w:hint="default"/>
          <w:lang w:val="en-IN"/>
        </w:rPr>
        <w:t>6</w:t>
      </w:r>
      <w:r>
        <w:t>. CONCLUSION &amp; SECURITY JUSTIFICATION</w:t>
      </w:r>
    </w:p>
    <w:p w14:paraId="248834AE">
      <w:pPr>
        <w:spacing w:after="100"/>
      </w:pPr>
      <w:r>
        <w:t>The experiment demonstrates a compact enterprise security architecture using Cisco Packet Tracer. Router0 functions as the firewall through Extended ACLs, restricting unauthorized traffic while permitting legitimate communication. Router1 and the separate branch subnet provide the foundation for VPN-based inter-site connectivity.</w:t>
      </w:r>
    </w:p>
    <w:p w14:paraId="493EA534">
      <w:pPr>
        <w:spacing w:after="100"/>
      </w:pPr>
      <w:r>
        <w:t>The testing results demonstrate successful basic connectivity and the ability to apply security restrictions. The design follows the principle of least privilege by allowing only required traffic and blocking unnecessary services. The architecture can be extended with full IPsec VPN configuration, stronger IDS/IPS signatures, logging, and centralized security monitoring for a production enterprise network.</w:t>
      </w:r>
    </w:p>
    <w:p w14:paraId="19171E25">
      <w:pPr>
        <w:rPr>
          <w:sz w:val="22"/>
          <w:szCs w:val="22"/>
        </w:rPr>
      </w:pPr>
      <w:r>
        <w:rPr>
          <w:color w:val="0000FF"/>
          <w:sz w:val="22"/>
          <w:szCs w:val="22"/>
        </w:rPr>
        <w:t>8. SCREENSHOT EVIDENCE</w:t>
      </w:r>
    </w:p>
    <w:p w14:paraId="7BF52BCD">
      <w:pPr>
        <w:jc w:val="center"/>
      </w:pPr>
      <w:r>
        <w:rPr>
          <w:b/>
        </w:rPr>
        <w:t>Figure 2. Final Cisco Packet Tracer topology.</w:t>
      </w:r>
    </w:p>
    <w:p w14:paraId="2A5AFF86">
      <w:pPr>
        <w:jc w:val="center"/>
      </w:pPr>
      <w:r>
        <w:drawing>
          <wp:inline distT="0" distB="0" distL="114300" distR="114300">
            <wp:extent cx="6126480" cy="240728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6126480" cy="2407764"/>
                    </a:xfrm>
                    <a:prstGeom prst="rect">
                      <a:avLst/>
                    </a:prstGeom>
                  </pic:spPr>
                </pic:pic>
              </a:graphicData>
            </a:graphic>
          </wp:inline>
        </w:drawing>
      </w:r>
    </w:p>
    <w:p w14:paraId="60401FEB">
      <w:pPr>
        <w:jc w:val="center"/>
      </w:pPr>
      <w:r>
        <w:rPr>
          <w:b/>
        </w:rPr>
        <w:t>Figure 3. Firewall ACL verification using Router0 CLI.</w:t>
      </w:r>
    </w:p>
    <w:p w14:paraId="54D24B67">
      <w:pPr>
        <w:jc w:val="center"/>
      </w:pPr>
      <w:r>
        <w:drawing>
          <wp:inline distT="0" distB="0" distL="114300" distR="114300">
            <wp:extent cx="5106035" cy="2746375"/>
            <wp:effectExtent l="0" t="0" r="14605"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106035" cy="2746375"/>
                    </a:xfrm>
                    <a:prstGeom prst="rect">
                      <a:avLst/>
                    </a:prstGeom>
                  </pic:spPr>
                </pic:pic>
              </a:graphicData>
            </a:graphic>
          </wp:inline>
        </w:drawing>
      </w:r>
    </w:p>
    <w:sectPr>
      <w:footerReference r:id="rId5" w:type="default"/>
      <w:pgSz w:w="12240" w:h="15840"/>
      <w:pgMar w:top="936" w:right="1008" w:bottom="936"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Noto Serif HK">
    <w:altName w:val="Noto Serif"/>
    <w:panose1 w:val="00000000000000000000"/>
    <w:charset w:val="00"/>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Noto Serif">
    <w:panose1 w:val="02020502060505020204"/>
    <w:charset w:val="00"/>
    <w:family w:val="auto"/>
    <w:pitch w:val="default"/>
    <w:sig w:usb0="E00002FF" w:usb1="4000201F" w:usb2="08000029" w:usb3="001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0D474F">
    <w:pPr>
      <w:pStyle w:val="18"/>
      <w:jc w:val="center"/>
    </w:pPr>
    <w:r>
      <w:rPr>
        <w:rFonts w:ascii="Times New Roman" w:hAnsi="Times New Roman"/>
        <w:sz w:val="16"/>
      </w:rPr>
      <w:t>ECA61 - Computer Networks &amp; Cybersecurity | CO4 Assessment Tool-3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E00CD7"/>
    <w:rsid w:val="64DB5DC1"/>
    <w:rsid w:val="7905006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694</Words>
  <Characters>4445</Characters>
  <Lines>0</Lines>
  <Paragraphs>0</Paragraphs>
  <TotalTime>4</TotalTime>
  <ScaleCrop>false</ScaleCrop>
  <LinksUpToDate>false</LinksUpToDate>
  <CharactersWithSpaces>5015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PRATHIP RAJ</cp:lastModifiedBy>
  <dcterms:modified xsi:type="dcterms:W3CDTF">2026-08-26T08:08:48Z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eyJoZGlkIjoiOGYxOTNhMWNiMTNlZTgzMDMzNDU0ODcxMWExOGM5ZWYiLCJ1c2VySWQiOiI1NjcyMDM5MDUyNDcifQ==</vt:lpwstr>
  </property>
  <property fmtid="{D5CDD505-2E9C-101B-9397-08002B2CF9AE}" pid="3" name="KSOProductBuildVer">
    <vt:lpwstr>1033-12.1.0.28032</vt:lpwstr>
  </property>
  <property fmtid="{D5CDD505-2E9C-101B-9397-08002B2CF9AE}" pid="4" name="ICV">
    <vt:lpwstr>DB7E098CE8754463A1C424A33C106FB2_13</vt:lpwstr>
  </property>
</Properties>
</file>