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w:t>
        <w:tab/>
        <w:t xml:space="preserve">CSA0504</w:t>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CO5: </w:t>
      </w:r>
      <w:r w:rsidDel="00000000" w:rsidR="00000000" w:rsidRPr="00000000">
        <w:rPr>
          <w:i w:val="1"/>
          <w:iCs w:val="1"/>
          <w:sz w:val="24"/>
          <w:szCs w:val="24"/>
          <w:rtl w:val="0"/>
        </w:rPr>
        <w:t xml:space="preserve">Implement database operations using query processing, optimization, and transaction management to ensure consistency and reliability. </w:t>
      </w:r>
      <w:r w:rsidDel="00000000" w:rsidR="00000000" w:rsidRPr="00000000">
        <w:rPr>
          <w:sz w:val="24"/>
          <w:szCs w:val="24"/>
          <w:rtl w:val="0"/>
        </w:rPr>
        <w:t xml:space="preserve">(BL3, BL4)</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Activity Tool </w:t>
        <w:tab/>
        <w:t xml:space="preserve">: Pseudocode Writing Task (Algorithm Design) (Medium)</w:t>
      </w:r>
    </w:p>
    <w:p w:rsidR="00000000" w:rsidDel="00000000" w:rsidP="00000000" w:rsidRDefault="00000000" w:rsidRPr="00000000" w14:paraId="0000000E">
      <w:pPr>
        <w:rPr>
          <w:sz w:val="24"/>
          <w:szCs w:val="24"/>
        </w:rPr>
      </w:pPr>
      <w:r w:rsidDel="00000000" w:rsidR="00000000" w:rsidRPr="00000000">
        <w:rPr>
          <w:sz w:val="24"/>
          <w:szCs w:val="24"/>
          <w:rtl w:val="0"/>
        </w:rPr>
        <w:t xml:space="preserve">Assessment Tool Weightage: 35%</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Dr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5982"/>
        <w:gridCol w:w="1688"/>
        <w:gridCol w:w="996"/>
        <w:tblGridChange w:id="0">
          <w:tblGrid>
            <w:gridCol w:w="694"/>
            <w:gridCol w:w="5982"/>
            <w:gridCol w:w="1688"/>
            <w:gridCol w:w="996"/>
          </w:tblGrid>
        </w:tblGridChange>
      </w:tblGrid>
      <w:tr>
        <w:trPr>
          <w:cantSplit w:val="0"/>
          <w:tblHeader w:val="0"/>
        </w:trPr>
        <w:tc>
          <w:tcPr>
            <w:gridSpan w:val="4"/>
            <w:tcMar>
              <w:top w:w="100.0" w:type="dxa"/>
              <w:left w:w="180.0" w:type="dxa"/>
              <w:bottom w:w="100.0" w:type="dxa"/>
              <w:right w:w="180.0" w:type="dxa"/>
            </w:tcMar>
          </w:tcPr>
          <w:p w:rsidR="00000000" w:rsidDel="00000000" w:rsidP="00000000" w:rsidRDefault="00000000" w:rsidRPr="00000000" w14:paraId="00000013">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Total Marks: 50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7">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8">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A">
            <w:pPr>
              <w:spacing w:after="60" w:lineRule="auto"/>
              <w:jc w:val="center"/>
              <w:rPr/>
            </w:pPr>
            <w:r w:rsidDel="00000000" w:rsidR="00000000" w:rsidRPr="00000000">
              <w:rPr>
                <w:b w:val="1"/>
                <w:bCs w:val="1"/>
                <w:sz w:val="19"/>
                <w:szCs w:val="19"/>
                <w:rtl w:val="0"/>
              </w:rPr>
              <w:t xml:space="preserve">Marks</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B">
            <w:pPr>
              <w:spacing w:after="60" w:lineRule="auto"/>
              <w:jc w:val="center"/>
              <w:rPr/>
            </w:pPr>
            <w:r w:rsidDel="00000000" w:rsidR="00000000" w:rsidRPr="00000000">
              <w:rPr>
                <w:b w:val="1"/>
                <w:bCs w:val="1"/>
                <w:sz w:val="19"/>
                <w:szCs w:val="19"/>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60" w:lineRule="auto"/>
              <w:rPr/>
            </w:pPr>
            <w:r w:rsidDel="00000000" w:rsidR="00000000" w:rsidRPr="00000000">
              <w:rPr>
                <w:sz w:val="19"/>
                <w:szCs w:val="19"/>
                <w:rtl w:val="0"/>
              </w:rPr>
              <w:t xml:space="preserve">Write pseudocode for the complete query processing pipeline: from SQL input through parsing, optimization, and execution to result output.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D">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1E">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F">
            <w:pPr>
              <w:spacing w:after="60" w:lineRule="auto"/>
              <w:jc w:val="center"/>
              <w:rPr/>
            </w:pPr>
            <w:r w:rsidDel="00000000" w:rsidR="00000000" w:rsidRPr="00000000">
              <w:rPr>
                <w:b w:val="1"/>
                <w:bCs w:val="1"/>
                <w:sz w:val="19"/>
                <w:szCs w:val="19"/>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spacing w:after="60" w:lineRule="auto"/>
              <w:rPr/>
            </w:pPr>
            <w:r w:rsidDel="00000000" w:rsidR="00000000" w:rsidRPr="00000000">
              <w:rPr>
                <w:sz w:val="19"/>
                <w:szCs w:val="19"/>
                <w:rtl w:val="0"/>
              </w:rPr>
              <w:t xml:space="preserve">Design a pseudocode algorithm for cost-based query optimization that estimates and compares I/O costs for different join orderings.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1">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2">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3">
            <w:pPr>
              <w:spacing w:after="60" w:lineRule="auto"/>
              <w:jc w:val="center"/>
              <w:rPr/>
            </w:pPr>
            <w:r w:rsidDel="00000000" w:rsidR="00000000" w:rsidRPr="00000000">
              <w:rPr>
                <w:b w:val="1"/>
                <w:bCs w:val="1"/>
                <w:sz w:val="19"/>
                <w:szCs w:val="19"/>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60" w:lineRule="auto"/>
              <w:rPr/>
            </w:pPr>
            <w:r w:rsidDel="00000000" w:rsidR="00000000" w:rsidRPr="00000000">
              <w:rPr>
                <w:sz w:val="19"/>
                <w:szCs w:val="19"/>
                <w:rtl w:val="0"/>
              </w:rPr>
              <w:t xml:space="preserve">Write pseudocode for the Nested Loop Join algorithm and analyze its time complexity in terms of buffer pages and tuple counts.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5">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6">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7">
            <w:pPr>
              <w:spacing w:after="60" w:lineRule="auto"/>
              <w:jc w:val="center"/>
              <w:rPr/>
            </w:pPr>
            <w:r w:rsidDel="00000000" w:rsidR="00000000" w:rsidRPr="00000000">
              <w:rPr>
                <w:b w:val="1"/>
                <w:bCs w:val="1"/>
                <w:sz w:val="19"/>
                <w:szCs w:val="19"/>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spacing w:after="60" w:lineRule="auto"/>
              <w:rPr/>
            </w:pPr>
            <w:r w:rsidDel="00000000" w:rsidR="00000000" w:rsidRPr="00000000">
              <w:rPr>
                <w:sz w:val="19"/>
                <w:szCs w:val="19"/>
                <w:rtl w:val="0"/>
              </w:rPr>
              <w:t xml:space="preserve">Write a pseudocode algorithm to detect deadlocks in a transaction system using a Wait-For Graph (WFG) cycle detection.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9">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A">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B">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spacing w:after="60" w:lineRule="auto"/>
              <w:rPr/>
            </w:pPr>
            <w:r w:rsidDel="00000000" w:rsidR="00000000" w:rsidRPr="00000000">
              <w:rPr>
                <w:sz w:val="19"/>
                <w:szCs w:val="19"/>
                <w:rtl w:val="0"/>
              </w:rPr>
              <w:t xml:space="preserve">Design a pseudocode for the Basic Two-Phase Locking protocol including lock request, grant, wait, and release phases.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D">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2E">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F">
            <w:pPr>
              <w:spacing w:after="60" w:lineRule="auto"/>
              <w:jc w:val="center"/>
              <w:rPr/>
            </w:pPr>
            <w:r w:rsidDel="00000000" w:rsidR="00000000" w:rsidRPr="00000000">
              <w:rPr>
                <w:b w:val="1"/>
                <w:bCs w:val="1"/>
                <w:sz w:val="19"/>
                <w:szCs w:val="19"/>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spacing w:after="60" w:lineRule="auto"/>
              <w:rPr/>
            </w:pPr>
            <w:r w:rsidDel="00000000" w:rsidR="00000000" w:rsidRPr="00000000">
              <w:rPr>
                <w:sz w:val="19"/>
                <w:szCs w:val="19"/>
                <w:rtl w:val="0"/>
              </w:rPr>
              <w:t xml:space="preserve">Write pseudocode for timestamp-based concurrency control using Thomas' Write Rule for handling conflicting read/write operations.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1">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2">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3">
            <w:pPr>
              <w:spacing w:after="60" w:lineRule="auto"/>
              <w:jc w:val="center"/>
              <w:rPr/>
            </w:pPr>
            <w:r w:rsidDel="00000000" w:rsidR="00000000" w:rsidRPr="00000000">
              <w:rPr>
                <w:b w:val="1"/>
                <w:bCs w:val="1"/>
                <w:sz w:val="19"/>
                <w:szCs w:val="19"/>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spacing w:after="60" w:lineRule="auto"/>
              <w:rPr/>
            </w:pPr>
            <w:r w:rsidDel="00000000" w:rsidR="00000000" w:rsidRPr="00000000">
              <w:rPr>
                <w:sz w:val="19"/>
                <w:szCs w:val="19"/>
                <w:rtl w:val="0"/>
              </w:rPr>
              <w:t xml:space="preserve">Write a pseudocode algorithm for the ARIES (Algorithm for Recovery and Isolation Exploiting Semantics) recovery technique with Analysis, Redo, and Undo phases.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5">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6">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7">
            <w:pPr>
              <w:spacing w:after="60" w:lineRule="auto"/>
              <w:jc w:val="center"/>
              <w:rPr/>
            </w:pPr>
            <w:r w:rsidDel="00000000" w:rsidR="00000000" w:rsidRPr="00000000">
              <w:rPr>
                <w:b w:val="1"/>
                <w:bCs w:val="1"/>
                <w:sz w:val="19"/>
                <w:szCs w:val="19"/>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spacing w:after="60" w:lineRule="auto"/>
              <w:rPr/>
            </w:pPr>
            <w:r w:rsidDel="00000000" w:rsidR="00000000" w:rsidRPr="00000000">
              <w:rPr>
                <w:sz w:val="19"/>
                <w:szCs w:val="19"/>
                <w:rtl w:val="0"/>
              </w:rPr>
              <w:t xml:space="preserve">Design pseudocode for Shadow Paging recovery: maintain current and shadow page tables and roll back on failure.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9">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A">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B">
            <w:pPr>
              <w:spacing w:after="60" w:lineRule="auto"/>
              <w:jc w:val="center"/>
              <w:rPr/>
            </w:pPr>
            <w:r w:rsidDel="00000000" w:rsidR="00000000" w:rsidRPr="00000000">
              <w:rPr>
                <w:b w:val="1"/>
                <w:bCs w:val="1"/>
                <w:sz w:val="19"/>
                <w:szCs w:val="19"/>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spacing w:after="60" w:lineRule="auto"/>
              <w:rPr/>
            </w:pPr>
            <w:r w:rsidDel="00000000" w:rsidR="00000000" w:rsidRPr="00000000">
              <w:rPr>
                <w:sz w:val="19"/>
                <w:szCs w:val="19"/>
                <w:rtl w:val="0"/>
              </w:rPr>
              <w:t xml:space="preserve">Write a pseudocode for Immediate Update recovery using UNDO/REDO log processing after a system crash.</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D">
            <w:pPr>
              <w:spacing w:after="60" w:lineRule="auto"/>
              <w:jc w:val="center"/>
              <w:rPr/>
            </w:pPr>
            <w:r w:rsidDel="00000000" w:rsidR="00000000" w:rsidRPr="00000000">
              <w:rPr>
                <w:sz w:val="17"/>
                <w:szCs w:val="17"/>
                <w:rtl w:val="0"/>
              </w:rPr>
              <w:t xml:space="preserve">BL3 – Apply</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3E">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F">
            <w:pPr>
              <w:spacing w:after="60" w:lineRule="auto"/>
              <w:jc w:val="center"/>
              <w:rPr/>
            </w:pPr>
            <w:r w:rsidDel="00000000" w:rsidR="00000000" w:rsidRPr="00000000">
              <w:rPr>
                <w:b w:val="1"/>
                <w:bCs w:val="1"/>
                <w:sz w:val="19"/>
                <w:szCs w:val="19"/>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spacing w:after="60" w:lineRule="auto"/>
              <w:rPr/>
            </w:pPr>
            <w:r w:rsidDel="00000000" w:rsidR="00000000" w:rsidRPr="00000000">
              <w:rPr>
                <w:sz w:val="19"/>
                <w:szCs w:val="19"/>
                <w:rtl w:val="0"/>
              </w:rPr>
              <w:t xml:space="preserve">Write pseudocode for a database connectivity manager that handles connection pooling, query execution, and exception rollback.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1">
            <w:pPr>
              <w:spacing w:after="60" w:lineRule="auto"/>
              <w:jc w:val="center"/>
              <w:rPr/>
            </w:pPr>
            <w:r w:rsidDel="00000000" w:rsidR="00000000" w:rsidRPr="00000000">
              <w:rPr>
                <w:sz w:val="17"/>
                <w:szCs w:val="17"/>
                <w:rtl w:val="0"/>
              </w:rPr>
              <w:t xml:space="preserve">BL4 – Analyze</w:t>
            </w:r>
            <w:r w:rsidDel="00000000" w:rsidR="00000000" w:rsidRPr="00000000">
              <w:rPr>
                <w:rtl w:val="0"/>
              </w:rPr>
            </w:r>
          </w:p>
        </w:tc>
        <w:tc>
          <w:tcPr>
            <w:tcMar>
              <w:top w:w="80.0" w:type="dxa"/>
              <w:left w:w="60.0" w:type="dxa"/>
              <w:bottom w:w="80.0" w:type="dxa"/>
              <w:right w:w="60.0" w:type="dxa"/>
            </w:tcMar>
            <w:vAlign w:val="center"/>
          </w:tcPr>
          <w:p w:rsidR="00000000" w:rsidDel="00000000" w:rsidP="00000000" w:rsidRDefault="00000000" w:rsidRPr="00000000" w14:paraId="00000042">
            <w:pPr>
              <w:spacing w:after="60" w:lineRule="auto"/>
              <w:jc w:val="center"/>
              <w:rPr/>
            </w:pPr>
            <w:r w:rsidDel="00000000" w:rsidR="00000000" w:rsidRPr="00000000">
              <w:rPr>
                <w:b w:val="1"/>
                <w:bCs w:val="1"/>
                <w:sz w:val="19"/>
                <w:szCs w:val="19"/>
                <w:rtl w:val="0"/>
              </w:rPr>
              <w:t xml:space="preserve">5</w:t>
            </w:r>
            <w:r w:rsidDel="00000000" w:rsidR="00000000" w:rsidRPr="00000000">
              <w:rPr>
                <w:rtl w:val="0"/>
              </w:rPr>
            </w:r>
          </w:p>
        </w:tc>
      </w:tr>
    </w:tbl>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49">
      <w:pPr>
        <w:rPr>
          <w:i w:val="1"/>
          <w:iCs w:val="1"/>
          <w:sz w:val="24"/>
          <w:szCs w:val="24"/>
        </w:rPr>
      </w:pPr>
      <w:r w:rsidDel="00000000" w:rsidR="00000000" w:rsidRPr="00000000">
        <w:rPr>
          <w:rtl w:val="0"/>
        </w:rPr>
      </w:r>
    </w:p>
    <w:p w:rsidR="00000000" w:rsidDel="00000000" w:rsidP="00000000" w:rsidRDefault="00000000" w:rsidRPr="00000000" w14:paraId="0000004A">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Darshinie Karani.V.M (192520033)</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4B">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C">
      <w:pPr>
        <w:rPr>
          <w:i w:val="1"/>
          <w:iCs w:val="1"/>
          <w:sz w:val="24"/>
          <w:szCs w:val="24"/>
        </w:rPr>
      </w:pPr>
      <w:r w:rsidDel="00000000" w:rsidR="00000000" w:rsidRPr="00000000">
        <w:rPr>
          <w:rtl w:val="0"/>
        </w:rPr>
      </w:r>
    </w:p>
    <w:p w:rsidR="00000000" w:rsidDel="00000000" w:rsidP="00000000" w:rsidRDefault="00000000" w:rsidRPr="00000000" w14:paraId="0000004D">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i w:val="1"/>
          <w:i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51">
      <w:pPr>
        <w:rPr>
          <w:b w:val="1"/>
          <w:bCs w:val="1"/>
          <w:sz w:val="24"/>
          <w:szCs w:val="24"/>
        </w:rPr>
      </w:pPr>
      <w:r w:rsidDel="00000000" w:rsidR="00000000" w:rsidRPr="00000000">
        <w:rPr>
          <w:rtl w:val="0"/>
        </w:rPr>
      </w:r>
    </w:p>
    <w:tbl>
      <w:tblPr>
        <w:tblStyle w:val="Table2"/>
        <w:tblW w:w="901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1"/>
        <w:gridCol w:w="1329"/>
        <w:gridCol w:w="1829"/>
        <w:gridCol w:w="1362"/>
        <w:gridCol w:w="1484"/>
        <w:gridCol w:w="1384"/>
        <w:tblGridChange w:id="0">
          <w:tblGrid>
            <w:gridCol w:w="1631"/>
            <w:gridCol w:w="1329"/>
            <w:gridCol w:w="1829"/>
            <w:gridCol w:w="1362"/>
            <w:gridCol w:w="1484"/>
            <w:gridCol w:w="1384"/>
          </w:tblGrid>
        </w:tblGridChange>
      </w:tblGrid>
      <w:tr>
        <w:trPr>
          <w:cantSplit w:val="0"/>
          <w:trHeight w:val="870" w:hRule="atLeast"/>
          <w:tblHeader w:val="0"/>
        </w:trPr>
        <w:tc>
          <w:tcPr>
            <w:shd w:fill="cccccc" w:val="clear"/>
            <w:vAlign w:val="center"/>
          </w:tcPr>
          <w:p w:rsidR="00000000" w:rsidDel="00000000" w:rsidP="00000000" w:rsidRDefault="00000000" w:rsidRPr="00000000" w14:paraId="00000052">
            <w:pPr>
              <w:spacing w:line="240" w:lineRule="auto"/>
              <w:jc w:val="center"/>
              <w:rPr>
                <w:b w:val="1"/>
                <w:bCs w:val="1"/>
                <w:color w:val="000000"/>
              </w:rPr>
            </w:pPr>
            <w:r w:rsidDel="00000000" w:rsidR="00000000" w:rsidRPr="00000000">
              <w:rPr>
                <w:b w:val="1"/>
                <w:bCs w:val="1"/>
                <w:color w:val="000000"/>
                <w:rtl w:val="0"/>
              </w:rPr>
              <w:t xml:space="preserve">Criteria</w:t>
            </w:r>
          </w:p>
        </w:tc>
        <w:tc>
          <w:tcPr>
            <w:shd w:fill="cccccc" w:val="clear"/>
            <w:vAlign w:val="center"/>
          </w:tcPr>
          <w:p w:rsidR="00000000" w:rsidDel="00000000" w:rsidP="00000000" w:rsidRDefault="00000000" w:rsidRPr="00000000" w14:paraId="00000053">
            <w:pPr>
              <w:spacing w:line="240" w:lineRule="auto"/>
              <w:jc w:val="center"/>
              <w:rPr>
                <w:b w:val="1"/>
                <w:bCs w:val="1"/>
                <w:color w:val="000000"/>
              </w:rPr>
            </w:pPr>
            <w:r w:rsidDel="00000000" w:rsidR="00000000" w:rsidRPr="00000000">
              <w:rPr>
                <w:b w:val="1"/>
                <w:bCs w:val="1"/>
                <w:color w:val="000000"/>
                <w:rtl w:val="0"/>
              </w:rPr>
              <w:t xml:space="preserve">Weightage</w:t>
            </w:r>
          </w:p>
        </w:tc>
        <w:tc>
          <w:tcPr>
            <w:shd w:fill="cccccc" w:val="clear"/>
            <w:vAlign w:val="center"/>
          </w:tcPr>
          <w:p w:rsidR="00000000" w:rsidDel="00000000" w:rsidP="00000000" w:rsidRDefault="00000000" w:rsidRPr="00000000" w14:paraId="00000054">
            <w:pPr>
              <w:spacing w:line="240" w:lineRule="auto"/>
              <w:jc w:val="center"/>
              <w:rPr>
                <w:b w:val="1"/>
                <w:bCs w:val="1"/>
                <w:color w:val="000000"/>
              </w:rPr>
            </w:pPr>
            <w:r w:rsidDel="00000000" w:rsidR="00000000" w:rsidRPr="00000000">
              <w:rPr>
                <w:b w:val="1"/>
                <w:bCs w:val="1"/>
                <w:color w:val="000000"/>
                <w:rtl w:val="0"/>
              </w:rPr>
              <w:t xml:space="preserve">Level 4 – Exemplary</w:t>
            </w:r>
          </w:p>
        </w:tc>
        <w:tc>
          <w:tcPr>
            <w:shd w:fill="cccccc" w:val="clear"/>
            <w:vAlign w:val="center"/>
          </w:tcPr>
          <w:p w:rsidR="00000000" w:rsidDel="00000000" w:rsidP="00000000" w:rsidRDefault="00000000" w:rsidRPr="00000000" w14:paraId="00000055">
            <w:pPr>
              <w:spacing w:line="240" w:lineRule="auto"/>
              <w:jc w:val="center"/>
              <w:rPr>
                <w:b w:val="1"/>
                <w:bCs w:val="1"/>
                <w:color w:val="000000"/>
              </w:rPr>
            </w:pPr>
            <w:r w:rsidDel="00000000" w:rsidR="00000000" w:rsidRPr="00000000">
              <w:rPr>
                <w:b w:val="1"/>
                <w:bCs w:val="1"/>
                <w:color w:val="000000"/>
                <w:rtl w:val="0"/>
              </w:rPr>
              <w:t xml:space="preserve">Level 3 – Proficient</w:t>
            </w:r>
          </w:p>
        </w:tc>
        <w:tc>
          <w:tcPr>
            <w:shd w:fill="cccccc" w:val="clear"/>
            <w:vAlign w:val="center"/>
          </w:tcPr>
          <w:p w:rsidR="00000000" w:rsidDel="00000000" w:rsidP="00000000" w:rsidRDefault="00000000" w:rsidRPr="00000000" w14:paraId="00000056">
            <w:pPr>
              <w:spacing w:line="240" w:lineRule="auto"/>
              <w:jc w:val="center"/>
              <w:rPr>
                <w:b w:val="1"/>
                <w:bCs w:val="1"/>
                <w:color w:val="000000"/>
              </w:rPr>
            </w:pPr>
            <w:r w:rsidDel="00000000" w:rsidR="00000000" w:rsidRPr="00000000">
              <w:rPr>
                <w:b w:val="1"/>
                <w:bCs w:val="1"/>
                <w:color w:val="000000"/>
                <w:rtl w:val="0"/>
              </w:rPr>
              <w:t xml:space="preserve">Level 2 – Developing</w:t>
            </w:r>
          </w:p>
        </w:tc>
        <w:tc>
          <w:tcPr>
            <w:shd w:fill="cccccc" w:val="clear"/>
            <w:vAlign w:val="center"/>
          </w:tcPr>
          <w:p w:rsidR="00000000" w:rsidDel="00000000" w:rsidP="00000000" w:rsidRDefault="00000000" w:rsidRPr="00000000" w14:paraId="00000057">
            <w:pPr>
              <w:spacing w:line="240" w:lineRule="auto"/>
              <w:jc w:val="center"/>
              <w:rPr>
                <w:b w:val="1"/>
                <w:bCs w:val="1"/>
                <w:color w:val="000000"/>
              </w:rPr>
            </w:pPr>
            <w:r w:rsidDel="00000000" w:rsidR="00000000" w:rsidRPr="00000000">
              <w:rPr>
                <w:b w:val="1"/>
                <w:bCs w:val="1"/>
                <w:color w:val="000000"/>
                <w:rtl w:val="0"/>
              </w:rPr>
              <w:t xml:space="preserve">Level 1 – Beginning</w:t>
            </w:r>
          </w:p>
        </w:tc>
      </w:tr>
      <w:tr>
        <w:trPr>
          <w:cantSplit w:val="0"/>
          <w:trHeight w:val="870" w:hRule="atLeast"/>
          <w:tblHeader w:val="0"/>
        </w:trPr>
        <w:tc>
          <w:tcPr>
            <w:vAlign w:val="center"/>
          </w:tcPr>
          <w:p w:rsidR="00000000" w:rsidDel="00000000" w:rsidP="00000000" w:rsidRDefault="00000000" w:rsidRPr="00000000" w14:paraId="00000058">
            <w:pPr>
              <w:spacing w:line="240" w:lineRule="auto"/>
              <w:jc w:val="center"/>
              <w:rPr>
                <w:color w:val="000000"/>
                <w:sz w:val="20"/>
                <w:szCs w:val="20"/>
              </w:rPr>
            </w:pPr>
            <w:r w:rsidDel="00000000" w:rsidR="00000000" w:rsidRPr="00000000">
              <w:rPr>
                <w:color w:val="000000"/>
                <w:sz w:val="20"/>
                <w:szCs w:val="20"/>
                <w:rtl w:val="0"/>
              </w:rPr>
              <w:t xml:space="preserve">Problem Understanding</w:t>
            </w:r>
          </w:p>
        </w:tc>
        <w:tc>
          <w:tcPr>
            <w:vAlign w:val="center"/>
          </w:tcPr>
          <w:p w:rsidR="00000000" w:rsidDel="00000000" w:rsidP="00000000" w:rsidRDefault="00000000" w:rsidRPr="00000000" w14:paraId="00000059">
            <w:pPr>
              <w:spacing w:line="240" w:lineRule="auto"/>
              <w:jc w:val="center"/>
              <w:rPr>
                <w:color w:val="000000"/>
                <w:sz w:val="20"/>
                <w:szCs w:val="20"/>
              </w:rPr>
            </w:pPr>
            <w:r w:rsidDel="00000000" w:rsidR="00000000" w:rsidRPr="00000000">
              <w:rPr>
                <w:color w:val="000000"/>
                <w:sz w:val="20"/>
                <w:szCs w:val="20"/>
                <w:rtl w:val="0"/>
              </w:rPr>
              <w:t xml:space="preserve">20%</w:t>
            </w:r>
          </w:p>
        </w:tc>
        <w:tc>
          <w:tcPr>
            <w:vAlign w:val="center"/>
          </w:tcPr>
          <w:p w:rsidR="00000000" w:rsidDel="00000000" w:rsidP="00000000" w:rsidRDefault="00000000" w:rsidRPr="00000000" w14:paraId="0000005A">
            <w:pPr>
              <w:spacing w:line="240" w:lineRule="auto"/>
              <w:jc w:val="center"/>
              <w:rPr>
                <w:color w:val="000000"/>
                <w:sz w:val="20"/>
                <w:szCs w:val="20"/>
              </w:rPr>
            </w:pPr>
            <w:r w:rsidDel="00000000" w:rsidR="00000000" w:rsidRPr="00000000">
              <w:rPr>
                <w:color w:val="000000"/>
                <w:sz w:val="20"/>
                <w:szCs w:val="20"/>
                <w:rtl w:val="0"/>
              </w:rPr>
              <w:t xml:space="preserve">Identifies all inputs, outputs, constraints accurately</w:t>
            </w:r>
          </w:p>
        </w:tc>
        <w:tc>
          <w:tcPr>
            <w:vAlign w:val="center"/>
          </w:tcPr>
          <w:p w:rsidR="00000000" w:rsidDel="00000000" w:rsidP="00000000" w:rsidRDefault="00000000" w:rsidRPr="00000000" w14:paraId="0000005B">
            <w:pPr>
              <w:spacing w:line="240" w:lineRule="auto"/>
              <w:jc w:val="center"/>
              <w:rPr>
                <w:color w:val="000000"/>
                <w:sz w:val="20"/>
                <w:szCs w:val="20"/>
              </w:rPr>
            </w:pPr>
            <w:r w:rsidDel="00000000" w:rsidR="00000000" w:rsidRPr="00000000">
              <w:rPr>
                <w:color w:val="000000"/>
                <w:sz w:val="20"/>
                <w:szCs w:val="20"/>
                <w:rtl w:val="0"/>
              </w:rPr>
              <w:t xml:space="preserve">Minor missing elements</w:t>
            </w:r>
          </w:p>
        </w:tc>
        <w:tc>
          <w:tcPr>
            <w:vAlign w:val="center"/>
          </w:tcPr>
          <w:p w:rsidR="00000000" w:rsidDel="00000000" w:rsidP="00000000" w:rsidRDefault="00000000" w:rsidRPr="00000000" w14:paraId="0000005C">
            <w:pPr>
              <w:spacing w:line="240" w:lineRule="auto"/>
              <w:jc w:val="center"/>
              <w:rPr>
                <w:color w:val="000000"/>
                <w:sz w:val="20"/>
                <w:szCs w:val="20"/>
              </w:rPr>
            </w:pPr>
            <w:r w:rsidDel="00000000" w:rsidR="00000000" w:rsidRPr="00000000">
              <w:rPr>
                <w:color w:val="000000"/>
                <w:sz w:val="20"/>
                <w:szCs w:val="20"/>
                <w:rtl w:val="0"/>
              </w:rPr>
              <w:t xml:space="preserve">Partial understanding</w:t>
            </w:r>
          </w:p>
        </w:tc>
        <w:tc>
          <w:tcPr>
            <w:vAlign w:val="center"/>
          </w:tcPr>
          <w:p w:rsidR="00000000" w:rsidDel="00000000" w:rsidP="00000000" w:rsidRDefault="00000000" w:rsidRPr="00000000" w14:paraId="0000005D">
            <w:pPr>
              <w:spacing w:line="240" w:lineRule="auto"/>
              <w:jc w:val="center"/>
              <w:rPr>
                <w:color w:val="000000"/>
                <w:sz w:val="20"/>
                <w:szCs w:val="20"/>
              </w:rPr>
            </w:pPr>
            <w:r w:rsidDel="00000000" w:rsidR="00000000" w:rsidRPr="00000000">
              <w:rPr>
                <w:color w:val="000000"/>
                <w:sz w:val="20"/>
                <w:szCs w:val="20"/>
                <w:rtl w:val="0"/>
              </w:rPr>
              <w:t xml:space="preserve">Incorrect interpretation</w:t>
            </w:r>
          </w:p>
        </w:tc>
      </w:tr>
      <w:tr>
        <w:trPr>
          <w:cantSplit w:val="0"/>
          <w:trHeight w:val="870" w:hRule="atLeast"/>
          <w:tblHeader w:val="0"/>
        </w:trPr>
        <w:tc>
          <w:tcPr>
            <w:vAlign w:val="center"/>
          </w:tcPr>
          <w:p w:rsidR="00000000" w:rsidDel="00000000" w:rsidP="00000000" w:rsidRDefault="00000000" w:rsidRPr="00000000" w14:paraId="0000005E">
            <w:pPr>
              <w:spacing w:line="240" w:lineRule="auto"/>
              <w:jc w:val="center"/>
              <w:rPr>
                <w:color w:val="000000"/>
                <w:sz w:val="20"/>
                <w:szCs w:val="20"/>
              </w:rPr>
            </w:pPr>
            <w:r w:rsidDel="00000000" w:rsidR="00000000" w:rsidRPr="00000000">
              <w:rPr>
                <w:color w:val="000000"/>
                <w:sz w:val="20"/>
                <w:szCs w:val="20"/>
                <w:rtl w:val="0"/>
              </w:rPr>
              <w:t xml:space="preserve">Algorithm Design</w:t>
            </w:r>
          </w:p>
        </w:tc>
        <w:tc>
          <w:tcPr>
            <w:vAlign w:val="center"/>
          </w:tcPr>
          <w:p w:rsidR="00000000" w:rsidDel="00000000" w:rsidP="00000000" w:rsidRDefault="00000000" w:rsidRPr="00000000" w14:paraId="0000005F">
            <w:pPr>
              <w:spacing w:line="240" w:lineRule="auto"/>
              <w:jc w:val="center"/>
              <w:rPr>
                <w:color w:val="000000"/>
                <w:sz w:val="20"/>
                <w:szCs w:val="20"/>
              </w:rPr>
            </w:pPr>
            <w:r w:rsidDel="00000000" w:rsidR="00000000" w:rsidRPr="00000000">
              <w:rPr>
                <w:color w:val="000000"/>
                <w:sz w:val="20"/>
                <w:szCs w:val="20"/>
                <w:rtl w:val="0"/>
              </w:rPr>
              <w:t xml:space="preserve">30%</w:t>
            </w:r>
          </w:p>
        </w:tc>
        <w:tc>
          <w:tcPr>
            <w:vAlign w:val="center"/>
          </w:tcPr>
          <w:p w:rsidR="00000000" w:rsidDel="00000000" w:rsidP="00000000" w:rsidRDefault="00000000" w:rsidRPr="00000000" w14:paraId="00000060">
            <w:pPr>
              <w:spacing w:line="240" w:lineRule="auto"/>
              <w:jc w:val="center"/>
              <w:rPr>
                <w:color w:val="000000"/>
                <w:sz w:val="20"/>
                <w:szCs w:val="20"/>
              </w:rPr>
            </w:pPr>
            <w:r w:rsidDel="00000000" w:rsidR="00000000" w:rsidRPr="00000000">
              <w:rPr>
                <w:color w:val="000000"/>
                <w:sz w:val="20"/>
                <w:szCs w:val="20"/>
                <w:rtl w:val="0"/>
              </w:rPr>
              <w:t xml:space="preserve">Complete, correct, and logically sound solution</w:t>
            </w:r>
          </w:p>
        </w:tc>
        <w:tc>
          <w:tcPr>
            <w:vAlign w:val="center"/>
          </w:tcPr>
          <w:p w:rsidR="00000000" w:rsidDel="00000000" w:rsidP="00000000" w:rsidRDefault="00000000" w:rsidRPr="00000000" w14:paraId="00000061">
            <w:pPr>
              <w:spacing w:line="240" w:lineRule="auto"/>
              <w:jc w:val="center"/>
              <w:rPr>
                <w:color w:val="000000"/>
                <w:sz w:val="20"/>
                <w:szCs w:val="20"/>
              </w:rPr>
            </w:pPr>
            <w:r w:rsidDel="00000000" w:rsidR="00000000" w:rsidRPr="00000000">
              <w:rPr>
                <w:color w:val="000000"/>
                <w:sz w:val="20"/>
                <w:szCs w:val="20"/>
                <w:rtl w:val="0"/>
              </w:rPr>
              <w:t xml:space="preserve">Minor logical gaps</w:t>
            </w:r>
          </w:p>
        </w:tc>
        <w:tc>
          <w:tcPr>
            <w:vAlign w:val="center"/>
          </w:tcPr>
          <w:p w:rsidR="00000000" w:rsidDel="00000000" w:rsidP="00000000" w:rsidRDefault="00000000" w:rsidRPr="00000000" w14:paraId="00000062">
            <w:pPr>
              <w:spacing w:line="240" w:lineRule="auto"/>
              <w:jc w:val="center"/>
              <w:rPr>
                <w:color w:val="000000"/>
                <w:sz w:val="20"/>
                <w:szCs w:val="20"/>
              </w:rPr>
            </w:pPr>
            <w:r w:rsidDel="00000000" w:rsidR="00000000" w:rsidRPr="00000000">
              <w:rPr>
                <w:color w:val="000000"/>
                <w:sz w:val="20"/>
                <w:szCs w:val="20"/>
                <w:rtl w:val="0"/>
              </w:rPr>
              <w:t xml:space="preserve">Partially correct logic</w:t>
            </w:r>
          </w:p>
        </w:tc>
        <w:tc>
          <w:tcPr>
            <w:vAlign w:val="center"/>
          </w:tcPr>
          <w:p w:rsidR="00000000" w:rsidDel="00000000" w:rsidP="00000000" w:rsidRDefault="00000000" w:rsidRPr="00000000" w14:paraId="00000063">
            <w:pPr>
              <w:spacing w:line="240" w:lineRule="auto"/>
              <w:jc w:val="center"/>
              <w:rPr>
                <w:color w:val="000000"/>
                <w:sz w:val="20"/>
                <w:szCs w:val="20"/>
              </w:rPr>
            </w:pPr>
            <w:r w:rsidDel="00000000" w:rsidR="00000000" w:rsidRPr="00000000">
              <w:rPr>
                <w:color w:val="000000"/>
                <w:sz w:val="20"/>
                <w:szCs w:val="20"/>
                <w:rtl w:val="0"/>
              </w:rPr>
              <w:t xml:space="preserve">Incorrect approach</w:t>
            </w:r>
          </w:p>
        </w:tc>
      </w:tr>
      <w:tr>
        <w:trPr>
          <w:cantSplit w:val="0"/>
          <w:trHeight w:val="870" w:hRule="atLeast"/>
          <w:tblHeader w:val="0"/>
        </w:trPr>
        <w:tc>
          <w:tcPr>
            <w:vAlign w:val="center"/>
          </w:tcPr>
          <w:p w:rsidR="00000000" w:rsidDel="00000000" w:rsidP="00000000" w:rsidRDefault="00000000" w:rsidRPr="00000000" w14:paraId="00000064">
            <w:pPr>
              <w:spacing w:line="240" w:lineRule="auto"/>
              <w:jc w:val="center"/>
              <w:rPr>
                <w:color w:val="000000"/>
                <w:sz w:val="20"/>
                <w:szCs w:val="20"/>
              </w:rPr>
            </w:pPr>
            <w:r w:rsidDel="00000000" w:rsidR="00000000" w:rsidRPr="00000000">
              <w:rPr>
                <w:color w:val="000000"/>
                <w:sz w:val="20"/>
                <w:szCs w:val="20"/>
                <w:rtl w:val="0"/>
              </w:rPr>
              <w:t xml:space="preserve">Use of Control Structures</w:t>
            </w:r>
          </w:p>
        </w:tc>
        <w:tc>
          <w:tcPr>
            <w:vAlign w:val="center"/>
          </w:tcPr>
          <w:p w:rsidR="00000000" w:rsidDel="00000000" w:rsidP="00000000" w:rsidRDefault="00000000" w:rsidRPr="00000000" w14:paraId="00000065">
            <w:pPr>
              <w:spacing w:line="240" w:lineRule="auto"/>
              <w:jc w:val="center"/>
              <w:rPr>
                <w:color w:val="000000"/>
                <w:sz w:val="20"/>
                <w:szCs w:val="20"/>
              </w:rPr>
            </w:pPr>
            <w:r w:rsidDel="00000000" w:rsidR="00000000" w:rsidRPr="00000000">
              <w:rPr>
                <w:color w:val="000000"/>
                <w:sz w:val="20"/>
                <w:szCs w:val="20"/>
                <w:rtl w:val="0"/>
              </w:rPr>
              <w:t xml:space="preserve">20%</w:t>
            </w:r>
          </w:p>
        </w:tc>
        <w:tc>
          <w:tcPr>
            <w:vAlign w:val="center"/>
          </w:tcPr>
          <w:p w:rsidR="00000000" w:rsidDel="00000000" w:rsidP="00000000" w:rsidRDefault="00000000" w:rsidRPr="00000000" w14:paraId="00000066">
            <w:pPr>
              <w:spacing w:line="240" w:lineRule="auto"/>
              <w:jc w:val="center"/>
              <w:rPr>
                <w:color w:val="000000"/>
                <w:sz w:val="20"/>
                <w:szCs w:val="20"/>
              </w:rPr>
            </w:pPr>
            <w:r w:rsidDel="00000000" w:rsidR="00000000" w:rsidRPr="00000000">
              <w:rPr>
                <w:color w:val="000000"/>
                <w:sz w:val="20"/>
                <w:szCs w:val="20"/>
                <w:rtl w:val="0"/>
              </w:rPr>
              <w:t xml:space="preserve">Efficient and appropriate use of loops, conditions, functions/modules</w:t>
            </w:r>
          </w:p>
        </w:tc>
        <w:tc>
          <w:tcPr>
            <w:vAlign w:val="center"/>
          </w:tcPr>
          <w:p w:rsidR="00000000" w:rsidDel="00000000" w:rsidP="00000000" w:rsidRDefault="00000000" w:rsidRPr="00000000" w14:paraId="00000067">
            <w:pPr>
              <w:spacing w:line="240" w:lineRule="auto"/>
              <w:jc w:val="center"/>
              <w:rPr>
                <w:color w:val="000000"/>
                <w:sz w:val="20"/>
                <w:szCs w:val="20"/>
              </w:rPr>
            </w:pPr>
            <w:r w:rsidDel="00000000" w:rsidR="00000000" w:rsidRPr="00000000">
              <w:rPr>
                <w:color w:val="000000"/>
                <w:sz w:val="20"/>
                <w:szCs w:val="20"/>
                <w:rtl w:val="0"/>
              </w:rPr>
              <w:t xml:space="preserve">Minor inefficiencies</w:t>
            </w:r>
          </w:p>
        </w:tc>
        <w:tc>
          <w:tcPr>
            <w:vAlign w:val="center"/>
          </w:tcPr>
          <w:p w:rsidR="00000000" w:rsidDel="00000000" w:rsidP="00000000" w:rsidRDefault="00000000" w:rsidRPr="00000000" w14:paraId="00000068">
            <w:pPr>
              <w:spacing w:line="240" w:lineRule="auto"/>
              <w:jc w:val="center"/>
              <w:rPr>
                <w:color w:val="000000"/>
                <w:sz w:val="20"/>
                <w:szCs w:val="20"/>
              </w:rPr>
            </w:pPr>
            <w:r w:rsidDel="00000000" w:rsidR="00000000" w:rsidRPr="00000000">
              <w:rPr>
                <w:color w:val="000000"/>
                <w:sz w:val="20"/>
                <w:szCs w:val="20"/>
                <w:rtl w:val="0"/>
              </w:rPr>
              <w:t xml:space="preserve">Limited or basic usage</w:t>
            </w:r>
          </w:p>
        </w:tc>
        <w:tc>
          <w:tcPr>
            <w:vAlign w:val="center"/>
          </w:tcPr>
          <w:p w:rsidR="00000000" w:rsidDel="00000000" w:rsidP="00000000" w:rsidRDefault="00000000" w:rsidRPr="00000000" w14:paraId="00000069">
            <w:pPr>
              <w:spacing w:line="240" w:lineRule="auto"/>
              <w:jc w:val="center"/>
              <w:rPr>
                <w:color w:val="000000"/>
                <w:sz w:val="20"/>
                <w:szCs w:val="20"/>
              </w:rPr>
            </w:pPr>
            <w:r w:rsidDel="00000000" w:rsidR="00000000" w:rsidRPr="00000000">
              <w:rPr>
                <w:color w:val="000000"/>
                <w:sz w:val="20"/>
                <w:szCs w:val="20"/>
                <w:rtl w:val="0"/>
              </w:rPr>
              <w:t xml:space="preserve">Incorrect or missing constructs</w:t>
            </w:r>
          </w:p>
        </w:tc>
      </w:tr>
      <w:tr>
        <w:trPr>
          <w:cantSplit w:val="0"/>
          <w:trHeight w:val="870" w:hRule="atLeast"/>
          <w:tblHeader w:val="0"/>
        </w:trPr>
        <w:tc>
          <w:tcPr>
            <w:vAlign w:val="center"/>
          </w:tcPr>
          <w:p w:rsidR="00000000" w:rsidDel="00000000" w:rsidP="00000000" w:rsidRDefault="00000000" w:rsidRPr="00000000" w14:paraId="0000006A">
            <w:pPr>
              <w:spacing w:line="240" w:lineRule="auto"/>
              <w:jc w:val="center"/>
              <w:rPr>
                <w:color w:val="000000"/>
                <w:sz w:val="20"/>
                <w:szCs w:val="20"/>
              </w:rPr>
            </w:pPr>
            <w:r w:rsidDel="00000000" w:rsidR="00000000" w:rsidRPr="00000000">
              <w:rPr>
                <w:color w:val="000000"/>
                <w:sz w:val="20"/>
                <w:szCs w:val="20"/>
                <w:rtl w:val="0"/>
              </w:rPr>
              <w:t xml:space="preserve">Pseudocode Structure</w:t>
            </w:r>
          </w:p>
        </w:tc>
        <w:tc>
          <w:tcPr>
            <w:vAlign w:val="center"/>
          </w:tcPr>
          <w:p w:rsidR="00000000" w:rsidDel="00000000" w:rsidP="00000000" w:rsidRDefault="00000000" w:rsidRPr="00000000" w14:paraId="0000006B">
            <w:pPr>
              <w:spacing w:line="240" w:lineRule="auto"/>
              <w:jc w:val="center"/>
              <w:rPr>
                <w:color w:val="000000"/>
                <w:sz w:val="20"/>
                <w:szCs w:val="20"/>
              </w:rPr>
            </w:pPr>
            <w:r w:rsidDel="00000000" w:rsidR="00000000" w:rsidRPr="00000000">
              <w:rPr>
                <w:color w:val="000000"/>
                <w:sz w:val="20"/>
                <w:szCs w:val="20"/>
                <w:rtl w:val="0"/>
              </w:rPr>
              <w:t xml:space="preserve">10%</w:t>
            </w:r>
          </w:p>
        </w:tc>
        <w:tc>
          <w:tcPr>
            <w:vAlign w:val="center"/>
          </w:tcPr>
          <w:p w:rsidR="00000000" w:rsidDel="00000000" w:rsidP="00000000" w:rsidRDefault="00000000" w:rsidRPr="00000000" w14:paraId="0000006C">
            <w:pPr>
              <w:spacing w:line="240" w:lineRule="auto"/>
              <w:jc w:val="center"/>
              <w:rPr>
                <w:color w:val="000000"/>
                <w:sz w:val="20"/>
                <w:szCs w:val="20"/>
              </w:rPr>
            </w:pPr>
            <w:r w:rsidDel="00000000" w:rsidR="00000000" w:rsidRPr="00000000">
              <w:rPr>
                <w:color w:val="000000"/>
                <w:sz w:val="20"/>
                <w:szCs w:val="20"/>
                <w:rtl w:val="0"/>
              </w:rPr>
              <w:t xml:space="preserve">Well-structured, clear, consistent format, easy to follow</w:t>
            </w:r>
          </w:p>
        </w:tc>
        <w:tc>
          <w:tcPr>
            <w:vAlign w:val="center"/>
          </w:tcPr>
          <w:p w:rsidR="00000000" w:rsidDel="00000000" w:rsidP="00000000" w:rsidRDefault="00000000" w:rsidRPr="00000000" w14:paraId="0000006D">
            <w:pPr>
              <w:spacing w:line="240" w:lineRule="auto"/>
              <w:jc w:val="center"/>
              <w:rPr>
                <w:color w:val="000000"/>
                <w:sz w:val="20"/>
                <w:szCs w:val="20"/>
              </w:rPr>
            </w:pPr>
            <w:r w:rsidDel="00000000" w:rsidR="00000000" w:rsidRPr="00000000">
              <w:rPr>
                <w:color w:val="000000"/>
                <w:sz w:val="20"/>
                <w:szCs w:val="20"/>
                <w:rtl w:val="0"/>
              </w:rPr>
              <w:t xml:space="preserve">Mostly clear with minor issues</w:t>
            </w:r>
          </w:p>
        </w:tc>
        <w:tc>
          <w:tcPr>
            <w:vAlign w:val="center"/>
          </w:tcPr>
          <w:p w:rsidR="00000000" w:rsidDel="00000000" w:rsidP="00000000" w:rsidRDefault="00000000" w:rsidRPr="00000000" w14:paraId="0000006E">
            <w:pPr>
              <w:spacing w:line="240" w:lineRule="auto"/>
              <w:jc w:val="center"/>
              <w:rPr>
                <w:color w:val="000000"/>
                <w:sz w:val="20"/>
                <w:szCs w:val="20"/>
              </w:rPr>
            </w:pPr>
            <w:r w:rsidDel="00000000" w:rsidR="00000000" w:rsidRPr="00000000">
              <w:rPr>
                <w:color w:val="000000"/>
                <w:sz w:val="20"/>
                <w:szCs w:val="20"/>
                <w:rtl w:val="0"/>
              </w:rPr>
              <w:t xml:space="preserve">Difficult to follow in parts</w:t>
            </w:r>
          </w:p>
        </w:tc>
        <w:tc>
          <w:tcPr>
            <w:vAlign w:val="center"/>
          </w:tcPr>
          <w:p w:rsidR="00000000" w:rsidDel="00000000" w:rsidP="00000000" w:rsidRDefault="00000000" w:rsidRPr="00000000" w14:paraId="0000006F">
            <w:pPr>
              <w:spacing w:line="240" w:lineRule="auto"/>
              <w:jc w:val="center"/>
              <w:rPr>
                <w:color w:val="000000"/>
                <w:sz w:val="20"/>
                <w:szCs w:val="20"/>
              </w:rPr>
            </w:pPr>
            <w:r w:rsidDel="00000000" w:rsidR="00000000" w:rsidRPr="00000000">
              <w:rPr>
                <w:color w:val="000000"/>
                <w:sz w:val="20"/>
                <w:szCs w:val="20"/>
                <w:rtl w:val="0"/>
              </w:rPr>
              <w:t xml:space="preserve">Poorly structured and unclear</w:t>
            </w:r>
          </w:p>
        </w:tc>
      </w:tr>
      <w:tr>
        <w:trPr>
          <w:cantSplit w:val="0"/>
          <w:trHeight w:val="870" w:hRule="atLeast"/>
          <w:tblHeader w:val="0"/>
        </w:trPr>
        <w:tc>
          <w:tcPr>
            <w:vAlign w:val="center"/>
          </w:tcPr>
          <w:p w:rsidR="00000000" w:rsidDel="00000000" w:rsidP="00000000" w:rsidRDefault="00000000" w:rsidRPr="00000000" w14:paraId="00000070">
            <w:pPr>
              <w:spacing w:line="240" w:lineRule="auto"/>
              <w:jc w:val="center"/>
              <w:rPr>
                <w:color w:val="000000"/>
                <w:sz w:val="20"/>
                <w:szCs w:val="20"/>
              </w:rPr>
            </w:pPr>
            <w:r w:rsidDel="00000000" w:rsidR="00000000" w:rsidRPr="00000000">
              <w:rPr>
                <w:color w:val="000000"/>
                <w:sz w:val="20"/>
                <w:szCs w:val="20"/>
                <w:rtl w:val="0"/>
              </w:rPr>
              <w:t xml:space="preserve">Completeness</w:t>
            </w:r>
          </w:p>
        </w:tc>
        <w:tc>
          <w:tcPr>
            <w:vAlign w:val="center"/>
          </w:tcPr>
          <w:p w:rsidR="00000000" w:rsidDel="00000000" w:rsidP="00000000" w:rsidRDefault="00000000" w:rsidRPr="00000000" w14:paraId="00000071">
            <w:pPr>
              <w:spacing w:line="240" w:lineRule="auto"/>
              <w:jc w:val="center"/>
              <w:rPr>
                <w:color w:val="000000"/>
                <w:sz w:val="20"/>
                <w:szCs w:val="20"/>
              </w:rPr>
            </w:pPr>
            <w:r w:rsidDel="00000000" w:rsidR="00000000" w:rsidRPr="00000000">
              <w:rPr>
                <w:color w:val="000000"/>
                <w:sz w:val="20"/>
                <w:szCs w:val="20"/>
                <w:rtl w:val="0"/>
              </w:rPr>
              <w:t xml:space="preserve">20%</w:t>
            </w:r>
          </w:p>
        </w:tc>
        <w:tc>
          <w:tcPr>
            <w:vAlign w:val="center"/>
          </w:tcPr>
          <w:p w:rsidR="00000000" w:rsidDel="00000000" w:rsidP="00000000" w:rsidRDefault="00000000" w:rsidRPr="00000000" w14:paraId="00000072">
            <w:pPr>
              <w:spacing w:line="240" w:lineRule="auto"/>
              <w:jc w:val="center"/>
              <w:rPr>
                <w:color w:val="000000"/>
                <w:sz w:val="20"/>
                <w:szCs w:val="20"/>
              </w:rPr>
            </w:pPr>
            <w:r w:rsidDel="00000000" w:rsidR="00000000" w:rsidRPr="00000000">
              <w:rPr>
                <w:color w:val="000000"/>
                <w:sz w:val="20"/>
                <w:szCs w:val="20"/>
                <w:rtl w:val="0"/>
              </w:rPr>
              <w:t xml:space="preserve">Handles all cases; optimized approach</w:t>
            </w:r>
          </w:p>
        </w:tc>
        <w:tc>
          <w:tcPr>
            <w:vAlign w:val="center"/>
          </w:tcPr>
          <w:p w:rsidR="00000000" w:rsidDel="00000000" w:rsidP="00000000" w:rsidRDefault="00000000" w:rsidRPr="00000000" w14:paraId="00000073">
            <w:pPr>
              <w:spacing w:line="240" w:lineRule="auto"/>
              <w:jc w:val="center"/>
              <w:rPr>
                <w:color w:val="000000"/>
                <w:sz w:val="20"/>
                <w:szCs w:val="20"/>
              </w:rPr>
            </w:pPr>
            <w:r w:rsidDel="00000000" w:rsidR="00000000" w:rsidRPr="00000000">
              <w:rPr>
                <w:color w:val="000000"/>
                <w:sz w:val="20"/>
                <w:szCs w:val="20"/>
                <w:rtl w:val="0"/>
              </w:rPr>
              <w:t xml:space="preserve">Handles most cases; reasonable efficiency</w:t>
            </w:r>
          </w:p>
        </w:tc>
        <w:tc>
          <w:tcPr>
            <w:vAlign w:val="center"/>
          </w:tcPr>
          <w:p w:rsidR="00000000" w:rsidDel="00000000" w:rsidP="00000000" w:rsidRDefault="00000000" w:rsidRPr="00000000" w14:paraId="00000074">
            <w:pPr>
              <w:spacing w:line="240" w:lineRule="auto"/>
              <w:jc w:val="center"/>
              <w:rPr>
                <w:color w:val="000000"/>
                <w:sz w:val="20"/>
                <w:szCs w:val="20"/>
              </w:rPr>
            </w:pPr>
            <w:r w:rsidDel="00000000" w:rsidR="00000000" w:rsidRPr="00000000">
              <w:rPr>
                <w:color w:val="000000"/>
                <w:sz w:val="20"/>
                <w:szCs w:val="20"/>
                <w:rtl w:val="0"/>
              </w:rPr>
              <w:t xml:space="preserve">Handles basic cases only</w:t>
            </w:r>
          </w:p>
        </w:tc>
        <w:tc>
          <w:tcPr>
            <w:vAlign w:val="center"/>
          </w:tcPr>
          <w:p w:rsidR="00000000" w:rsidDel="00000000" w:rsidP="00000000" w:rsidRDefault="00000000" w:rsidRPr="00000000" w14:paraId="00000075">
            <w:pPr>
              <w:spacing w:line="240" w:lineRule="auto"/>
              <w:jc w:val="center"/>
              <w:rPr>
                <w:color w:val="000000"/>
                <w:sz w:val="20"/>
                <w:szCs w:val="20"/>
              </w:rPr>
            </w:pPr>
            <w:r w:rsidDel="00000000" w:rsidR="00000000" w:rsidRPr="00000000">
              <w:rPr>
                <w:color w:val="000000"/>
                <w:sz w:val="20"/>
                <w:szCs w:val="20"/>
                <w:rtl w:val="0"/>
              </w:rPr>
              <w:t xml:space="preserve">Incomplete or inefficient</w:t>
            </w:r>
          </w:p>
        </w:tc>
      </w:tr>
    </w:tbl>
    <w:p w:rsidR="00000000" w:rsidDel="00000000" w:rsidP="00000000" w:rsidRDefault="00000000" w:rsidRPr="00000000" w14:paraId="0000007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ANSWERS</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SQL_Query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Parsing</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SQL_Query</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syntax error exists THEN</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"Syntax Error"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Parse_Tree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Validation</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table names and column names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user permissions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validation fails THEN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"Invalid Query"</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Query Optimization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Parse_Tree into Logical_Query_Plan</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possible Execution_Plans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Execution_Plan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 execution cost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plan with minimum cost</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Query Execution</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the selected plan</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required data from database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5: Result Output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Result_Output</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br w:type="textWrapping"/>
      </w:r>
      <w:r w:rsidDel="00000000" w:rsidR="00000000" w:rsidRPr="00000000">
        <w:rPr>
          <w:rFonts w:ascii="Times New Roman" w:cs="Times New Roman" w:eastAsia="Times New Roman" w:hAnsi="Times New Roman"/>
          <w:sz w:val="24"/>
          <w:szCs w:val="24"/>
          <w:rtl w:val="0"/>
        </w:rPr>
        <w:t xml:space="preserve"> The SQL query is first parsed to check its syntax. Then it is validated for tables, columns, and permissions. The query optimizer generates different execution plans and selects the one with the lowest cost. Finally, the selected plan is executed and the result is displayed.</w:t>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possible join orders</w:t>
      </w:r>
    </w:p>
    <w:p w:rsidR="00000000" w:rsidDel="00000000" w:rsidP="00000000" w:rsidRDefault="00000000" w:rsidRPr="00000000" w14:paraId="000000A1">
      <w:pPr>
        <w:rPr>
          <w:rFonts w:ascii="Times New Roman" w:cs="Times New Roman" w:eastAsia="Times New Roman" w:hAnsi="Times New Roman"/>
          <w:sz w:val="24"/>
          <w:szCs w:val="24"/>
        </w:rPr>
      </w:pPr>
      <w:sdt>
        <w:sdtPr>
          <w:id w:val="-1158149429"/>
          <w:tag w:val="goog_rdk_0"/>
        </w:sdtPr>
        <w:sdtContent>
          <w:r w:rsidDel="00000000" w:rsidR="00000000" w:rsidRPr="00000000">
            <w:rPr>
              <w:rFonts w:ascii="Cardo" w:cs="Cardo" w:eastAsia="Cardo" w:hAnsi="Cardo"/>
              <w:sz w:val="24"/>
              <w:szCs w:val="24"/>
              <w:rtl w:val="0"/>
            </w:rPr>
            <w:t xml:space="preserve">Best_Cost ← INFINITY</w:t>
          </w:r>
        </w:sdtContent>
      </w:sdt>
    </w:p>
    <w:p w:rsidR="00000000" w:rsidDel="00000000" w:rsidP="00000000" w:rsidRDefault="00000000" w:rsidRPr="00000000" w14:paraId="000000A2">
      <w:pPr>
        <w:rPr>
          <w:rFonts w:ascii="Times New Roman" w:cs="Times New Roman" w:eastAsia="Times New Roman" w:hAnsi="Times New Roman"/>
          <w:sz w:val="24"/>
          <w:szCs w:val="24"/>
        </w:rPr>
      </w:pPr>
      <w:sdt>
        <w:sdtPr>
          <w:id w:val="-601239849"/>
          <w:tag w:val="goog_rdk_1"/>
        </w:sdtPr>
        <w:sdtContent>
          <w:r w:rsidDel="00000000" w:rsidR="00000000" w:rsidRPr="00000000">
            <w:rPr>
              <w:rFonts w:ascii="Cardo" w:cs="Cardo" w:eastAsia="Cardo" w:hAnsi="Cardo"/>
              <w:sz w:val="24"/>
              <w:szCs w:val="24"/>
              <w:rtl w:val="0"/>
            </w:rPr>
            <w:t xml:space="preserve">Best_Plan ← NULL</w:t>
          </w:r>
        </w:sdtContent>
      </w:sdt>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Join_Order</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 I/O cost of Join_Order</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I/O_Cost &lt; Best_Cost THEN</w:t>
      </w:r>
    </w:p>
    <w:p w:rsidR="00000000" w:rsidDel="00000000" w:rsidP="00000000" w:rsidRDefault="00000000" w:rsidRPr="00000000" w14:paraId="000000A8">
      <w:pPr>
        <w:rPr>
          <w:rFonts w:ascii="Times New Roman" w:cs="Times New Roman" w:eastAsia="Times New Roman" w:hAnsi="Times New Roman"/>
          <w:sz w:val="24"/>
          <w:szCs w:val="24"/>
        </w:rPr>
      </w:pPr>
      <w:sdt>
        <w:sdtPr>
          <w:id w:val="1229082330"/>
          <w:tag w:val="goog_rdk_2"/>
        </w:sdtPr>
        <w:sdtContent>
          <w:r w:rsidDel="00000000" w:rsidR="00000000" w:rsidRPr="00000000">
            <w:rPr>
              <w:rFonts w:ascii="Cardo" w:cs="Cardo" w:eastAsia="Cardo" w:hAnsi="Cardo"/>
              <w:sz w:val="24"/>
              <w:szCs w:val="24"/>
              <w:rtl w:val="0"/>
            </w:rPr>
            <w:t xml:space="preserve">        Best_Cost ← I/O_Cost</w:t>
          </w:r>
        </w:sdtContent>
      </w:sdt>
    </w:p>
    <w:p w:rsidR="00000000" w:rsidDel="00000000" w:rsidP="00000000" w:rsidRDefault="00000000" w:rsidRPr="00000000" w14:paraId="000000A9">
      <w:pPr>
        <w:rPr>
          <w:rFonts w:ascii="Times New Roman" w:cs="Times New Roman" w:eastAsia="Times New Roman" w:hAnsi="Times New Roman"/>
          <w:sz w:val="24"/>
          <w:szCs w:val="24"/>
        </w:rPr>
      </w:pPr>
      <w:sdt>
        <w:sdtPr>
          <w:id w:val="-1592384617"/>
          <w:tag w:val="goog_rdk_3"/>
        </w:sdtPr>
        <w:sdtContent>
          <w:r w:rsidDel="00000000" w:rsidR="00000000" w:rsidRPr="00000000">
            <w:rPr>
              <w:rFonts w:ascii="Cardo" w:cs="Cardo" w:eastAsia="Cardo" w:hAnsi="Cardo"/>
              <w:sz w:val="24"/>
              <w:szCs w:val="24"/>
              <w:rtl w:val="0"/>
            </w:rPr>
            <w:t xml:space="preserve">        Best_Plan ← Join_Order</w:t>
          </w:r>
        </w:sdtContent>
      </w:sdt>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Best_Plan</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Best_Cost</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br w:type="textWrapping"/>
      </w:r>
      <w:r w:rsidDel="00000000" w:rsidR="00000000" w:rsidRPr="00000000">
        <w:rPr>
          <w:rFonts w:ascii="Times New Roman" w:cs="Times New Roman" w:eastAsia="Times New Roman" w:hAnsi="Times New Roman"/>
          <w:sz w:val="24"/>
          <w:szCs w:val="24"/>
          <w:rtl w:val="0"/>
        </w:rPr>
        <w:t xml:space="preserve"> The cost-based query optimizer considers different possible join orders and estimates the I/O cost for each one. It compares all the costs and selects the join order with the minimum cost as the optimal query execution plan.</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Relation R and Relation 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tuple r in R DO</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tuple s in S DO</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r.join_attribute = s.join_attribute THEN</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the combined tuple (r, 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Nested Loop Join uses one relation as the outer loop and the other as the inner loop.</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tuple from the first relation is checked against all tuples in the second relation.</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tuples are joined together to produce the final result.</w:t>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Wait-For Graph</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transaction Ti</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Ti is waiting for transaction Tj THEN</w:t>
      </w:r>
    </w:p>
    <w:p w:rsidR="00000000" w:rsidDel="00000000" w:rsidP="00000000" w:rsidRDefault="00000000" w:rsidRPr="00000000" w14:paraId="000000CA">
      <w:pPr>
        <w:rPr>
          <w:rFonts w:ascii="Times New Roman" w:cs="Times New Roman" w:eastAsia="Times New Roman" w:hAnsi="Times New Roman"/>
          <w:sz w:val="24"/>
          <w:szCs w:val="24"/>
        </w:rPr>
      </w:pPr>
      <w:sdt>
        <w:sdtPr>
          <w:id w:val="1922432546"/>
          <w:tag w:val="goog_rdk_4"/>
        </w:sdtPr>
        <w:sdtContent>
          <w:r w:rsidDel="00000000" w:rsidR="00000000" w:rsidRPr="00000000">
            <w:rPr>
              <w:rFonts w:ascii="Cardo" w:cs="Cardo" w:eastAsia="Cardo" w:hAnsi="Cardo"/>
              <w:sz w:val="24"/>
              <w:szCs w:val="24"/>
              <w:rtl w:val="0"/>
            </w:rPr>
            <w:t xml:space="preserve">        Add edge Ti → Tj</w:t>
          </w:r>
        </w:sdtContent>
      </w:sdt>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graph for a cycle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cycle exists THEN</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"Deadlock Detected"</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"No Deadlock"</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sdt>
        <w:sdtPr>
          <w:id w:val="-497512152"/>
          <w:tag w:val="goog_rdk_5"/>
        </w:sdtPr>
        <w:sdtContent>
          <w:r w:rsidDel="00000000" w:rsidR="00000000" w:rsidRPr="00000000">
            <w:rPr>
              <w:rFonts w:ascii="Cardo" w:cs="Cardo" w:eastAsia="Cardo" w:hAnsi="Cardo"/>
              <w:sz w:val="24"/>
              <w:szCs w:val="24"/>
              <w:rtl w:val="0"/>
            </w:rPr>
            <w:t xml:space="preserve">A Wait-For Graph represents transactions as nodes and waiting relationships as edges. An edge from Ti → Tj means that transaction Ti is waiting for Tj. The system checks the graph to identify whether a cycle exists. If a cycle is found, it indicates that a deadlock has occurred.</w:t>
          </w:r>
        </w:sdtContent>
      </w:sdt>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transaction 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Growing Phase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 required locks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Acquire locks if available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Shrinking Phase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completing operations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Release the acquired locks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E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vue6gkef71lx" w:id="0"/>
      <w:bookmarkEnd w:id="0"/>
      <w:r w:rsidDel="00000000" w:rsidR="00000000" w:rsidRPr="00000000">
        <w:rPr>
          <w:rFonts w:ascii="Times New Roman" w:cs="Times New Roman" w:eastAsia="Times New Roman" w:hAnsi="Times New Roman"/>
          <w:b w:val="1"/>
          <w:bCs w:val="1"/>
          <w:color w:val="000000"/>
          <w:sz w:val="24"/>
          <w:szCs w:val="24"/>
          <w:rtl w:val="0"/>
        </w:rPr>
        <w:t xml:space="preserve">Explanation </w:t>
      </w: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Two-Phase Locking protocol divides a transaction into two phases.</w:t>
        <w:br w:type="textWrapping"/>
        <w:t xml:space="preserve"> In the growing phase, the transaction can acquire locks but cannot release them.</w:t>
        <w:br w:type="textWrapping"/>
        <w:t xml:space="preserve"> In the shrinking phase, it releases locks and cannot acquire any new locks.</w:t>
        <w:br w:type="textWrapping"/>
        <w:t xml:space="preserve"> This protocol helps maintain serializability and consistency in the database.</w:t>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Write(X) operation by transaction T</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TS(T) &lt; Write_TS(X) THEN</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Ignore the Write operation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 Write(X)</w:t>
      </w:r>
    </w:p>
    <w:p w:rsidR="00000000" w:rsidDel="00000000" w:rsidP="00000000" w:rsidRDefault="00000000" w:rsidRPr="00000000" w14:paraId="000000ED">
      <w:pPr>
        <w:rPr>
          <w:rFonts w:ascii="Times New Roman" w:cs="Times New Roman" w:eastAsia="Times New Roman" w:hAnsi="Times New Roman"/>
          <w:sz w:val="24"/>
          <w:szCs w:val="24"/>
        </w:rPr>
      </w:pPr>
      <w:sdt>
        <w:sdtPr>
          <w:id w:val="1234872247"/>
          <w:tag w:val="goog_rdk_6"/>
        </w:sdtPr>
        <w:sdtContent>
          <w:r w:rsidDel="00000000" w:rsidR="00000000" w:rsidRPr="00000000">
            <w:rPr>
              <w:rFonts w:ascii="Cardo" w:cs="Cardo" w:eastAsia="Cardo" w:hAnsi="Cardo"/>
              <w:sz w:val="24"/>
              <w:szCs w:val="24"/>
              <w:rtl w:val="0"/>
            </w:rPr>
            <w:t xml:space="preserve">        Write_TS(X) ← TS(T)</w:t>
          </w:r>
        </w:sdtContent>
      </w:sdt>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F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 </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Write Rule is used in timestamp-based concurrency control. Each transaction is assigned a unique timestamp to maintain the order of execution. If an older transaction tries to write after a newer transaction, its write operation is ignored. This improves concurrency and avoids unnecessary transaction rollbacks.</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Analysis Phase</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active transactions and dirty pages</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Redo Phase</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required operations from the log</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Undo Phase</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the operations of incomplete transactions</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"Recovery Completed"</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ARIES is a database recovery algorithm used to recover the database after a failure. The Analysis phase identifies active transactions and modified pages. The Redo phase reapplies necessary operations recorded in the log. The Undo phase reverses the changes made by incomplete transactions.</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Current_Page_Table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Shadow_Page_Table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Current_Page_Table to Shadow_Page_Table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database updates on Current_Page_Table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system failure occurs THEN</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Restore Shadow_Page_Table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Commit changes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0E">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paging maintains two page tables: current and shadow page tables.</w:t>
        <w:br w:type="textWrapping"/>
        <w:t xml:space="preserve"> The shadow page table remains unchanged during database updates.</w:t>
        <w:br w:type="textWrapping"/>
        <w:t xml:space="preserve"> If a failure occurs, the system rolls back using the shadow page table.</w:t>
        <w:br w:type="textWrapping"/>
        <w:t xml:space="preserve"> If the transaction succeeds, the updated current page table is committed.</w:t>
      </w:r>
    </w:p>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log file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committed transaction</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REDO its operations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incomplete transaction</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UNDO its operations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"Database Recovery Completed"</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1B">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update allows database changes to be written before the transaction commits. After a system crash, the log file is used to recover the database. REDO reapplies changes made by committed transactions. UNDO reverses changes made by incomplete or uncommitted transactions.</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connection from Connection_Pool</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Execute Query</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query is successful THEN</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Commit Transaction</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Exception</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Rollback Transaction</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occurred"</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TRY</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connection to Connection_Pool</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2B">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connection pool maintains reusable database connections for efficient access. The manager obtains a connection and executes the required query. If the query is successful, the transaction is committed. If an exception occurs, the transaction is rolled back and the connection is returned to the pool.</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hxd4OhnIfqV12oDDT5gJTe4lF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nZ1ZTZna2VmNzFseDgAciExVkk0eEJGWkplMTFkX1JwR21FTExucmZOdG1yOEtzO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2026-04-09T07:28:00Z</dcterms:created>
  <dc:creator>Geethapriyan K</dc:creator>
</cp:coreProperties>
</file>