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8222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Technical Note — SDSU Event Registration Portal</w:t>
      </w:r>
    </w:p>
    <w:p w14:paraId="368F36D5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1. CSS methods used</w:t>
      </w:r>
    </w:p>
    <w:p w14:paraId="2F37531C" w14:textId="77777777" w:rsidR="00C247C6" w:rsidRPr="00C247C6" w:rsidRDefault="00C247C6" w:rsidP="00C247C6">
      <w:pPr>
        <w:numPr>
          <w:ilvl w:val="0"/>
          <w:numId w:val="1"/>
        </w:numPr>
      </w:pPr>
      <w:r w:rsidRPr="00C247C6">
        <w:rPr>
          <w:b/>
          <w:bCs/>
        </w:rPr>
        <w:t>External (style.css)</w:t>
      </w:r>
      <w:r w:rsidRPr="00C247C6">
        <w:t xml:space="preserve"> — the primary method, holding the full design system (tokens, reset, header, hero, cards, form base, footer, responsive rules).</w:t>
      </w:r>
    </w:p>
    <w:p w14:paraId="787C28D1" w14:textId="77777777" w:rsidR="00C247C6" w:rsidRPr="00C247C6" w:rsidRDefault="00C247C6" w:rsidP="00C247C6">
      <w:pPr>
        <w:numPr>
          <w:ilvl w:val="0"/>
          <w:numId w:val="1"/>
        </w:numPr>
      </w:pPr>
      <w:r w:rsidRPr="00C247C6">
        <w:rPr>
          <w:b/>
          <w:bCs/>
        </w:rPr>
        <w:t xml:space="preserve">Internal (&lt;style&gt; in </w:t>
      </w:r>
      <w:proofErr w:type="spellStart"/>
      <w:r w:rsidRPr="00C247C6">
        <w:rPr>
          <w:b/>
          <w:bCs/>
        </w:rPr>
        <w:t>index.html's</w:t>
      </w:r>
      <w:proofErr w:type="spellEnd"/>
      <w:r w:rsidRPr="00C247C6">
        <w:rPr>
          <w:b/>
          <w:bCs/>
        </w:rPr>
        <w:t xml:space="preserve"> &lt;head&gt;)</w:t>
      </w:r>
      <w:r w:rsidRPr="00C247C6">
        <w:t xml:space="preserve"> — scoped only to the #register section, overriding background and focus-state styling for that one section.</w:t>
      </w:r>
    </w:p>
    <w:p w14:paraId="4E36DD59" w14:textId="77777777" w:rsidR="00C247C6" w:rsidRPr="00C247C6" w:rsidRDefault="00C247C6" w:rsidP="00C247C6">
      <w:pPr>
        <w:numPr>
          <w:ilvl w:val="0"/>
          <w:numId w:val="1"/>
        </w:numPr>
      </w:pPr>
      <w:r w:rsidRPr="00C247C6">
        <w:rPr>
          <w:b/>
          <w:bCs/>
        </w:rPr>
        <w:t>Inline</w:t>
      </w:r>
      <w:r w:rsidRPr="00C247C6">
        <w:t xml:space="preserve"> — used once, on the "Seats are limited per session" &lt;span&gt; in the hero.</w:t>
      </w:r>
    </w:p>
    <w:p w14:paraId="29D69040" w14:textId="77777777" w:rsidR="00C247C6" w:rsidRPr="00C247C6" w:rsidRDefault="00C247C6" w:rsidP="00C247C6">
      <w:r w:rsidRPr="00C247C6">
        <w:rPr>
          <w:b/>
          <w:bCs/>
        </w:rPr>
        <w:t>Why external is most suitable for a multi-page site:</w:t>
      </w:r>
      <w:r w:rsidRPr="00C247C6">
        <w:t xml:space="preserve"> a shared style.css can be linked from every page, so one change (a colour, a spacing scale) updates the whole site at once. Inline and internal CSS live inside a single HTML file, so they'd have to be copy-pasted into every page and maintained separately — that duplication is exactly what breaks consistency as a site grows past one page.</w:t>
      </w:r>
    </w:p>
    <w:p w14:paraId="2768B6D3" w14:textId="54C6B0C5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 xml:space="preserve">2. Selector types used </w:t>
      </w:r>
    </w:p>
    <w:p w14:paraId="773A92BE" w14:textId="77777777" w:rsidR="00C247C6" w:rsidRPr="00C247C6" w:rsidRDefault="00C247C6" w:rsidP="00C247C6">
      <w:r w:rsidRPr="00C247C6">
        <w:t xml:space="preserve">Element (body, h1), class </w:t>
      </w:r>
      <w:proofErr w:type="gramStart"/>
      <w:r w:rsidRPr="00C247C6">
        <w:t>(.event</w:t>
      </w:r>
      <w:proofErr w:type="gramEnd"/>
      <w:r w:rsidRPr="00C247C6">
        <w:t xml:space="preserve">-card), ID (#register), group (h1, h2, h3, h4), descendant </w:t>
      </w:r>
      <w:proofErr w:type="gramStart"/>
      <w:r w:rsidRPr="00C247C6">
        <w:t>(.site</w:t>
      </w:r>
      <w:proofErr w:type="gramEnd"/>
      <w:r w:rsidRPr="00C247C6">
        <w:t>-nav .nav-list), child (.nav-list &gt; li &gt; a), attribute (input[required]</w:t>
      </w:r>
      <w:proofErr w:type="gramStart"/>
      <w:r w:rsidRPr="00C247C6">
        <w:t>, .event</w:t>
      </w:r>
      <w:proofErr w:type="gramEnd"/>
      <w:r w:rsidRPr="00C247C6">
        <w:t xml:space="preserve">-card[data-category="technical"]), pseudo-class </w:t>
      </w:r>
      <w:proofErr w:type="gramStart"/>
      <w:r w:rsidRPr="00C247C6">
        <w:t>(:hover, :focus</w:t>
      </w:r>
      <w:proofErr w:type="gramEnd"/>
      <w:r w:rsidRPr="00C247C6">
        <w:t xml:space="preserve">-visible), pseudo-element </w:t>
      </w:r>
      <w:proofErr w:type="gramStart"/>
      <w:r w:rsidRPr="00C247C6">
        <w:t>(::</w:t>
      </w:r>
      <w:proofErr w:type="gramEnd"/>
      <w:r w:rsidRPr="00C247C6">
        <w:t>after</w:t>
      </w:r>
      <w:proofErr w:type="gramStart"/>
      <w:r w:rsidRPr="00C247C6">
        <w:t>, ::placeholder</w:t>
      </w:r>
      <w:proofErr w:type="gramEnd"/>
      <w:r w:rsidRPr="00C247C6">
        <w:t>).</w:t>
      </w:r>
    </w:p>
    <w:p w14:paraId="1D1C77EA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3. Box model — one event card, default content-box</w:t>
      </w:r>
    </w:p>
    <w:p w14:paraId="68310D45" w14:textId="77777777" w:rsidR="00C247C6" w:rsidRPr="00C247C6" w:rsidRDefault="00C247C6" w:rsidP="00C247C6">
      <w:r w:rsidRPr="00C247C6">
        <w:t>Even though the sheet sets box-sizing: border-box globally as a best practice</w:t>
      </w:r>
      <w:proofErr w:type="gramStart"/>
      <w:r w:rsidRPr="00C247C6">
        <w:t>, .event</w:t>
      </w:r>
      <w:proofErr w:type="gramEnd"/>
      <w:r w:rsidRPr="00C247C6">
        <w:t xml:space="preserve">-card is documented here under the </w:t>
      </w:r>
      <w:r w:rsidRPr="00C247C6">
        <w:rPr>
          <w:b/>
          <w:bCs/>
        </w:rPr>
        <w:t>default content-box model</w:t>
      </w:r>
      <w:r w:rsidRPr="00C247C6">
        <w:t xml:space="preserve"> as the requirement asks:</w:t>
      </w:r>
    </w:p>
    <w:p w14:paraId="3CD6F1EC" w14:textId="77777777" w:rsidR="00C247C6" w:rsidRPr="00C247C6" w:rsidRDefault="00C247C6" w:rsidP="00C247C6">
      <w:r w:rsidRPr="00C247C6">
        <w:t>width:   300px</w:t>
      </w:r>
    </w:p>
    <w:p w14:paraId="1D0BCD1E" w14:textId="77777777" w:rsidR="00C247C6" w:rsidRPr="00C247C6" w:rsidRDefault="00C247C6" w:rsidP="00C247C6">
      <w:r w:rsidRPr="00C247C6">
        <w:t>padding: 24</w:t>
      </w:r>
      <w:proofErr w:type="gramStart"/>
      <w:r w:rsidRPr="00C247C6">
        <w:t>px  (</w:t>
      </w:r>
      <w:proofErr w:type="gramEnd"/>
      <w:r w:rsidRPr="00C247C6">
        <w:t>left + right = 48px)</w:t>
      </w:r>
    </w:p>
    <w:p w14:paraId="68C8BE54" w14:textId="77777777" w:rsidR="00C247C6" w:rsidRPr="00C247C6" w:rsidRDefault="00C247C6" w:rsidP="00C247C6">
      <w:r w:rsidRPr="00C247C6">
        <w:t>border:  2px</w:t>
      </w:r>
      <w:proofErr w:type="gramStart"/>
      <w:r w:rsidRPr="00C247C6">
        <w:t xml:space="preserve">   (</w:t>
      </w:r>
      <w:proofErr w:type="gramEnd"/>
      <w:r w:rsidRPr="00C247C6">
        <w:t>left + right = 4px)</w:t>
      </w:r>
    </w:p>
    <w:p w14:paraId="783A92D3" w14:textId="77777777" w:rsidR="00C247C6" w:rsidRPr="00C247C6" w:rsidRDefault="00C247C6" w:rsidP="00C247C6">
      <w:r w:rsidRPr="00C247C6">
        <w:t>margin:  16</w:t>
      </w:r>
      <w:proofErr w:type="gramStart"/>
      <w:r w:rsidRPr="00C247C6">
        <w:t>px  (</w:t>
      </w:r>
      <w:proofErr w:type="gramEnd"/>
      <w:r w:rsidRPr="00C247C6">
        <w:t>left + right = 32px)</w:t>
      </w:r>
    </w:p>
    <w:p w14:paraId="7A1FA195" w14:textId="77777777" w:rsidR="00C247C6" w:rsidRPr="00C247C6" w:rsidRDefault="00C247C6" w:rsidP="00C247C6">
      <w:pPr>
        <w:numPr>
          <w:ilvl w:val="0"/>
          <w:numId w:val="2"/>
        </w:numPr>
      </w:pPr>
      <w:r w:rsidRPr="00C247C6">
        <w:t xml:space="preserve">Rendered box (content + padding + border) = 300 + 48 + 4 = </w:t>
      </w:r>
      <w:r w:rsidRPr="00C247C6">
        <w:rPr>
          <w:b/>
          <w:bCs/>
        </w:rPr>
        <w:t>352px</w:t>
      </w:r>
    </w:p>
    <w:p w14:paraId="2A86D7ED" w14:textId="77777777" w:rsidR="00C247C6" w:rsidRPr="00C247C6" w:rsidRDefault="00C247C6" w:rsidP="00C247C6">
      <w:pPr>
        <w:numPr>
          <w:ilvl w:val="0"/>
          <w:numId w:val="2"/>
        </w:numPr>
      </w:pPr>
      <w:r w:rsidRPr="00C247C6">
        <w:t xml:space="preserve">Total horizontal space including margins = 352 + 32 = </w:t>
      </w:r>
      <w:r w:rsidRPr="00C247C6">
        <w:rPr>
          <w:b/>
          <w:bCs/>
        </w:rPr>
        <w:t>384px</w:t>
      </w:r>
    </w:p>
    <w:p w14:paraId="12167040" w14:textId="77777777" w:rsidR="00C247C6" w:rsidRPr="00C247C6" w:rsidRDefault="00C247C6" w:rsidP="00C247C6">
      <w:r w:rsidRPr="00C247C6">
        <w:rPr>
          <w:b/>
          <w:bCs/>
        </w:rPr>
        <w:t>With box-sizing: border-box</w:t>
      </w:r>
      <w:r w:rsidRPr="00C247C6">
        <w:t xml:space="preserve"> applied to the same declared width: 300px, padding and border are subtracted </w:t>
      </w:r>
      <w:r w:rsidRPr="00C247C6">
        <w:rPr>
          <w:i/>
          <w:iCs/>
        </w:rPr>
        <w:t>from</w:t>
      </w:r>
      <w:r w:rsidRPr="00C247C6">
        <w:t xml:space="preserve"> that 300px instead of added to it:</w:t>
      </w:r>
    </w:p>
    <w:p w14:paraId="01DCEFDE" w14:textId="77777777" w:rsidR="00C247C6" w:rsidRPr="00C247C6" w:rsidRDefault="00C247C6" w:rsidP="00C247C6">
      <w:pPr>
        <w:numPr>
          <w:ilvl w:val="0"/>
          <w:numId w:val="3"/>
        </w:numPr>
      </w:pPr>
      <w:r w:rsidRPr="00C247C6">
        <w:t>Content area shrinks to 300 − 48 − 4 = 248px</w:t>
      </w:r>
    </w:p>
    <w:p w14:paraId="13EAB5FF" w14:textId="77777777" w:rsidR="00C247C6" w:rsidRPr="00C247C6" w:rsidRDefault="00C247C6" w:rsidP="00C247C6">
      <w:pPr>
        <w:numPr>
          <w:ilvl w:val="0"/>
          <w:numId w:val="3"/>
        </w:numPr>
      </w:pPr>
      <w:r w:rsidRPr="00C247C6">
        <w:t xml:space="preserve">Rendered box stays exactly </w:t>
      </w:r>
      <w:r w:rsidRPr="00C247C6">
        <w:rPr>
          <w:b/>
          <w:bCs/>
        </w:rPr>
        <w:t>300px</w:t>
      </w:r>
      <w:r w:rsidRPr="00C247C6">
        <w:t xml:space="preserve"> (52px narrower than the content-box version)</w:t>
      </w:r>
    </w:p>
    <w:p w14:paraId="2E54C0C5" w14:textId="77777777" w:rsidR="00C247C6" w:rsidRPr="00C247C6" w:rsidRDefault="00C247C6" w:rsidP="00C247C6">
      <w:pPr>
        <w:numPr>
          <w:ilvl w:val="0"/>
          <w:numId w:val="3"/>
        </w:numPr>
      </w:pPr>
      <w:r w:rsidRPr="00C247C6">
        <w:t xml:space="preserve">Total space including margins = 300 + 32 = </w:t>
      </w:r>
      <w:r w:rsidRPr="00C247C6">
        <w:rPr>
          <w:b/>
          <w:bCs/>
        </w:rPr>
        <w:t>332px</w:t>
      </w:r>
    </w:p>
    <w:p w14:paraId="04741AD7" w14:textId="77777777" w:rsidR="00C247C6" w:rsidRPr="00C247C6" w:rsidRDefault="00C247C6" w:rsidP="00C247C6">
      <w:r w:rsidRPr="00C247C6">
        <w:lastRenderedPageBreak/>
        <w:t>Border-box is easier to lay out predictably (the number you set is the number you get); content-box is the browser default and grows outward as padding/border are added.</w:t>
      </w:r>
    </w:p>
    <w:p w14:paraId="75365257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4. Layout method</w:t>
      </w:r>
    </w:p>
    <w:p w14:paraId="4001C233" w14:textId="77777777" w:rsidR="00C247C6" w:rsidRPr="00C247C6" w:rsidRDefault="00C247C6" w:rsidP="00C247C6">
      <w:r w:rsidRPr="00C247C6">
        <w:t xml:space="preserve">CSS Grid (display: grid; grid-template-columns: </w:t>
      </w:r>
      <w:proofErr w:type="gramStart"/>
      <w:r w:rsidRPr="00C247C6">
        <w:t>repeat(</w:t>
      </w:r>
      <w:proofErr w:type="gramEnd"/>
      <w:r w:rsidRPr="00C247C6">
        <w:t xml:space="preserve">auto-fit, </w:t>
      </w:r>
      <w:proofErr w:type="gramStart"/>
      <w:r w:rsidRPr="00C247C6">
        <w:t>minmax(</w:t>
      </w:r>
      <w:proofErr w:type="gramEnd"/>
      <w:r w:rsidRPr="00C247C6">
        <w:t>260px, 1fr))) drives the event-card catalogue, collapsing naturally to one column as space narrows and explicitly forced to one column under 768px. The registration form uses Grid for its two-column field layout, and Flexbox handles smaller one-dimensional groups (nav list, hero actions, hero stats).</w:t>
      </w:r>
    </w:p>
    <w:p w14:paraId="1E83FC44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5. Positioning beyond normal flow (3 techniques, exceeds the required 2)</w:t>
      </w:r>
    </w:p>
    <w:p w14:paraId="48717918" w14:textId="77777777" w:rsidR="00C247C6" w:rsidRPr="00C247C6" w:rsidRDefault="00C247C6" w:rsidP="00C247C6">
      <w:pPr>
        <w:numPr>
          <w:ilvl w:val="0"/>
          <w:numId w:val="4"/>
        </w:numPr>
      </w:pPr>
      <w:r w:rsidRPr="00C247C6">
        <w:rPr>
          <w:b/>
          <w:bCs/>
        </w:rPr>
        <w:t>position: sticky</w:t>
      </w:r>
      <w:r w:rsidRPr="00C247C6">
        <w:t xml:space="preserve"> </w:t>
      </w:r>
      <w:proofErr w:type="gramStart"/>
      <w:r w:rsidRPr="00C247C6">
        <w:t>on .site</w:t>
      </w:r>
      <w:proofErr w:type="gramEnd"/>
      <w:r w:rsidRPr="00C247C6">
        <w:t>-header — keeps navigation reachable while scrolling.</w:t>
      </w:r>
    </w:p>
    <w:p w14:paraId="443F76FE" w14:textId="77777777" w:rsidR="00C247C6" w:rsidRPr="00C247C6" w:rsidRDefault="00C247C6" w:rsidP="00C247C6">
      <w:pPr>
        <w:numPr>
          <w:ilvl w:val="0"/>
          <w:numId w:val="4"/>
        </w:numPr>
      </w:pPr>
      <w:r w:rsidRPr="00C247C6">
        <w:rPr>
          <w:b/>
          <w:bCs/>
        </w:rPr>
        <w:t>position: absolute</w:t>
      </w:r>
      <w:r w:rsidRPr="00C247C6">
        <w:t xml:space="preserve"> </w:t>
      </w:r>
      <w:proofErr w:type="gramStart"/>
      <w:r w:rsidRPr="00C247C6">
        <w:t>on .status</w:t>
      </w:r>
      <w:proofErr w:type="gramEnd"/>
      <w:r w:rsidRPr="00C247C6">
        <w:t xml:space="preserve">-badge, anchored to its position: relative </w:t>
      </w:r>
      <w:proofErr w:type="gramStart"/>
      <w:r w:rsidRPr="00C247C6">
        <w:t>parent .event</w:t>
      </w:r>
      <w:proofErr w:type="gramEnd"/>
      <w:r w:rsidRPr="00C247C6">
        <w:t>-card, with z-index: 5 so it sits above the card media without overlapping the title, description or button.</w:t>
      </w:r>
    </w:p>
    <w:p w14:paraId="51C4CFFB" w14:textId="77777777" w:rsidR="00C247C6" w:rsidRPr="00C247C6" w:rsidRDefault="00C247C6" w:rsidP="00C247C6">
      <w:pPr>
        <w:numPr>
          <w:ilvl w:val="0"/>
          <w:numId w:val="4"/>
        </w:numPr>
      </w:pPr>
      <w:r w:rsidRPr="00C247C6">
        <w:rPr>
          <w:b/>
          <w:bCs/>
        </w:rPr>
        <w:t>position: fixed</w:t>
      </w:r>
      <w:r w:rsidRPr="00C247C6">
        <w:t xml:space="preserve"> </w:t>
      </w:r>
      <w:proofErr w:type="gramStart"/>
      <w:r w:rsidRPr="00C247C6">
        <w:t>on .help</w:t>
      </w:r>
      <w:proofErr w:type="gramEnd"/>
      <w:r w:rsidRPr="00C247C6">
        <w:t>-</w:t>
      </w:r>
      <w:proofErr w:type="spellStart"/>
      <w:r w:rsidRPr="00C247C6">
        <w:t>btn</w:t>
      </w:r>
      <w:proofErr w:type="spellEnd"/>
      <w:r w:rsidRPr="00C247C6">
        <w:t xml:space="preserve"> — stays pinned to the viewport corner; placed to avoid the form's submit button at all breakpoints.</w:t>
      </w:r>
    </w:p>
    <w:p w14:paraId="066BA4A2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6. Responsive behaviour</w:t>
      </w:r>
    </w:p>
    <w:p w14:paraId="6A978329" w14:textId="77777777" w:rsidR="00C247C6" w:rsidRPr="00C247C6" w:rsidRDefault="00C247C6" w:rsidP="00C247C6">
      <w:r w:rsidRPr="00C247C6">
        <w:t>Three media queries (900px, 768px, 480px) progressively: stack the hero into one column, convert the nav into a toggled mobile menu, collapse the card grid and registration form to one column, and reduce padding/stack the hero buttons. overflow-x: hidden on body plus max-width: 100% on images guarantee no horizontal scroll at 375px width.</w:t>
      </w:r>
    </w:p>
    <w:p w14:paraId="518FB175" w14:textId="77777777" w:rsidR="00C247C6" w:rsidRPr="00C247C6" w:rsidRDefault="00C247C6" w:rsidP="00C247C6">
      <w:pPr>
        <w:rPr>
          <w:b/>
          <w:bCs/>
        </w:rPr>
      </w:pPr>
      <w:r w:rsidRPr="00C247C6">
        <w:rPr>
          <w:b/>
          <w:bCs/>
        </w:rPr>
        <w:t>7. Testing evidence (fill in after you 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1928"/>
        <w:gridCol w:w="222"/>
      </w:tblGrid>
      <w:tr w:rsidR="00C247C6" w:rsidRPr="00C247C6" w14:paraId="45C377B6" w14:textId="77777777" w:rsidTr="00C247C6">
        <w:tc>
          <w:tcPr>
            <w:tcW w:w="0" w:type="auto"/>
            <w:hideMark/>
          </w:tcPr>
          <w:p w14:paraId="1097AF1F" w14:textId="77777777" w:rsidR="00C247C6" w:rsidRPr="00C247C6" w:rsidRDefault="00C247C6" w:rsidP="00C247C6">
            <w:pPr>
              <w:spacing w:after="160" w:line="278" w:lineRule="auto"/>
              <w:rPr>
                <w:b/>
                <w:bCs/>
              </w:rPr>
            </w:pPr>
            <w:r w:rsidRPr="00C247C6">
              <w:rPr>
                <w:b/>
                <w:bCs/>
              </w:rPr>
              <w:t>Browser</w:t>
            </w:r>
          </w:p>
        </w:tc>
        <w:tc>
          <w:tcPr>
            <w:tcW w:w="0" w:type="auto"/>
            <w:hideMark/>
          </w:tcPr>
          <w:p w14:paraId="2625F508" w14:textId="77777777" w:rsidR="00C247C6" w:rsidRPr="00C247C6" w:rsidRDefault="00C247C6" w:rsidP="00C247C6">
            <w:pPr>
              <w:spacing w:after="160" w:line="278" w:lineRule="auto"/>
              <w:rPr>
                <w:b/>
                <w:bCs/>
              </w:rPr>
            </w:pPr>
            <w:r w:rsidRPr="00C247C6">
              <w:rPr>
                <w:b/>
                <w:bCs/>
              </w:rPr>
              <w:t>Viewport</w:t>
            </w:r>
          </w:p>
        </w:tc>
        <w:tc>
          <w:tcPr>
            <w:tcW w:w="0" w:type="auto"/>
          </w:tcPr>
          <w:p w14:paraId="1935F34C" w14:textId="6578649C" w:rsidR="00C247C6" w:rsidRPr="00C247C6" w:rsidRDefault="00C247C6" w:rsidP="00C247C6">
            <w:pPr>
              <w:spacing w:after="160" w:line="278" w:lineRule="auto"/>
              <w:rPr>
                <w:b/>
                <w:bCs/>
              </w:rPr>
            </w:pPr>
          </w:p>
        </w:tc>
      </w:tr>
      <w:tr w:rsidR="00C247C6" w:rsidRPr="00C247C6" w14:paraId="685190B9" w14:textId="77777777" w:rsidTr="00C247C6">
        <w:tc>
          <w:tcPr>
            <w:tcW w:w="0" w:type="auto"/>
            <w:hideMark/>
          </w:tcPr>
          <w:p w14:paraId="76D4576E" w14:textId="22EBE6A8" w:rsidR="00C247C6" w:rsidRPr="00C247C6" w:rsidRDefault="00E4705E" w:rsidP="00C247C6">
            <w:pPr>
              <w:spacing w:after="160" w:line="278" w:lineRule="auto"/>
            </w:pPr>
            <w:r>
              <w:t>Edge</w:t>
            </w:r>
          </w:p>
        </w:tc>
        <w:tc>
          <w:tcPr>
            <w:tcW w:w="0" w:type="auto"/>
            <w:hideMark/>
          </w:tcPr>
          <w:p w14:paraId="4B2B20C1" w14:textId="77777777" w:rsidR="00C247C6" w:rsidRPr="00C247C6" w:rsidRDefault="00C247C6" w:rsidP="00C247C6">
            <w:pPr>
              <w:spacing w:after="160" w:line="278" w:lineRule="auto"/>
            </w:pPr>
            <w:r w:rsidRPr="00C247C6">
              <w:t>Desktop (1440px)</w:t>
            </w:r>
          </w:p>
        </w:tc>
        <w:tc>
          <w:tcPr>
            <w:tcW w:w="0" w:type="auto"/>
          </w:tcPr>
          <w:p w14:paraId="50946773" w14:textId="77777777" w:rsidR="00C247C6" w:rsidRPr="00C247C6" w:rsidRDefault="00C247C6" w:rsidP="00C247C6">
            <w:pPr>
              <w:spacing w:after="160" w:line="278" w:lineRule="auto"/>
            </w:pPr>
          </w:p>
        </w:tc>
      </w:tr>
      <w:tr w:rsidR="00C247C6" w:rsidRPr="00C247C6" w14:paraId="5972C206" w14:textId="77777777" w:rsidTr="00C247C6">
        <w:tc>
          <w:tcPr>
            <w:tcW w:w="0" w:type="auto"/>
            <w:hideMark/>
          </w:tcPr>
          <w:p w14:paraId="1C2A0345" w14:textId="46A3394D" w:rsidR="00C247C6" w:rsidRPr="00C247C6" w:rsidRDefault="00C247C6" w:rsidP="00C247C6">
            <w:pPr>
              <w:spacing w:after="160" w:line="278" w:lineRule="auto"/>
            </w:pPr>
            <w:r w:rsidRPr="00C247C6">
              <w:t>Chrom</w:t>
            </w:r>
            <w:r w:rsidR="00E4705E">
              <w:t>e</w:t>
            </w:r>
          </w:p>
        </w:tc>
        <w:tc>
          <w:tcPr>
            <w:tcW w:w="0" w:type="auto"/>
            <w:hideMark/>
          </w:tcPr>
          <w:p w14:paraId="12CC1D6D" w14:textId="77777777" w:rsidR="00C247C6" w:rsidRPr="00C247C6" w:rsidRDefault="00C247C6" w:rsidP="00C247C6">
            <w:pPr>
              <w:spacing w:after="160" w:line="278" w:lineRule="auto"/>
            </w:pPr>
            <w:r w:rsidRPr="00C247C6">
              <w:t>Desktop (1440px)</w:t>
            </w:r>
          </w:p>
        </w:tc>
        <w:tc>
          <w:tcPr>
            <w:tcW w:w="0" w:type="auto"/>
          </w:tcPr>
          <w:p w14:paraId="3B918A48" w14:textId="77777777" w:rsidR="00C247C6" w:rsidRPr="00C247C6" w:rsidRDefault="00C247C6" w:rsidP="00C247C6">
            <w:pPr>
              <w:spacing w:after="160" w:line="278" w:lineRule="auto"/>
            </w:pPr>
          </w:p>
        </w:tc>
      </w:tr>
      <w:tr w:rsidR="00C247C6" w:rsidRPr="00C247C6" w14:paraId="1CC4F654" w14:textId="77777777" w:rsidTr="00C247C6">
        <w:tc>
          <w:tcPr>
            <w:tcW w:w="0" w:type="auto"/>
            <w:hideMark/>
          </w:tcPr>
          <w:p w14:paraId="228A402A" w14:textId="14C1F6C7" w:rsidR="00C247C6" w:rsidRPr="00C247C6" w:rsidRDefault="00E4705E" w:rsidP="00C247C6">
            <w:pPr>
              <w:spacing w:after="160" w:line="278" w:lineRule="auto"/>
            </w:pPr>
            <w:r>
              <w:t>Edge</w:t>
            </w:r>
          </w:p>
        </w:tc>
        <w:tc>
          <w:tcPr>
            <w:tcW w:w="0" w:type="auto"/>
            <w:hideMark/>
          </w:tcPr>
          <w:p w14:paraId="2CCC58E3" w14:textId="77777777" w:rsidR="00C247C6" w:rsidRPr="00C247C6" w:rsidRDefault="00C247C6" w:rsidP="00C247C6">
            <w:pPr>
              <w:spacing w:after="160" w:line="278" w:lineRule="auto"/>
            </w:pPr>
            <w:r w:rsidRPr="00C247C6">
              <w:t>Mobile (375px)</w:t>
            </w:r>
          </w:p>
        </w:tc>
        <w:tc>
          <w:tcPr>
            <w:tcW w:w="0" w:type="auto"/>
          </w:tcPr>
          <w:p w14:paraId="367AB6D6" w14:textId="77777777" w:rsidR="00C247C6" w:rsidRPr="00C247C6" w:rsidRDefault="00C247C6" w:rsidP="00C247C6">
            <w:pPr>
              <w:spacing w:after="160" w:line="278" w:lineRule="auto"/>
            </w:pPr>
          </w:p>
        </w:tc>
      </w:tr>
      <w:tr w:rsidR="00C247C6" w:rsidRPr="00C247C6" w14:paraId="31B3DE83" w14:textId="77777777" w:rsidTr="00C247C6">
        <w:tc>
          <w:tcPr>
            <w:tcW w:w="0" w:type="auto"/>
            <w:hideMark/>
          </w:tcPr>
          <w:p w14:paraId="4B2AAC0A" w14:textId="18DFD69C" w:rsidR="00C247C6" w:rsidRPr="00C247C6" w:rsidRDefault="00E4705E" w:rsidP="00C247C6">
            <w:pPr>
              <w:spacing w:after="160" w:line="278" w:lineRule="auto"/>
            </w:pPr>
            <w:r>
              <w:t>Chrome</w:t>
            </w:r>
          </w:p>
        </w:tc>
        <w:tc>
          <w:tcPr>
            <w:tcW w:w="0" w:type="auto"/>
            <w:hideMark/>
          </w:tcPr>
          <w:p w14:paraId="3F16C5F6" w14:textId="77777777" w:rsidR="00C247C6" w:rsidRPr="00C247C6" w:rsidRDefault="00C247C6" w:rsidP="00C247C6">
            <w:pPr>
              <w:spacing w:after="160" w:line="278" w:lineRule="auto"/>
            </w:pPr>
            <w:r w:rsidRPr="00C247C6">
              <w:t>Mobile (375px)</w:t>
            </w:r>
          </w:p>
        </w:tc>
        <w:tc>
          <w:tcPr>
            <w:tcW w:w="0" w:type="auto"/>
            <w:hideMark/>
          </w:tcPr>
          <w:p w14:paraId="67B54F66" w14:textId="77777777" w:rsidR="00C247C6" w:rsidRPr="00C247C6" w:rsidRDefault="00C247C6" w:rsidP="00C247C6">
            <w:pPr>
              <w:spacing w:after="160" w:line="278" w:lineRule="auto"/>
            </w:pPr>
          </w:p>
        </w:tc>
      </w:tr>
    </w:tbl>
    <w:p w14:paraId="4F970E14" w14:textId="77777777" w:rsidR="009703FD" w:rsidRDefault="009703FD"/>
    <w:sectPr w:rsidR="00970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A0493"/>
    <w:multiLevelType w:val="multilevel"/>
    <w:tmpl w:val="76E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204BD"/>
    <w:multiLevelType w:val="multilevel"/>
    <w:tmpl w:val="FDB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75379"/>
    <w:multiLevelType w:val="multilevel"/>
    <w:tmpl w:val="057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F5407"/>
    <w:multiLevelType w:val="multilevel"/>
    <w:tmpl w:val="D45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588727">
    <w:abstractNumId w:val="0"/>
  </w:num>
  <w:num w:numId="2" w16cid:durableId="1269846250">
    <w:abstractNumId w:val="2"/>
  </w:num>
  <w:num w:numId="3" w16cid:durableId="64958396">
    <w:abstractNumId w:val="1"/>
  </w:num>
  <w:num w:numId="4" w16cid:durableId="1716273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C6"/>
    <w:rsid w:val="002C5F63"/>
    <w:rsid w:val="0074710E"/>
    <w:rsid w:val="009703FD"/>
    <w:rsid w:val="00C247C6"/>
    <w:rsid w:val="00C87C84"/>
    <w:rsid w:val="00E4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5734"/>
  <w15:chartTrackingRefBased/>
  <w15:docId w15:val="{FD95F42F-78EB-468E-843F-1CE802D7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4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Sri Manickam</dc:creator>
  <cp:keywords/>
  <dc:description/>
  <cp:lastModifiedBy>Meghna Sri Manickam</cp:lastModifiedBy>
  <cp:revision>1</cp:revision>
  <dcterms:created xsi:type="dcterms:W3CDTF">2026-08-08T08:24:00Z</dcterms:created>
  <dcterms:modified xsi:type="dcterms:W3CDTF">2026-08-08T08:45:00Z</dcterms:modified>
</cp:coreProperties>
</file>