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5166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sz w:val="34"/>
          <w:szCs w:val="34"/>
        </w:rPr>
      </w:pPr>
      <w:r w:rsidRPr="00824F63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4647894D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24F63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416B213F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5E7324C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  <w:b/>
          <w:bCs/>
        </w:rPr>
        <w:t xml:space="preserve">COURSE CODE: CSA14 </w:t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</w:rPr>
        <w:t xml:space="preserve"> </w:t>
      </w:r>
      <w:r w:rsidRPr="00824F63">
        <w:rPr>
          <w:rFonts w:ascii="Times New Roman" w:eastAsia="Arial" w:hAnsi="Times New Roman" w:cs="Times New Roman"/>
          <w:b/>
          <w:bCs/>
        </w:rPr>
        <w:tab/>
        <w:t>COURSE NAME: Compiler Design</w:t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</w:p>
    <w:p w14:paraId="5181613B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</w:p>
    <w:p w14:paraId="7ECBE5E4" w14:textId="77777777" w:rsid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F9DE0F" wp14:editId="29C8C4E9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7B3498" w14:textId="77777777" w:rsidR="00824F63" w:rsidRDefault="00824F63" w:rsidP="00824F6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9DE0F" id="Rectangles 2" o:spid="_x0000_s1026" style="position:absolute;margin-left:-1.1pt;margin-top:-1.1pt;width:453.7pt;height:3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F7B3498" w14:textId="77777777" w:rsidR="00824F63" w:rsidRDefault="00824F63" w:rsidP="00824F63"/>
                  </w:txbxContent>
                </v:textbox>
              </v:rect>
            </w:pict>
          </mc:Fallback>
        </mc:AlternateContent>
      </w:r>
    </w:p>
    <w:p w14:paraId="1C91182B" w14:textId="558C34A1" w:rsidR="00824F63" w:rsidRP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  <w:b/>
          <w:bCs/>
        </w:rPr>
        <w:t>COURSE OUTCOME COVERED</w:t>
      </w:r>
    </w:p>
    <w:p w14:paraId="40B05104" w14:textId="77777777" w:rsidR="00824F63" w:rsidRPr="00824F63" w:rsidRDefault="00824F63" w:rsidP="00824F63">
      <w:pPr>
        <w:rPr>
          <w:rFonts w:ascii="Times New Roman" w:eastAsia="Arial" w:hAnsi="Times New Roman" w:cs="Times New Roman"/>
          <w:color w:val="000000"/>
          <w:sz w:val="20"/>
          <w:szCs w:val="20"/>
        </w:rPr>
      </w:pPr>
      <w:r w:rsidRPr="00824F63">
        <w:rPr>
          <w:rFonts w:ascii="Times New Roman" w:eastAsia="Arial" w:hAnsi="Times New Roman" w:cs="Times New Roman"/>
          <w:b/>
          <w:bCs/>
          <w:i/>
          <w:iCs/>
        </w:rPr>
        <w:t>CO</w:t>
      </w:r>
      <w:r w:rsidRPr="00824F63">
        <w:rPr>
          <w:rFonts w:ascii="Times New Roman" w:eastAsia="Arial" w:hAnsi="Times New Roman" w:cs="Times New Roman"/>
          <w:b/>
          <w:bCs/>
          <w:i/>
          <w:iCs/>
          <w:lang w:val="en-US"/>
        </w:rPr>
        <w:t>4</w:t>
      </w:r>
      <w:r w:rsidRPr="00824F63">
        <w:rPr>
          <w:rFonts w:ascii="Times New Roman" w:eastAsia="Arial" w:hAnsi="Times New Roman" w:cs="Times New Roman"/>
          <w:b/>
          <w:bCs/>
          <w:i/>
          <w:iCs/>
        </w:rPr>
        <w:t xml:space="preserve">: </w:t>
      </w:r>
      <w:r w:rsidRPr="00824F63">
        <w:rPr>
          <w:rFonts w:ascii="Times New Roman" w:eastAsia="Arial" w:hAnsi="Times New Roman" w:cs="Times New Roman"/>
          <w:i/>
          <w:iCs/>
        </w:rPr>
        <w:t>Examine intermediate code generation techniques to enhance code optimization</w:t>
      </w:r>
      <w:r w:rsidRPr="00824F63">
        <w:rPr>
          <w:rFonts w:ascii="Times New Roman" w:eastAsia="Arial" w:hAnsi="Times New Roman" w:cs="Times New Roman"/>
          <w:i/>
          <w:iCs/>
          <w:color w:val="000000"/>
          <w:sz w:val="20"/>
          <w:szCs w:val="20"/>
        </w:rPr>
        <w:t xml:space="preserve"> (BL</w:t>
      </w:r>
      <w:r w:rsidRPr="00824F63">
        <w:rPr>
          <w:rFonts w:ascii="Times New Roman" w:eastAsia="Arial" w:hAnsi="Times New Roman" w:cs="Times New Roman"/>
          <w:i/>
          <w:iCs/>
          <w:color w:val="000000"/>
          <w:sz w:val="20"/>
          <w:szCs w:val="20"/>
          <w:lang w:val="en-US"/>
        </w:rPr>
        <w:t>4</w:t>
      </w:r>
      <w:r w:rsidRPr="00824F63">
        <w:rPr>
          <w:rFonts w:ascii="Times New Roman" w:eastAsia="Arial" w:hAnsi="Times New Roman" w:cs="Times New Roman"/>
          <w:i/>
          <w:iCs/>
          <w:color w:val="000000"/>
          <w:sz w:val="20"/>
          <w:szCs w:val="20"/>
        </w:rPr>
        <w:t>)</w:t>
      </w:r>
    </w:p>
    <w:p w14:paraId="5426C4F5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  <w:i/>
          <w:iCs/>
        </w:rPr>
        <w:t xml:space="preserve">Assessment Tool Weightage: </w:t>
      </w:r>
      <w:r w:rsidRPr="00824F63">
        <w:rPr>
          <w:rFonts w:ascii="Times New Roman" w:eastAsia="Arial" w:hAnsi="Times New Roman" w:cs="Times New Roman"/>
          <w:i/>
          <w:iCs/>
          <w:lang w:val="en-US"/>
        </w:rPr>
        <w:t>1</w:t>
      </w:r>
      <w:r w:rsidRPr="00824F63">
        <w:rPr>
          <w:rFonts w:ascii="Times New Roman" w:eastAsia="Arial" w:hAnsi="Times New Roman" w:cs="Times New Roman"/>
          <w:i/>
          <w:iCs/>
        </w:rPr>
        <w:t>0%</w:t>
      </w:r>
    </w:p>
    <w:p w14:paraId="6E5EE057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</w:p>
    <w:p w14:paraId="48D154AE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36ED52" wp14:editId="543B31FD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B94824" w14:textId="77777777" w:rsidR="00824F63" w:rsidRDefault="00824F63" w:rsidP="00824F6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6ED52" id="Rectangles 1" o:spid="_x0000_s1027" style="position:absolute;margin-left:-1.1pt;margin-top:-1.1pt;width:453.7pt;height:3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6B94824" w14:textId="77777777" w:rsidR="00824F63" w:rsidRDefault="00824F63" w:rsidP="00824F63"/>
                  </w:txbxContent>
                </v:textbox>
              </v:rect>
            </w:pict>
          </mc:Fallback>
        </mc:AlternateContent>
      </w:r>
    </w:p>
    <w:p w14:paraId="2041AE1B" w14:textId="77777777" w:rsidR="00824F63" w:rsidRPr="00824F63" w:rsidRDefault="00824F63" w:rsidP="00824F63">
      <w:pPr>
        <w:rPr>
          <w:rFonts w:ascii="Times New Roman" w:eastAsia="Arial" w:hAnsi="Times New Roman" w:cs="Times New Roman"/>
          <w:lang w:val="en-US"/>
        </w:rPr>
      </w:pPr>
      <w:r w:rsidRPr="00824F63">
        <w:rPr>
          <w:rFonts w:ascii="Times New Roman" w:eastAsia="Arial" w:hAnsi="Times New Roman" w:cs="Times New Roman"/>
          <w:b/>
          <w:bCs/>
        </w:rPr>
        <w:t xml:space="preserve">QUESTIONS: </w:t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  <w:t>Total Marks:</w:t>
      </w:r>
      <w:r w:rsidRPr="00824F63">
        <w:rPr>
          <w:rFonts w:ascii="Times New Roman" w:eastAsia="Arial" w:hAnsi="Times New Roman" w:cs="Times New Roman"/>
          <w:b/>
          <w:bCs/>
          <w:lang w:val="en-US"/>
        </w:rPr>
        <w:t>50</w:t>
      </w:r>
    </w:p>
    <w:p w14:paraId="145D0BD8" w14:textId="77777777" w:rsidR="00824F63" w:rsidRPr="00824F63" w:rsidRDefault="00824F63" w:rsidP="00824F63">
      <w:pPr>
        <w:ind w:left="2880" w:firstLine="720"/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</w:rPr>
        <w:t>Annexure A</w:t>
      </w:r>
    </w:p>
    <w:p w14:paraId="509C1165" w14:textId="77777777" w:rsidR="00824F63" w:rsidRPr="00824F63" w:rsidRDefault="00824F63" w:rsidP="00824F63">
      <w:pPr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  <w:r w:rsidRPr="00824F63">
        <w:rPr>
          <w:rFonts w:ascii="Times New Roman" w:eastAsia="Arial" w:hAnsi="Times New Roman" w:cs="Times New Roman"/>
          <w:b/>
          <w:bCs/>
        </w:rPr>
        <w:tab/>
      </w:r>
    </w:p>
    <w:p w14:paraId="0E5424D0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F63">
        <w:rPr>
          <w:rFonts w:ascii="Times New Roman" w:hAnsi="Times New Roman" w:cs="Times New Roman"/>
          <w:b/>
          <w:bCs/>
          <w:sz w:val="28"/>
          <w:szCs w:val="28"/>
        </w:rPr>
        <w:t>CONCEPT MAPPING</w:t>
      </w:r>
    </w:p>
    <w:p w14:paraId="4D15003A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5A139819" w14:textId="69F9ED2B" w:rsidR="00824F63" w:rsidRPr="002F105D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99085" wp14:editId="6A2A47CF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ED7148" w14:textId="77777777" w:rsidR="00824F63" w:rsidRDefault="00824F63" w:rsidP="00824F6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99085" id="Rectangles 3" o:spid="_x0000_s1028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2ED7148" w14:textId="77777777" w:rsidR="00824F63" w:rsidRDefault="00824F63" w:rsidP="00824F63"/>
                  </w:txbxContent>
                </v:textbox>
              </v:rect>
            </w:pict>
          </mc:Fallback>
        </mc:AlternateContent>
      </w:r>
    </w:p>
    <w:p w14:paraId="432AEE7C" w14:textId="3CBECE00" w:rsidR="00824F63" w:rsidRPr="00824F63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610BD0CE" w14:textId="77777777" w:rsidR="00824F63" w:rsidRPr="00824F63" w:rsidRDefault="00824F63" w:rsidP="00824F63">
      <w:pPr>
        <w:rPr>
          <w:rFonts w:ascii="Times New Roman" w:hAnsi="Times New Roman" w:cs="Times New Roman"/>
        </w:rPr>
      </w:pPr>
    </w:p>
    <w:p w14:paraId="1D564CCC" w14:textId="34B0CFCC" w:rsidR="00824F63" w:rsidRPr="00824F63" w:rsidRDefault="00824F63" w:rsidP="00824F63">
      <w:pPr>
        <w:jc w:val="both"/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  <w:i/>
          <w:iCs/>
        </w:rPr>
        <w:t xml:space="preserve">I </w:t>
      </w:r>
      <w:r w:rsidR="003215F9" w:rsidRPr="003215F9">
        <w:rPr>
          <w:rFonts w:ascii="Times New Roman" w:hAnsi="Times New Roman" w:cs="Times New Roman"/>
          <w:b/>
          <w:bCs/>
          <w:i/>
          <w:iCs/>
        </w:rPr>
        <w:t>Sarika K S (192521039</w:t>
      </w:r>
      <w:r w:rsidR="003215F9">
        <w:rPr>
          <w:rFonts w:ascii="Times New Roman" w:hAnsi="Times New Roman" w:cs="Times New Roman"/>
          <w:i/>
          <w:iCs/>
        </w:rPr>
        <w:t>)</w:t>
      </w:r>
      <w:r w:rsidRPr="00824F63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087EF9A" w14:textId="47142D90" w:rsidR="003215F9" w:rsidRPr="00824F63" w:rsidRDefault="00824F63" w:rsidP="003215F9">
      <w:pPr>
        <w:jc w:val="both"/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6662501E" w14:textId="77777777" w:rsidR="003215F9" w:rsidRDefault="003215F9" w:rsidP="00824F63">
      <w:pPr>
        <w:rPr>
          <w:rFonts w:ascii="Times New Roman" w:hAnsi="Times New Roman" w:cs="Times New Roman"/>
          <w:b/>
          <w:bCs/>
          <w:i/>
          <w:iCs/>
        </w:rPr>
      </w:pPr>
    </w:p>
    <w:p w14:paraId="09A00A23" w14:textId="5612CBA7" w:rsidR="00824F63" w:rsidRPr="00824F63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5BB1843B" w14:textId="77777777" w:rsidR="00824F63" w:rsidRPr="00824F63" w:rsidRDefault="00824F63" w:rsidP="00824F63">
      <w:pPr>
        <w:rPr>
          <w:rFonts w:ascii="Times New Roman" w:hAnsi="Times New Roman" w:cs="Times New Roman"/>
        </w:rPr>
      </w:pPr>
    </w:p>
    <w:p w14:paraId="442AA905" w14:textId="77777777" w:rsidR="00824F63" w:rsidRPr="00824F63" w:rsidRDefault="00824F63" w:rsidP="00824F63">
      <w:pPr>
        <w:rPr>
          <w:rFonts w:ascii="Times New Roman" w:hAnsi="Times New Roman" w:cs="Times New Roman"/>
        </w:rPr>
      </w:pPr>
    </w:p>
    <w:p w14:paraId="33A2F9A3" w14:textId="77777777" w:rsidR="00824F63" w:rsidRPr="00824F63" w:rsidRDefault="00824F63" w:rsidP="00824F63">
      <w:pPr>
        <w:rPr>
          <w:rFonts w:ascii="Times New Roman" w:hAnsi="Times New Roman" w:cs="Times New Roman"/>
        </w:rPr>
      </w:pPr>
    </w:p>
    <w:p w14:paraId="17441443" w14:textId="77777777" w:rsidR="00824F63" w:rsidRPr="00824F63" w:rsidRDefault="00824F63" w:rsidP="00824F63">
      <w:pPr>
        <w:rPr>
          <w:rFonts w:ascii="Times New Roman" w:hAnsi="Times New Roman" w:cs="Times New Roman"/>
        </w:rPr>
      </w:pPr>
    </w:p>
    <w:p w14:paraId="29CA1AB2" w14:textId="77777777" w:rsidR="00824F63" w:rsidRPr="00824F63" w:rsidRDefault="00824F63" w:rsidP="00824F63">
      <w:pPr>
        <w:ind w:left="3600"/>
        <w:jc w:val="both"/>
        <w:rPr>
          <w:rFonts w:ascii="Times New Roman" w:eastAsia="Arial" w:hAnsi="Times New Roman" w:cs="Times New Roman"/>
        </w:rPr>
      </w:pPr>
      <w:r w:rsidRPr="00824F63">
        <w:rPr>
          <w:rFonts w:ascii="Times New Roman" w:eastAsia="Arial" w:hAnsi="Times New Roman" w:cs="Times New Roman"/>
        </w:rPr>
        <w:lastRenderedPageBreak/>
        <w:t>Annexure A</w:t>
      </w:r>
    </w:p>
    <w:p w14:paraId="496ED5A9" w14:textId="77777777" w:rsidR="00824F63" w:rsidRPr="00824F63" w:rsidRDefault="00824F63" w:rsidP="00824F63">
      <w:pPr>
        <w:ind w:left="1440" w:firstLine="720"/>
        <w:jc w:val="both"/>
        <w:rPr>
          <w:rFonts w:ascii="Times New Roman" w:eastAsia="Arial" w:hAnsi="Times New Roman" w:cs="Times New Roman"/>
        </w:rPr>
      </w:pPr>
    </w:p>
    <w:p w14:paraId="0AC59001" w14:textId="3CC96C4F" w:rsidR="00824F63" w:rsidRPr="002F105D" w:rsidRDefault="00824F63" w:rsidP="002F105D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24F63">
        <w:rPr>
          <w:rFonts w:ascii="Times New Roman" w:eastAsia="Arial" w:hAnsi="Times New Roman" w:cs="Times New Roman"/>
          <w:b/>
          <w:bCs/>
          <w:color w:val="000000"/>
        </w:rPr>
        <w:t xml:space="preserve">                                                  </w:t>
      </w:r>
      <w:r w:rsidRPr="00824F63">
        <w:rPr>
          <w:rFonts w:ascii="Times New Roman" w:hAnsi="Times New Roman" w:cs="Times New Roman"/>
          <w:b/>
          <w:bCs/>
          <w:sz w:val="28"/>
          <w:szCs w:val="28"/>
        </w:rPr>
        <w:t>CONCEPT MAPPING</w:t>
      </w:r>
    </w:p>
    <w:p w14:paraId="58322FD5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1E46F" w14:textId="77777777" w:rsidR="00824F63" w:rsidRPr="00824F63" w:rsidRDefault="00824F63" w:rsidP="00824F63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7E8538EF" w14:textId="77777777" w:rsidR="00824F63" w:rsidRPr="00824F63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</w:rPr>
        <w:t xml:space="preserve"> 1.Intermediate Language and Declarations</w:t>
      </w:r>
    </w:p>
    <w:p w14:paraId="57E61505" w14:textId="77777777" w:rsidR="00824F63" w:rsidRPr="00824F63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</w:rPr>
        <w:t xml:space="preserve"> 2.Assignment Statements and Boolean Expressions </w:t>
      </w:r>
    </w:p>
    <w:p w14:paraId="30C145BF" w14:textId="77777777" w:rsidR="00824F63" w:rsidRPr="00824F63" w:rsidRDefault="00824F63" w:rsidP="00824F63">
      <w:pPr>
        <w:rPr>
          <w:rFonts w:ascii="Times New Roman" w:hAnsi="Times New Roman" w:cs="Times New Roman"/>
        </w:rPr>
      </w:pPr>
      <w:r w:rsidRPr="00824F63">
        <w:rPr>
          <w:rFonts w:ascii="Times New Roman" w:hAnsi="Times New Roman" w:cs="Times New Roman"/>
        </w:rPr>
        <w:t xml:space="preserve"> 3.Case Statements and Backpatching</w:t>
      </w:r>
    </w:p>
    <w:p w14:paraId="6AAB57F7" w14:textId="77777777" w:rsidR="00824F63" w:rsidRPr="00824F63" w:rsidRDefault="00824F63" w:rsidP="00824F63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4A5A8CE0" w14:textId="77777777" w:rsidR="00824F63" w:rsidRPr="00824F63" w:rsidRDefault="00824F63" w:rsidP="00824F63">
      <w:pPr>
        <w:jc w:val="both"/>
        <w:rPr>
          <w:rFonts w:ascii="Times New Roman" w:eastAsia="Arial" w:hAnsi="Times New Roman" w:cs="Times New Roman"/>
          <w:color w:val="000000"/>
        </w:rPr>
      </w:pPr>
      <w:r w:rsidRPr="00824F63">
        <w:rPr>
          <w:rFonts w:ascii="Times New Roman" w:eastAsia="Arial" w:hAnsi="Times New Roman" w:cs="Times New Roman"/>
          <w:b/>
          <w:bCs/>
          <w:color w:val="000000"/>
        </w:rPr>
        <w:t>RUBRICS FOR CALCULATION</w:t>
      </w:r>
    </w:p>
    <w:p w14:paraId="0EDB47AB" w14:textId="77777777" w:rsidR="00824F63" w:rsidRPr="00824F63" w:rsidRDefault="00824F63" w:rsidP="00824F63">
      <w:pPr>
        <w:jc w:val="both"/>
        <w:rPr>
          <w:rFonts w:ascii="Times New Roman" w:eastAsia="Arial" w:hAnsi="Times New Roman" w:cs="Times New Roman"/>
          <w:color w:val="000000"/>
        </w:rPr>
      </w:pPr>
    </w:p>
    <w:p w14:paraId="0D5919E1" w14:textId="77777777" w:rsidR="00824F63" w:rsidRPr="00824F63" w:rsidRDefault="00824F63" w:rsidP="00824F63">
      <w:pPr>
        <w:ind w:left="1440" w:firstLine="720"/>
        <w:rPr>
          <w:rFonts w:ascii="Times New Roman" w:hAnsi="Times New Roman" w:cs="Times New Roman"/>
        </w:rPr>
      </w:pPr>
    </w:p>
    <w:tbl>
      <w:tblPr>
        <w:tblStyle w:val="Style12"/>
        <w:tblW w:w="88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293"/>
        <w:gridCol w:w="1585"/>
        <w:gridCol w:w="1493"/>
        <w:gridCol w:w="1540"/>
        <w:gridCol w:w="1432"/>
      </w:tblGrid>
      <w:tr w:rsidR="00824F63" w:rsidRPr="00824F63" w14:paraId="475558F3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2E428D67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293" w:type="dxa"/>
            <w:vAlign w:val="center"/>
          </w:tcPr>
          <w:p w14:paraId="4A3778E4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585" w:type="dxa"/>
            <w:vAlign w:val="center"/>
          </w:tcPr>
          <w:p w14:paraId="4D259FD0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4 (Exemplary)</w:t>
            </w:r>
          </w:p>
        </w:tc>
        <w:tc>
          <w:tcPr>
            <w:tcW w:w="1493" w:type="dxa"/>
            <w:vAlign w:val="center"/>
          </w:tcPr>
          <w:p w14:paraId="3770D85D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3 (Proficient)</w:t>
            </w:r>
          </w:p>
        </w:tc>
        <w:tc>
          <w:tcPr>
            <w:tcW w:w="1540" w:type="dxa"/>
            <w:vAlign w:val="center"/>
          </w:tcPr>
          <w:p w14:paraId="7F292D8A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2 (Developing)</w:t>
            </w:r>
          </w:p>
        </w:tc>
        <w:tc>
          <w:tcPr>
            <w:tcW w:w="1432" w:type="dxa"/>
            <w:vAlign w:val="center"/>
          </w:tcPr>
          <w:p w14:paraId="69C50B74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b/>
                <w:bCs/>
                <w:color w:val="000000"/>
              </w:rPr>
              <w:t>Level 1 (Beginning)</w:t>
            </w:r>
          </w:p>
        </w:tc>
      </w:tr>
      <w:tr w:rsidR="00824F63" w:rsidRPr="00824F63" w14:paraId="7A1FAA4F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30424D20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Understanding of Data</w:t>
            </w:r>
          </w:p>
        </w:tc>
        <w:tc>
          <w:tcPr>
            <w:tcW w:w="1293" w:type="dxa"/>
            <w:vAlign w:val="center"/>
          </w:tcPr>
          <w:p w14:paraId="7A959F36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25%</w:t>
            </w:r>
          </w:p>
        </w:tc>
        <w:tc>
          <w:tcPr>
            <w:tcW w:w="1585" w:type="dxa"/>
            <w:vAlign w:val="center"/>
          </w:tcPr>
          <w:p w14:paraId="5909CB9C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Accurately interprets all data patterns, trends, and relationships</w:t>
            </w:r>
          </w:p>
        </w:tc>
        <w:tc>
          <w:tcPr>
            <w:tcW w:w="1493" w:type="dxa"/>
            <w:vAlign w:val="center"/>
          </w:tcPr>
          <w:p w14:paraId="67D4F636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Interprets data correctly with minor gaps</w:t>
            </w:r>
          </w:p>
        </w:tc>
        <w:tc>
          <w:tcPr>
            <w:tcW w:w="1540" w:type="dxa"/>
            <w:vAlign w:val="center"/>
          </w:tcPr>
          <w:p w14:paraId="6FF66DF3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Partial understanding; misses key trends</w:t>
            </w:r>
          </w:p>
        </w:tc>
        <w:tc>
          <w:tcPr>
            <w:tcW w:w="1432" w:type="dxa"/>
            <w:vAlign w:val="center"/>
          </w:tcPr>
          <w:p w14:paraId="5BE4F88A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Misinterprets or fails to understand data</w:t>
            </w:r>
          </w:p>
        </w:tc>
      </w:tr>
      <w:tr w:rsidR="00824F63" w:rsidRPr="00824F63" w14:paraId="74D95B38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2BD59349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Analysis</w:t>
            </w:r>
          </w:p>
        </w:tc>
        <w:tc>
          <w:tcPr>
            <w:tcW w:w="1293" w:type="dxa"/>
            <w:vAlign w:val="center"/>
          </w:tcPr>
          <w:p w14:paraId="3B80114A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25%</w:t>
            </w:r>
          </w:p>
        </w:tc>
        <w:tc>
          <w:tcPr>
            <w:tcW w:w="1585" w:type="dxa"/>
            <w:vAlign w:val="center"/>
          </w:tcPr>
          <w:p w14:paraId="3B241F72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Provides deep analysis with strong logical reasoning and justification</w:t>
            </w:r>
          </w:p>
        </w:tc>
        <w:tc>
          <w:tcPr>
            <w:tcW w:w="1493" w:type="dxa"/>
            <w:vAlign w:val="center"/>
          </w:tcPr>
          <w:p w14:paraId="73D730E7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Provides reasonable analysis with some justification</w:t>
            </w:r>
          </w:p>
        </w:tc>
        <w:tc>
          <w:tcPr>
            <w:tcW w:w="1540" w:type="dxa"/>
            <w:vAlign w:val="center"/>
          </w:tcPr>
          <w:p w14:paraId="217BFB9D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Basic analysis with weak reasoning</w:t>
            </w:r>
          </w:p>
        </w:tc>
        <w:tc>
          <w:tcPr>
            <w:tcW w:w="1432" w:type="dxa"/>
            <w:vAlign w:val="center"/>
          </w:tcPr>
          <w:p w14:paraId="2C708CE1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No meaningful analysis provided</w:t>
            </w:r>
          </w:p>
        </w:tc>
      </w:tr>
      <w:tr w:rsidR="00824F63" w:rsidRPr="00824F63" w14:paraId="79025B1B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518D581F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Application of Concepts</w:t>
            </w:r>
          </w:p>
        </w:tc>
        <w:tc>
          <w:tcPr>
            <w:tcW w:w="1293" w:type="dxa"/>
            <w:vAlign w:val="center"/>
          </w:tcPr>
          <w:p w14:paraId="367A82F1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20%</w:t>
            </w:r>
          </w:p>
        </w:tc>
        <w:tc>
          <w:tcPr>
            <w:tcW w:w="1585" w:type="dxa"/>
            <w:vAlign w:val="center"/>
          </w:tcPr>
          <w:p w14:paraId="14FE1DB0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Effectively applies relevant concepts/tools to interpret data accurately</w:t>
            </w:r>
          </w:p>
        </w:tc>
        <w:tc>
          <w:tcPr>
            <w:tcW w:w="1493" w:type="dxa"/>
            <w:vAlign w:val="center"/>
          </w:tcPr>
          <w:p w14:paraId="73C59D03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Applies concepts with minor errors</w:t>
            </w:r>
          </w:p>
        </w:tc>
        <w:tc>
          <w:tcPr>
            <w:tcW w:w="1540" w:type="dxa"/>
            <w:vAlign w:val="center"/>
          </w:tcPr>
          <w:p w14:paraId="7F255F24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Limited application; requires guidance</w:t>
            </w:r>
          </w:p>
        </w:tc>
        <w:tc>
          <w:tcPr>
            <w:tcW w:w="1432" w:type="dxa"/>
            <w:vAlign w:val="center"/>
          </w:tcPr>
          <w:p w14:paraId="57BFED60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Unable to apply concepts to data</w:t>
            </w:r>
          </w:p>
        </w:tc>
      </w:tr>
      <w:tr w:rsidR="00824F63" w:rsidRPr="00824F63" w14:paraId="5749D6B1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6A6E15D7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Conclusion</w:t>
            </w:r>
          </w:p>
        </w:tc>
        <w:tc>
          <w:tcPr>
            <w:tcW w:w="1293" w:type="dxa"/>
            <w:vAlign w:val="center"/>
          </w:tcPr>
          <w:p w14:paraId="1C48BCD6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20%</w:t>
            </w:r>
          </w:p>
        </w:tc>
        <w:tc>
          <w:tcPr>
            <w:tcW w:w="1585" w:type="dxa"/>
            <w:vAlign w:val="center"/>
          </w:tcPr>
          <w:p w14:paraId="2D812E84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Draws clear, meaningful conclusions with strong insights and implications</w:t>
            </w:r>
          </w:p>
        </w:tc>
        <w:tc>
          <w:tcPr>
            <w:tcW w:w="1493" w:type="dxa"/>
            <w:vAlign w:val="center"/>
          </w:tcPr>
          <w:p w14:paraId="4FE25073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Provides valid conclusions with moderate insights</w:t>
            </w:r>
          </w:p>
        </w:tc>
        <w:tc>
          <w:tcPr>
            <w:tcW w:w="1540" w:type="dxa"/>
            <w:vAlign w:val="center"/>
          </w:tcPr>
          <w:p w14:paraId="38352518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Conclusions are vague or weak</w:t>
            </w:r>
          </w:p>
        </w:tc>
        <w:tc>
          <w:tcPr>
            <w:tcW w:w="1432" w:type="dxa"/>
            <w:vAlign w:val="center"/>
          </w:tcPr>
          <w:p w14:paraId="69DCD0F9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No clear or valid conclusions</w:t>
            </w:r>
          </w:p>
        </w:tc>
      </w:tr>
      <w:tr w:rsidR="00824F63" w:rsidRPr="00824F63" w14:paraId="35B1CB71" w14:textId="77777777" w:rsidTr="00293F54">
        <w:trPr>
          <w:trHeight w:val="1000"/>
        </w:trPr>
        <w:tc>
          <w:tcPr>
            <w:tcW w:w="1517" w:type="dxa"/>
            <w:vAlign w:val="center"/>
          </w:tcPr>
          <w:p w14:paraId="46BE3644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Clarity</w:t>
            </w:r>
          </w:p>
        </w:tc>
        <w:tc>
          <w:tcPr>
            <w:tcW w:w="1293" w:type="dxa"/>
            <w:vAlign w:val="center"/>
          </w:tcPr>
          <w:p w14:paraId="0A34B31C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10%</w:t>
            </w:r>
          </w:p>
        </w:tc>
        <w:tc>
          <w:tcPr>
            <w:tcW w:w="1585" w:type="dxa"/>
            <w:vAlign w:val="center"/>
          </w:tcPr>
          <w:p w14:paraId="22C7FBEF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Presents interpretation clearly using proper structure, visuals, and terminology</w:t>
            </w:r>
          </w:p>
        </w:tc>
        <w:tc>
          <w:tcPr>
            <w:tcW w:w="1493" w:type="dxa"/>
            <w:vAlign w:val="center"/>
          </w:tcPr>
          <w:p w14:paraId="6D18D397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Generally clear with minor issues</w:t>
            </w:r>
          </w:p>
        </w:tc>
        <w:tc>
          <w:tcPr>
            <w:tcW w:w="1540" w:type="dxa"/>
            <w:vAlign w:val="center"/>
          </w:tcPr>
          <w:p w14:paraId="6C7A4AE7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Lacks clarity or proper structure</w:t>
            </w:r>
          </w:p>
        </w:tc>
        <w:tc>
          <w:tcPr>
            <w:tcW w:w="1432" w:type="dxa"/>
            <w:vAlign w:val="center"/>
          </w:tcPr>
          <w:p w14:paraId="2A987449" w14:textId="77777777" w:rsidR="00824F63" w:rsidRPr="00824F63" w:rsidRDefault="00824F63" w:rsidP="00293F54">
            <w:pPr>
              <w:jc w:val="center"/>
              <w:rPr>
                <w:rFonts w:ascii="Times New Roman" w:eastAsia="Arial" w:hAnsi="Times New Roman" w:cs="Times New Roman"/>
                <w:color w:val="000000"/>
              </w:rPr>
            </w:pPr>
            <w:r w:rsidRPr="00824F63">
              <w:rPr>
                <w:rFonts w:ascii="Times New Roman" w:eastAsia="Arial" w:hAnsi="Times New Roman" w:cs="Times New Roman"/>
                <w:color w:val="000000"/>
              </w:rPr>
              <w:t>Poor presentation and difficult to understand</w:t>
            </w:r>
          </w:p>
        </w:tc>
      </w:tr>
    </w:tbl>
    <w:p w14:paraId="00D68D5D" w14:textId="77777777" w:rsidR="00824F63" w:rsidRPr="00824F63" w:rsidRDefault="00824F63" w:rsidP="00824F63">
      <w:pPr>
        <w:rPr>
          <w:rFonts w:ascii="Times New Roman" w:hAnsi="Times New Roman" w:cs="Times New Roman"/>
          <w:color w:val="000000"/>
        </w:rPr>
      </w:pPr>
    </w:p>
    <w:p w14:paraId="589D84B1" w14:textId="77777777" w:rsidR="002F105D" w:rsidRDefault="002F105D"/>
    <w:p w14:paraId="58678F9A" w14:textId="05665536" w:rsidR="00B63223" w:rsidRPr="002F105D" w:rsidRDefault="002F105D">
      <w:pPr>
        <w:rPr>
          <w:b/>
          <w:bCs/>
          <w:sz w:val="32"/>
          <w:szCs w:val="32"/>
        </w:rPr>
      </w:pPr>
      <w:r w:rsidRPr="002F105D">
        <w:rPr>
          <w:rFonts w:ascii="Times New Roman" w:hAnsi="Times New Roman" w:cs="Times New Roman"/>
          <w:b/>
          <w:bCs/>
          <w:sz w:val="32"/>
          <w:szCs w:val="32"/>
        </w:rPr>
        <w:lastRenderedPageBreak/>
        <w:t>1.Intermediate Language and Declarations</w:t>
      </w:r>
    </w:p>
    <w:p w14:paraId="61266632" w14:textId="77777777" w:rsidR="002F105D" w:rsidRDefault="002F105D">
      <w:pPr>
        <w:rPr>
          <w:noProof/>
        </w:rPr>
      </w:pPr>
    </w:p>
    <w:p w14:paraId="57B079DC" w14:textId="781B3857" w:rsidR="00B63223" w:rsidRDefault="002F105D">
      <w:r>
        <w:rPr>
          <w:noProof/>
        </w:rPr>
        <w:drawing>
          <wp:inline distT="0" distB="0" distL="0" distR="0" wp14:anchorId="23489096" wp14:editId="627E237E">
            <wp:extent cx="5768340" cy="3845347"/>
            <wp:effectExtent l="0" t="0" r="3810" b="3175"/>
            <wp:docPr id="1671406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6052" name="Picture 1671406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97" cy="38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033" w14:textId="6540479A" w:rsidR="00B63223" w:rsidRPr="00B44C48" w:rsidRDefault="002F105D">
      <w:pPr>
        <w:rPr>
          <w:b/>
          <w:bCs/>
          <w:sz w:val="32"/>
          <w:szCs w:val="32"/>
        </w:rPr>
      </w:pPr>
      <w:r w:rsidRPr="00B44C48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F105D">
        <w:rPr>
          <w:rFonts w:ascii="Times New Roman" w:hAnsi="Times New Roman" w:cs="Times New Roman"/>
          <w:sz w:val="32"/>
          <w:szCs w:val="32"/>
        </w:rPr>
        <w:t>.</w:t>
      </w:r>
      <w:r w:rsidRPr="00B44C48">
        <w:rPr>
          <w:rFonts w:ascii="Times New Roman" w:hAnsi="Times New Roman" w:cs="Times New Roman"/>
          <w:b/>
          <w:bCs/>
          <w:sz w:val="32"/>
          <w:szCs w:val="32"/>
        </w:rPr>
        <w:t>Assignment Statements and Boolean Expressions</w:t>
      </w:r>
    </w:p>
    <w:p w14:paraId="55785B87" w14:textId="77777777" w:rsidR="00B63223" w:rsidRPr="00B44C48" w:rsidRDefault="00B63223">
      <w:pPr>
        <w:rPr>
          <w:b/>
          <w:bCs/>
        </w:rPr>
      </w:pPr>
    </w:p>
    <w:p w14:paraId="3D014DF1" w14:textId="03E474E0" w:rsidR="00B63223" w:rsidRDefault="00B44C48">
      <w:r>
        <w:rPr>
          <w:noProof/>
        </w:rPr>
        <w:drawing>
          <wp:inline distT="0" distB="0" distL="0" distR="0" wp14:anchorId="6E646D6B" wp14:editId="44BB1BFE">
            <wp:extent cx="5189220" cy="3459286"/>
            <wp:effectExtent l="0" t="0" r="0" b="8255"/>
            <wp:docPr id="214354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264" name="Picture 214354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09" cy="35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A900" w14:textId="77777777" w:rsidR="00B44C48" w:rsidRPr="00B54331" w:rsidRDefault="00B44C48" w:rsidP="00B44C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433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3.Case Statements and Backpatching</w:t>
      </w:r>
    </w:p>
    <w:p w14:paraId="1184A5F3" w14:textId="2D91C5A9" w:rsidR="00B63223" w:rsidRDefault="00B54331">
      <w:r>
        <w:rPr>
          <w:noProof/>
        </w:rPr>
        <w:drawing>
          <wp:inline distT="0" distB="0" distL="0" distR="0" wp14:anchorId="56137C39" wp14:editId="64A87AA5">
            <wp:extent cx="6115389" cy="4076700"/>
            <wp:effectExtent l="0" t="0" r="0" b="0"/>
            <wp:docPr id="1667671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1323" name="Picture 1667671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77" cy="40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345" w14:textId="77777777" w:rsidR="00B63223" w:rsidRDefault="00B63223"/>
    <w:p w14:paraId="28538E2F" w14:textId="77777777" w:rsidR="00B63223" w:rsidRDefault="00B63223"/>
    <w:p w14:paraId="2C79654F" w14:textId="77777777" w:rsidR="00B63223" w:rsidRDefault="00B63223"/>
    <w:p w14:paraId="7F88A5ED" w14:textId="77777777" w:rsidR="00B63223" w:rsidRDefault="00B63223"/>
    <w:p w14:paraId="4F4552E4" w14:textId="77777777" w:rsidR="00B63223" w:rsidRDefault="00B63223"/>
    <w:p w14:paraId="0ED2E769" w14:textId="77777777" w:rsidR="00B63223" w:rsidRDefault="00B63223"/>
    <w:p w14:paraId="5C29CD8C" w14:textId="77777777" w:rsidR="00B63223" w:rsidRDefault="00B63223"/>
    <w:p w14:paraId="2A22A609" w14:textId="77777777" w:rsidR="00B63223" w:rsidRDefault="00B63223"/>
    <w:p w14:paraId="0AB3ED35" w14:textId="77777777" w:rsidR="00B63223" w:rsidRDefault="00B63223"/>
    <w:p w14:paraId="114A2B9A" w14:textId="77777777" w:rsidR="00B63223" w:rsidRDefault="00B63223"/>
    <w:p w14:paraId="31506705" w14:textId="77777777" w:rsidR="00B63223" w:rsidRDefault="00B63223"/>
    <w:p w14:paraId="5DB9B814" w14:textId="77777777" w:rsidR="00B63223" w:rsidRDefault="00B63223"/>
    <w:p w14:paraId="45E5E827" w14:textId="77777777" w:rsidR="00B63223" w:rsidRDefault="00B63223"/>
    <w:p w14:paraId="3697492B" w14:textId="7F21455D" w:rsidR="00B63223" w:rsidRDefault="00B63223"/>
    <w:p w14:paraId="1DD8711E" w14:textId="77777777" w:rsidR="00B63223" w:rsidRDefault="00B63223"/>
    <w:p w14:paraId="1E7AD80E" w14:textId="77777777" w:rsidR="00B63223" w:rsidRDefault="00B63223"/>
    <w:p w14:paraId="6CE0B583" w14:textId="77777777" w:rsidR="00B63223" w:rsidRDefault="00B63223"/>
    <w:p w14:paraId="393A6BAB" w14:textId="77777777" w:rsidR="00B63223" w:rsidRDefault="00B63223"/>
    <w:p w14:paraId="12944BD4" w14:textId="77777777" w:rsidR="00B63223" w:rsidRDefault="00B63223"/>
    <w:p w14:paraId="1AAE90E8" w14:textId="77777777" w:rsidR="00B63223" w:rsidRDefault="00B63223"/>
    <w:p w14:paraId="4A9C4D35" w14:textId="77777777" w:rsidR="00B63223" w:rsidRDefault="00B63223"/>
    <w:p w14:paraId="767C656D" w14:textId="02F0AF12" w:rsidR="00B63223" w:rsidRDefault="00B63223">
      <w:r>
        <w:rPr>
          <w:noProof/>
        </w:rPr>
        <w:drawing>
          <wp:inline distT="0" distB="0" distL="0" distR="0" wp14:anchorId="05292CE2" wp14:editId="0DCEFB44">
            <wp:extent cx="6149681" cy="4099560"/>
            <wp:effectExtent l="0" t="0" r="3810" b="0"/>
            <wp:docPr id="1628230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44" cy="410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9A73" w14:textId="77777777" w:rsidR="00B63223" w:rsidRDefault="00B63223"/>
    <w:p w14:paraId="5FAD6CA8" w14:textId="77777777" w:rsidR="00B63223" w:rsidRDefault="00B63223"/>
    <w:p w14:paraId="5CADA9CE" w14:textId="77777777" w:rsidR="00B63223" w:rsidRDefault="00B63223"/>
    <w:p w14:paraId="0C907852" w14:textId="77777777" w:rsidR="00B63223" w:rsidRDefault="00B63223"/>
    <w:p w14:paraId="357A51FD" w14:textId="77777777" w:rsidR="00B63223" w:rsidRDefault="00B63223"/>
    <w:p w14:paraId="401DDF04" w14:textId="77777777" w:rsidR="00B63223" w:rsidRDefault="00B63223"/>
    <w:p w14:paraId="342C8C88" w14:textId="77777777" w:rsidR="00B63223" w:rsidRDefault="00B63223"/>
    <w:p w14:paraId="315513AD" w14:textId="77777777" w:rsidR="00B63223" w:rsidRDefault="00B63223"/>
    <w:p w14:paraId="6DC25528" w14:textId="77777777" w:rsidR="00B63223" w:rsidRDefault="00B63223"/>
    <w:p w14:paraId="503F0D54" w14:textId="77777777" w:rsidR="00B63223" w:rsidRDefault="00B63223"/>
    <w:p w14:paraId="7A1E04B8" w14:textId="77777777" w:rsidR="00B63223" w:rsidRDefault="00B63223"/>
    <w:p w14:paraId="05D28125" w14:textId="77777777" w:rsidR="00B63223" w:rsidRDefault="00B63223"/>
    <w:p w14:paraId="630CBB12" w14:textId="77777777" w:rsidR="00B63223" w:rsidRDefault="00B63223"/>
    <w:p w14:paraId="73EF4C59" w14:textId="77777777" w:rsidR="00B63223" w:rsidRDefault="00B63223"/>
    <w:p w14:paraId="41A64CD4" w14:textId="77777777" w:rsidR="00B63223" w:rsidRDefault="00B63223"/>
    <w:p w14:paraId="1EF7DB92" w14:textId="0F4DC7C5" w:rsidR="00B63223" w:rsidRDefault="00B63223">
      <w:r>
        <w:rPr>
          <w:noProof/>
        </w:rPr>
        <w:drawing>
          <wp:inline distT="0" distB="0" distL="0" distR="0" wp14:anchorId="05987757" wp14:editId="37C7FA02">
            <wp:extent cx="5731510" cy="3820795"/>
            <wp:effectExtent l="0" t="0" r="2540" b="8255"/>
            <wp:docPr id="460770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3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23"/>
    <w:rsid w:val="002F105D"/>
    <w:rsid w:val="003215F9"/>
    <w:rsid w:val="0050120B"/>
    <w:rsid w:val="00824F63"/>
    <w:rsid w:val="00907BC3"/>
    <w:rsid w:val="00B44C48"/>
    <w:rsid w:val="00B54331"/>
    <w:rsid w:val="00B63223"/>
    <w:rsid w:val="00D44FA8"/>
    <w:rsid w:val="00EB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7904"/>
  <w15:chartTrackingRefBased/>
  <w15:docId w15:val="{1DBCF350-06AE-427F-BDAB-084FCC32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23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824F63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Subalakshmi Soundararajan</dc:creator>
  <cp:keywords/>
  <dc:description/>
  <cp:lastModifiedBy>Subalakshmi Soundararajan</cp:lastModifiedBy>
  <cp:revision>2</cp:revision>
  <dcterms:created xsi:type="dcterms:W3CDTF">2026-08-20T08:53:00Z</dcterms:created>
  <dcterms:modified xsi:type="dcterms:W3CDTF">2026-08-20T08:53:00Z</dcterms:modified>
</cp:coreProperties>
</file>