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Note — SIMATS Engineering Event Registration Portal</w:t>
      </w:r>
    </w:p>
    <w:p>
      <w:pPr>
        <w:pStyle w:val="Heading1"/>
      </w:pPr>
      <w:r>
        <w:t>CSS Methods</w:t>
      </w:r>
    </w:p>
    <w:p>
      <w:r>
        <w:t>External CSS is used for the main design and is the most suitable for a multi-page website. Internal CSS is included in index.html for a small registration rule. Inline CSS is demonstrated on one small button property.</w:t>
      </w:r>
    </w:p>
    <w:p>
      <w:pPr>
        <w:pStyle w:val="Heading1"/>
      </w:pPr>
      <w:r>
        <w:t>Layout and Selectors</w:t>
      </w:r>
    </w:p>
    <w:p>
      <w:r>
        <w:t>CSS Grid is used for the event catalogue. Element, class, ID, group/descendant and pseudo-class selectors are used, with hover and focus feedback.</w:t>
      </w:r>
    </w:p>
    <w:p>
      <w:pPr>
        <w:pStyle w:val="Heading1"/>
      </w:pPr>
      <w:r>
        <w:t>Box Model</w:t>
      </w:r>
    </w:p>
    <w:p>
      <w:r>
        <w:t>Using content-box: 340px content + 44px horizontal padding + 2px border = 386px border-box width. With 16px left and right margins, the outer width is 418px. With border-box sizing, a declared 340px width includes padding and border.</w:t>
      </w:r>
    </w:p>
    <w:p>
      <w:pPr>
        <w:pStyle w:val="Heading1"/>
      </w:pPr>
      <w:r>
        <w:t>Positioning</w:t>
      </w:r>
    </w:p>
    <w:p>
      <w:r>
        <w:t>Sticky navigation, absolute overlay/status layers, fixed help button and z-index demonstrate positioning beyond normal flow.</w:t>
      </w:r>
    </w:p>
    <w:p>
      <w:pPr>
        <w:pStyle w:val="Heading1"/>
      </w:pPr>
      <w:r>
        <w:t>Responsive Design</w:t>
      </w:r>
    </w:p>
    <w:p>
      <w:r>
        <w:t>Media queries at 900px, 600px and 375px make the event cards and registration form responsive. The mobile layout uses one column and prevents horizontal scrolling.</w:t>
      </w:r>
    </w:p>
    <w:p>
      <w:pPr>
        <w:pStyle w:val="Heading1"/>
      </w:pPr>
      <w:r>
        <w:t>SIMATS Photo</w:t>
      </w:r>
    </w:p>
    <w:p>
      <w:r>
        <w:t>The supplied SIMATS Engineering photograph is used as the hero background and as the large campus/back-page section near the bottom of the website.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