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Name: M.Surya Jeeva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Reg No:192521087</w:t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Experminet-19</w:t>
      </w:r>
    </w:p>
    <w:p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margin">
              <wp:align>left</wp:align>
            </wp:positionH>
            <wp:positionV relativeFrom="paragraph">
              <wp:posOffset>662940</wp:posOffset>
            </wp:positionV>
            <wp:extent cx="5730875" cy="3221989"/>
            <wp:effectExtent l="0" t="0" r="0" b="0"/>
            <wp:wrapTopAndBottom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875" cy="322198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paragraph" w:styleId="22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3">
    <w:name w:val="footer"/>
    <w:basedOn w:val="0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1</Pages>
  <Words>6</Words>
  <Characters>45</Characters>
  <Lines>4</Lines>
  <Paragraphs>3</Paragraphs>
  <CharactersWithSpaces>434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MUTHU PANDI C</dc:creator>
  <cp:lastModifiedBy>vivo user</cp:lastModifiedBy>
  <cp:revision>8</cp:revision>
  <dcterms:created xsi:type="dcterms:W3CDTF">2026-08-18T12:30:00Z</dcterms:created>
  <dcterms:modified xsi:type="dcterms:W3CDTF">2026-08-23T11:17:29Z</dcterms:modified>
</cp:coreProperties>
</file>