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3384" w14:textId="2C84943B" w:rsidR="008B7C6E" w:rsidRPr="00416C5F" w:rsidRDefault="008B7C6E">
      <w:pPr>
        <w:rPr>
          <w:rFonts w:asciiTheme="minorHAnsi" w:hAnsiTheme="minorHAnsi"/>
          <w:color w:val="000000" w:themeColor="text1"/>
          <w:sz w:val="32"/>
          <w:szCs w:val="32"/>
        </w:rPr>
      </w:pPr>
    </w:p>
    <w:p w14:paraId="19CC360F" w14:textId="77777777" w:rsidR="008B7C6E" w:rsidRPr="00416C5F" w:rsidRDefault="007E69E9">
      <w:pPr>
        <w:jc w:val="center"/>
        <w:rPr>
          <w:rFonts w:asciiTheme="minorHAnsi" w:hAnsiTheme="minorHAnsi"/>
          <w:color w:val="000000" w:themeColor="text1"/>
          <w:sz w:val="32"/>
          <w:szCs w:val="32"/>
        </w:rPr>
      </w:pPr>
      <w:r w:rsidRPr="00416C5F">
        <w:rPr>
          <w:rFonts w:asciiTheme="minorHAnsi" w:hAnsiTheme="minorHAnsi"/>
          <w:b/>
          <w:color w:val="000000" w:themeColor="text1"/>
          <w:sz w:val="32"/>
          <w:szCs w:val="32"/>
        </w:rPr>
        <w:t>DESIGN AND PERFORMANCE ANALYSIS OF A PIPELINE PROCESSOR WITH DATA HAZARD DETECTION, FORWARDING, AND MEMORY HIERARCHY</w:t>
      </w:r>
    </w:p>
    <w:p w14:paraId="4A428E87" w14:textId="77777777" w:rsidR="008B7C6E" w:rsidRPr="00416C5F" w:rsidRDefault="008B7C6E">
      <w:pPr>
        <w:rPr>
          <w:rFonts w:asciiTheme="minorHAnsi" w:hAnsiTheme="minorHAnsi"/>
          <w:color w:val="000000" w:themeColor="text1"/>
        </w:rPr>
      </w:pPr>
    </w:p>
    <w:p w14:paraId="7662A9E8"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32"/>
        </w:rPr>
        <w:t>CSA1205 – COMPUTER ARCHITECTURE</w:t>
      </w:r>
    </w:p>
    <w:p w14:paraId="421D1374"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28"/>
        </w:rPr>
        <w:t>COMPLETE ASSIGNMENT IMPLEMENTATION REPORT</w:t>
      </w:r>
    </w:p>
    <w:p w14:paraId="708031D0" w14:textId="77777777" w:rsidR="008B7C6E" w:rsidRPr="00416C5F" w:rsidRDefault="008B7C6E">
      <w:pPr>
        <w:rPr>
          <w:rFonts w:asciiTheme="minorHAnsi" w:hAnsiTheme="minorHAnsi"/>
          <w:color w:val="000000" w:themeColor="text1"/>
        </w:rPr>
      </w:pPr>
    </w:p>
    <w:tbl>
      <w:tblPr>
        <w:tblStyle w:val="TableGrid"/>
        <w:tblW w:w="0" w:type="auto"/>
        <w:jc w:val="center"/>
        <w:tblLook w:val="04A0" w:firstRow="1" w:lastRow="0" w:firstColumn="1" w:lastColumn="0" w:noHBand="0" w:noVBand="1"/>
      </w:tblPr>
      <w:tblGrid>
        <w:gridCol w:w="4963"/>
        <w:gridCol w:w="4963"/>
      </w:tblGrid>
      <w:tr w:rsidR="008B7C6E" w:rsidRPr="00416C5F" w14:paraId="49E90AA7" w14:textId="77777777" w:rsidTr="00416C5F">
        <w:trPr>
          <w:jc w:val="center"/>
        </w:trPr>
        <w:tc>
          <w:tcPr>
            <w:tcW w:w="4968" w:type="dxa"/>
            <w:vAlign w:val="center"/>
          </w:tcPr>
          <w:p w14:paraId="0103EF41"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20"/>
              </w:rPr>
              <w:t>Report Information</w:t>
            </w:r>
          </w:p>
        </w:tc>
        <w:tc>
          <w:tcPr>
            <w:tcW w:w="4968" w:type="dxa"/>
            <w:vAlign w:val="center"/>
          </w:tcPr>
          <w:p w14:paraId="0EFE394D"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20"/>
              </w:rPr>
              <w:t>Details</w:t>
            </w:r>
          </w:p>
        </w:tc>
      </w:tr>
      <w:tr w:rsidR="008B7C6E" w:rsidRPr="00416C5F" w14:paraId="466FEF7E" w14:textId="77777777">
        <w:trPr>
          <w:jc w:val="center"/>
        </w:trPr>
        <w:tc>
          <w:tcPr>
            <w:tcW w:w="4968" w:type="dxa"/>
            <w:vAlign w:val="center"/>
          </w:tcPr>
          <w:p w14:paraId="0C4A792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Course Code</w:t>
            </w:r>
          </w:p>
        </w:tc>
        <w:tc>
          <w:tcPr>
            <w:tcW w:w="4968" w:type="dxa"/>
            <w:vAlign w:val="center"/>
          </w:tcPr>
          <w:p w14:paraId="2017A70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CSA1205</w:t>
            </w:r>
          </w:p>
        </w:tc>
      </w:tr>
      <w:tr w:rsidR="008B7C6E" w:rsidRPr="00416C5F" w14:paraId="7A1F2130" w14:textId="77777777">
        <w:trPr>
          <w:jc w:val="center"/>
        </w:trPr>
        <w:tc>
          <w:tcPr>
            <w:tcW w:w="4968" w:type="dxa"/>
            <w:vAlign w:val="center"/>
          </w:tcPr>
          <w:p w14:paraId="4F438BD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Course Title</w:t>
            </w:r>
          </w:p>
        </w:tc>
        <w:tc>
          <w:tcPr>
            <w:tcW w:w="4968" w:type="dxa"/>
            <w:vAlign w:val="center"/>
          </w:tcPr>
          <w:p w14:paraId="6D58937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Computer Architecture</w:t>
            </w:r>
          </w:p>
        </w:tc>
      </w:tr>
      <w:tr w:rsidR="008B7C6E" w:rsidRPr="00416C5F" w14:paraId="30937CB0" w14:textId="77777777">
        <w:trPr>
          <w:jc w:val="center"/>
        </w:trPr>
        <w:tc>
          <w:tcPr>
            <w:tcW w:w="4968" w:type="dxa"/>
            <w:vAlign w:val="center"/>
          </w:tcPr>
          <w:p w14:paraId="1749152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Assignment Title</w:t>
            </w:r>
          </w:p>
        </w:tc>
        <w:tc>
          <w:tcPr>
            <w:tcW w:w="4968" w:type="dxa"/>
            <w:vAlign w:val="center"/>
          </w:tcPr>
          <w:p w14:paraId="69BDC74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Design and Performance Analysis of a Pipeline Processor with Data Hazard Detection, Forwarding, and Memory Hierarchy</w:t>
            </w:r>
          </w:p>
        </w:tc>
      </w:tr>
      <w:tr w:rsidR="008B7C6E" w:rsidRPr="00416C5F" w14:paraId="60A48E03" w14:textId="77777777">
        <w:trPr>
          <w:jc w:val="center"/>
        </w:trPr>
        <w:tc>
          <w:tcPr>
            <w:tcW w:w="4968" w:type="dxa"/>
            <w:vAlign w:val="center"/>
          </w:tcPr>
          <w:p w14:paraId="252329C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Course Outcomes</w:t>
            </w:r>
          </w:p>
        </w:tc>
        <w:tc>
          <w:tcPr>
            <w:tcW w:w="4968" w:type="dxa"/>
            <w:vAlign w:val="center"/>
          </w:tcPr>
          <w:p w14:paraId="5105A55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CO3 and CO4</w:t>
            </w:r>
          </w:p>
        </w:tc>
      </w:tr>
      <w:tr w:rsidR="008B7C6E" w:rsidRPr="00416C5F" w14:paraId="551DF33A" w14:textId="77777777">
        <w:trPr>
          <w:jc w:val="center"/>
        </w:trPr>
        <w:tc>
          <w:tcPr>
            <w:tcW w:w="4968" w:type="dxa"/>
            <w:vAlign w:val="center"/>
          </w:tcPr>
          <w:p w14:paraId="23E8E4A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Implementation</w:t>
            </w:r>
          </w:p>
        </w:tc>
        <w:tc>
          <w:tcPr>
            <w:tcW w:w="4968" w:type="dxa"/>
            <w:vAlign w:val="center"/>
          </w:tcPr>
          <w:p w14:paraId="3898B32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5-Stage RISC Pipeline Simulator with Hazard Detection, Forwarding and Analytical L1 Miss Modeling</w:t>
            </w:r>
          </w:p>
        </w:tc>
      </w:tr>
      <w:tr w:rsidR="008B7C6E" w:rsidRPr="00416C5F" w14:paraId="4F90D657" w14:textId="77777777">
        <w:trPr>
          <w:jc w:val="center"/>
        </w:trPr>
        <w:tc>
          <w:tcPr>
            <w:tcW w:w="4968" w:type="dxa"/>
            <w:vAlign w:val="center"/>
          </w:tcPr>
          <w:p w14:paraId="7908CEE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SDG Mapping</w:t>
            </w:r>
          </w:p>
        </w:tc>
        <w:tc>
          <w:tcPr>
            <w:tcW w:w="4968" w:type="dxa"/>
            <w:vAlign w:val="center"/>
          </w:tcPr>
          <w:p w14:paraId="61F6AE7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SDG 9 – Industry, Innovation and Infrastructure</w:t>
            </w:r>
          </w:p>
        </w:tc>
      </w:tr>
      <w:tr w:rsidR="008B7C6E" w:rsidRPr="00416C5F" w14:paraId="70A991DC" w14:textId="77777777">
        <w:trPr>
          <w:jc w:val="center"/>
        </w:trPr>
        <w:tc>
          <w:tcPr>
            <w:tcW w:w="4968" w:type="dxa"/>
            <w:vAlign w:val="center"/>
          </w:tcPr>
          <w:p w14:paraId="027B94C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Prepared By</w:t>
            </w:r>
          </w:p>
        </w:tc>
        <w:tc>
          <w:tcPr>
            <w:tcW w:w="4968" w:type="dxa"/>
            <w:vAlign w:val="center"/>
          </w:tcPr>
          <w:p w14:paraId="5A0799F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20"/>
              </w:rPr>
              <w:t>MOHANRAM R</w:t>
            </w:r>
          </w:p>
        </w:tc>
      </w:tr>
    </w:tbl>
    <w:p w14:paraId="344D9790" w14:textId="77777777" w:rsidR="008B7C6E" w:rsidRPr="00416C5F" w:rsidRDefault="008B7C6E">
      <w:pPr>
        <w:rPr>
          <w:rFonts w:asciiTheme="minorHAnsi" w:hAnsiTheme="minorHAnsi"/>
          <w:color w:val="000000" w:themeColor="text1"/>
        </w:rPr>
      </w:pPr>
    </w:p>
    <w:p w14:paraId="25AA944F" w14:textId="4F5E41C6" w:rsidR="008B7C6E" w:rsidRPr="00416C5F" w:rsidRDefault="00416C5F">
      <w:pPr>
        <w:rPr>
          <w:rFonts w:asciiTheme="minorHAnsi" w:hAnsiTheme="minorHAnsi"/>
          <w:color w:val="000000" w:themeColor="text1"/>
        </w:rPr>
      </w:pPr>
      <w:r>
        <w:rPr>
          <w:rFonts w:asciiTheme="minorHAnsi" w:hAnsiTheme="minorHAnsi"/>
          <w:noProof/>
          <w:color w:val="000000" w:themeColor="text1"/>
        </w:rPr>
        <w:drawing>
          <wp:inline distT="0" distB="0" distL="0" distR="0" wp14:anchorId="6E0E2623" wp14:editId="75883A06">
            <wp:extent cx="6309360" cy="3787775"/>
            <wp:effectExtent l="0" t="0" r="0" b="3175"/>
            <wp:docPr id="1716856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6670" name="Picture 1716856670"/>
                    <pic:cNvPicPr/>
                  </pic:nvPicPr>
                  <pic:blipFill>
                    <a:blip r:embed="rId8"/>
                    <a:stretch>
                      <a:fillRect/>
                    </a:stretch>
                  </pic:blipFill>
                  <pic:spPr>
                    <a:xfrm>
                      <a:off x="0" y="0"/>
                      <a:ext cx="6309360" cy="3787775"/>
                    </a:xfrm>
                    <a:prstGeom prst="rect">
                      <a:avLst/>
                    </a:prstGeom>
                  </pic:spPr>
                </pic:pic>
              </a:graphicData>
            </a:graphic>
          </wp:inline>
        </w:drawing>
      </w:r>
      <w:r w:rsidR="007E69E9" w:rsidRPr="00416C5F">
        <w:rPr>
          <w:rFonts w:asciiTheme="minorHAnsi" w:hAnsiTheme="minorHAnsi"/>
          <w:color w:val="000000" w:themeColor="text1"/>
        </w:rPr>
        <w:br w:type="page"/>
      </w:r>
    </w:p>
    <w:p w14:paraId="1C085871"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Plagiarism Report / Similarity Declaration</w:t>
      </w:r>
    </w:p>
    <w:p w14:paraId="0735B44E"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A plagiarism or similarity report may be inserted on this page after the final document has been checked using the institution-approved similarity checking tool.</w:t>
      </w:r>
    </w:p>
    <w:p w14:paraId="3252D23A"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This implementation report documents the submitted project source files, including the C++ hardware-style pipeline simulator, Flask simulation backend, Verilog forwarding unit, Verilog hazard detection unit, and supporting project documentation.</w:t>
      </w:r>
    </w:p>
    <w:p w14:paraId="2E57D642"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7AC37DFC"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t>1. Introduction</w:t>
      </w:r>
    </w:p>
    <w:p w14:paraId="38C52ED9"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Modern processors improve performance by overlapping the execution of multiple instructions. A classic implementation is the five-stage RISC pipeline consisting of Instruction Fetch (IF), Instruction Decode/Register Read (ID), Execute (EX), Memory Access (MEM), and Write Back (WB). Although pipelining improves instruction throughput, dependencies between instructions can cause data hazards. The most relevant hazard for this assignment is the Read-After-Write (RAW) dependency, where a consumer instruction at</w:t>
      </w:r>
      <w:r w:rsidRPr="00416C5F">
        <w:rPr>
          <w:rFonts w:asciiTheme="minorHAnsi" w:hAnsiTheme="minorHAnsi"/>
          <w:color w:val="000000" w:themeColor="text1"/>
        </w:rPr>
        <w:t>tempts to read a register before the producing instruction has made the required result available.</w:t>
      </w:r>
    </w:p>
    <w:p w14:paraId="7FA30FDF"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submitted project implements and simulates a five-stage RISC pipeline using a hardware-oriented C++ model. The benchmark program contains one load instruction followed immediately by a dependent arithmetic instruction and then a chain of dependent ALU instructions. The implementation therefore demonstrates two important mechanisms: a hazard detection unit for the unavoidable load-use dependency and a forwarding unit for bypassing ALU results from later pipeline stages back to the EX stage.</w:t>
      </w:r>
    </w:p>
    <w:p w14:paraId="2DA4E46F"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project also includes a Flask backend that returns a cycle trace and performance metrics in JSON form for a web-based presentation layer. The simulation tracks pipeline state cycle by cycle and records stall/bubble events and forwarding events. The C++ implementation models instruction memory, data memory, a 32-register register file, inter-stage pipeline registers, control signals, forwarding multiplexer selections, retirement count, and execution-cycle metrics.</w:t>
      </w:r>
    </w:p>
    <w:p w14:paraId="29DC4B12"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For memory hierarchy performance, the submitted implementation uses an analytical L1 cache miss model. It assumes a 10% L1 miss rate and an 8-cycle miss penalty for the benchmark's load activity. The implementation computes an expected execution time and resulting CPI under this miss model. Cache size, mapping technique, and replacement policy are not encoded in the submitted source files; therefore, where such parameters are discussed later in this report, they are explicitly presented as a proposed design</w:t>
      </w:r>
      <w:r w:rsidRPr="00416C5F">
        <w:rPr>
          <w:rFonts w:asciiTheme="minorHAnsi" w:hAnsiTheme="minorHAnsi"/>
          <w:color w:val="000000" w:themeColor="text1"/>
        </w:rPr>
        <w:t xml:space="preserve"> configuration for satisfying the analytical cache-design requirement rather than as implemented cache-controller behavior.</w:t>
      </w:r>
    </w:p>
    <w:p w14:paraId="0338B5BA"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31A05F49"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2. Deliverable Mapping</w:t>
      </w:r>
    </w:p>
    <w:tbl>
      <w:tblPr>
        <w:tblStyle w:val="TableGrid"/>
        <w:tblW w:w="0" w:type="auto"/>
        <w:jc w:val="center"/>
        <w:tblLook w:val="04A0" w:firstRow="1" w:lastRow="0" w:firstColumn="1" w:lastColumn="0" w:noHBand="0" w:noVBand="1"/>
      </w:tblPr>
      <w:tblGrid>
        <w:gridCol w:w="4963"/>
        <w:gridCol w:w="4963"/>
      </w:tblGrid>
      <w:tr w:rsidR="008B7C6E" w:rsidRPr="00416C5F" w14:paraId="5805B6B2" w14:textId="77777777" w:rsidTr="00416C5F">
        <w:trPr>
          <w:jc w:val="center"/>
        </w:trPr>
        <w:tc>
          <w:tcPr>
            <w:tcW w:w="4968" w:type="dxa"/>
            <w:vAlign w:val="center"/>
          </w:tcPr>
          <w:p w14:paraId="70744EA2"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Deliverable</w:t>
            </w:r>
          </w:p>
        </w:tc>
        <w:tc>
          <w:tcPr>
            <w:tcW w:w="4968" w:type="dxa"/>
            <w:vAlign w:val="center"/>
          </w:tcPr>
          <w:p w14:paraId="38F988E6"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Implementation / Report Area</w:t>
            </w:r>
          </w:p>
        </w:tc>
      </w:tr>
      <w:tr w:rsidR="008B7C6E" w:rsidRPr="00416C5F" w14:paraId="1AA47B5A" w14:textId="77777777">
        <w:trPr>
          <w:jc w:val="center"/>
        </w:trPr>
        <w:tc>
          <w:tcPr>
            <w:tcW w:w="4968" w:type="dxa"/>
            <w:vAlign w:val="center"/>
          </w:tcPr>
          <w:p w14:paraId="6E3EAE0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w:t>
            </w:r>
          </w:p>
        </w:tc>
        <w:tc>
          <w:tcPr>
            <w:tcW w:w="4968" w:type="dxa"/>
            <w:vAlign w:val="center"/>
          </w:tcPr>
          <w:p w14:paraId="75A6CA1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Working pipeline processor implementation and project architecture</w:t>
            </w:r>
          </w:p>
        </w:tc>
      </w:tr>
      <w:tr w:rsidR="008B7C6E" w:rsidRPr="00416C5F" w14:paraId="5B24E7A4" w14:textId="77777777">
        <w:trPr>
          <w:jc w:val="center"/>
        </w:trPr>
        <w:tc>
          <w:tcPr>
            <w:tcW w:w="4968" w:type="dxa"/>
            <w:vAlign w:val="center"/>
          </w:tcPr>
          <w:p w14:paraId="331CE3D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2</w:t>
            </w:r>
          </w:p>
        </w:tc>
        <w:tc>
          <w:tcPr>
            <w:tcW w:w="4968" w:type="dxa"/>
            <w:vAlign w:val="center"/>
          </w:tcPr>
          <w:p w14:paraId="765CA4A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Register-transfer modelling and five-stage pipeline timing</w:t>
            </w:r>
          </w:p>
        </w:tc>
      </w:tr>
      <w:tr w:rsidR="008B7C6E" w:rsidRPr="00416C5F" w14:paraId="35ED7ED4" w14:textId="77777777">
        <w:trPr>
          <w:jc w:val="center"/>
        </w:trPr>
        <w:tc>
          <w:tcPr>
            <w:tcW w:w="4968" w:type="dxa"/>
            <w:vAlign w:val="center"/>
          </w:tcPr>
          <w:p w14:paraId="31D7641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3</w:t>
            </w:r>
          </w:p>
        </w:tc>
        <w:tc>
          <w:tcPr>
            <w:tcW w:w="4968" w:type="dxa"/>
            <w:vAlign w:val="center"/>
          </w:tcPr>
          <w:p w14:paraId="2F283E5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RAW dependency identification in the benchmark instruction sequence</w:t>
            </w:r>
          </w:p>
        </w:tc>
      </w:tr>
      <w:tr w:rsidR="008B7C6E" w:rsidRPr="00416C5F" w14:paraId="08B2298C" w14:textId="77777777">
        <w:trPr>
          <w:jc w:val="center"/>
        </w:trPr>
        <w:tc>
          <w:tcPr>
            <w:tcW w:w="4968" w:type="dxa"/>
            <w:vAlign w:val="center"/>
          </w:tcPr>
          <w:p w14:paraId="73276D5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4</w:t>
            </w:r>
          </w:p>
        </w:tc>
        <w:tc>
          <w:tcPr>
            <w:tcW w:w="4968" w:type="dxa"/>
            <w:vAlign w:val="center"/>
          </w:tcPr>
          <w:p w14:paraId="4A99C89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Load-use hazard detection unit and generated control signals</w:t>
            </w:r>
          </w:p>
        </w:tc>
      </w:tr>
      <w:tr w:rsidR="008B7C6E" w:rsidRPr="00416C5F" w14:paraId="072F0063" w14:textId="77777777">
        <w:trPr>
          <w:jc w:val="center"/>
        </w:trPr>
        <w:tc>
          <w:tcPr>
            <w:tcW w:w="4968" w:type="dxa"/>
            <w:vAlign w:val="center"/>
          </w:tcPr>
          <w:p w14:paraId="35F092A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5</w:t>
            </w:r>
          </w:p>
        </w:tc>
        <w:tc>
          <w:tcPr>
            <w:tcW w:w="4968" w:type="dxa"/>
            <w:vAlign w:val="center"/>
          </w:tcPr>
          <w:p w14:paraId="69373D1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EX/MEM-to-EX and MEM/WB-to-EX forwarding paths</w:t>
            </w:r>
          </w:p>
        </w:tc>
      </w:tr>
      <w:tr w:rsidR="008B7C6E" w:rsidRPr="00416C5F" w14:paraId="68232976" w14:textId="77777777">
        <w:trPr>
          <w:jc w:val="center"/>
        </w:trPr>
        <w:tc>
          <w:tcPr>
            <w:tcW w:w="4968" w:type="dxa"/>
            <w:vAlign w:val="center"/>
          </w:tcPr>
          <w:p w14:paraId="312E7A7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6</w:t>
            </w:r>
          </w:p>
        </w:tc>
        <w:tc>
          <w:tcPr>
            <w:tcW w:w="4968" w:type="dxa"/>
            <w:vAlign w:val="center"/>
          </w:tcPr>
          <w:p w14:paraId="5F1C9F9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Minimal one-cycle load-use stall and bubble injection</w:t>
            </w:r>
          </w:p>
        </w:tc>
      </w:tr>
      <w:tr w:rsidR="008B7C6E" w:rsidRPr="00416C5F" w14:paraId="1E49E955" w14:textId="77777777">
        <w:trPr>
          <w:jc w:val="center"/>
        </w:trPr>
        <w:tc>
          <w:tcPr>
            <w:tcW w:w="4968" w:type="dxa"/>
            <w:vAlign w:val="center"/>
          </w:tcPr>
          <w:p w14:paraId="27FA8A4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7</w:t>
            </w:r>
          </w:p>
        </w:tc>
        <w:tc>
          <w:tcPr>
            <w:tcW w:w="4968" w:type="dxa"/>
            <w:vAlign w:val="center"/>
          </w:tcPr>
          <w:p w14:paraId="5196B92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MEM-stage memory access and analytical L1 cache-miss model</w:t>
            </w:r>
          </w:p>
        </w:tc>
      </w:tr>
      <w:tr w:rsidR="008B7C6E" w:rsidRPr="00416C5F" w14:paraId="0EFC04EE" w14:textId="77777777">
        <w:trPr>
          <w:jc w:val="center"/>
        </w:trPr>
        <w:tc>
          <w:tcPr>
            <w:tcW w:w="4968" w:type="dxa"/>
            <w:vAlign w:val="center"/>
          </w:tcPr>
          <w:p w14:paraId="1489256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8</w:t>
            </w:r>
          </w:p>
        </w:tc>
        <w:tc>
          <w:tcPr>
            <w:tcW w:w="4968" w:type="dxa"/>
            <w:vAlign w:val="center"/>
          </w:tcPr>
          <w:p w14:paraId="6C6C3A0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CPI, speedup, and pipeline efficiency analysis</w:t>
            </w:r>
          </w:p>
        </w:tc>
      </w:tr>
      <w:tr w:rsidR="008B7C6E" w:rsidRPr="00416C5F" w14:paraId="1E8FE646" w14:textId="77777777">
        <w:trPr>
          <w:jc w:val="center"/>
        </w:trPr>
        <w:tc>
          <w:tcPr>
            <w:tcW w:w="4968" w:type="dxa"/>
            <w:vAlign w:val="center"/>
          </w:tcPr>
          <w:p w14:paraId="7555C9D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9</w:t>
            </w:r>
          </w:p>
        </w:tc>
        <w:tc>
          <w:tcPr>
            <w:tcW w:w="4968" w:type="dxa"/>
            <w:vAlign w:val="center"/>
          </w:tcPr>
          <w:p w14:paraId="772D43D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Generalization to longer programs and hit-rate/dependency trade-offs</w:t>
            </w:r>
          </w:p>
        </w:tc>
      </w:tr>
      <w:tr w:rsidR="008B7C6E" w:rsidRPr="00416C5F" w14:paraId="0ED66099" w14:textId="77777777">
        <w:trPr>
          <w:jc w:val="center"/>
        </w:trPr>
        <w:tc>
          <w:tcPr>
            <w:tcW w:w="4968" w:type="dxa"/>
            <w:vAlign w:val="center"/>
          </w:tcPr>
          <w:p w14:paraId="1181BF3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10</w:t>
            </w:r>
          </w:p>
        </w:tc>
        <w:tc>
          <w:tcPr>
            <w:tcW w:w="4968" w:type="dxa"/>
            <w:vAlign w:val="center"/>
          </w:tcPr>
          <w:p w14:paraId="39911B7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Complete end-to-end execution demonstration and implementation results</w:t>
            </w:r>
          </w:p>
        </w:tc>
      </w:tr>
      <w:tr w:rsidR="008B7C6E" w:rsidRPr="00416C5F" w14:paraId="25F51D6A" w14:textId="77777777">
        <w:trPr>
          <w:jc w:val="center"/>
        </w:trPr>
        <w:tc>
          <w:tcPr>
            <w:tcW w:w="4968" w:type="dxa"/>
            <w:vAlign w:val="center"/>
          </w:tcPr>
          <w:p w14:paraId="514476F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Reflection</w:t>
            </w:r>
          </w:p>
        </w:tc>
        <w:tc>
          <w:tcPr>
            <w:tcW w:w="4968" w:type="dxa"/>
            <w:vAlign w:val="center"/>
          </w:tcPr>
          <w:p w14:paraId="4A93DF9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Design decisions, SDG 9 relevance, challenges and learning outcomes</w:t>
            </w:r>
          </w:p>
        </w:tc>
      </w:tr>
    </w:tbl>
    <w:p w14:paraId="47762D85" w14:textId="77777777" w:rsidR="008B7C6E" w:rsidRPr="00416C5F" w:rsidRDefault="008B7C6E">
      <w:pPr>
        <w:rPr>
          <w:rFonts w:asciiTheme="minorHAnsi" w:hAnsiTheme="minorHAnsi"/>
          <w:color w:val="000000" w:themeColor="text1"/>
        </w:rPr>
      </w:pPr>
    </w:p>
    <w:p w14:paraId="1BBD2222"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following sections use the repeated structure Purpose, Design/Logic, Pseudocode or Algorithm, Sample Input/Trace, and Result/Observation so that the report follows a clear deliverable-oriented format.</w:t>
      </w:r>
    </w:p>
    <w:p w14:paraId="41D32B86"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5D397DDB"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Deliverable 1: Working Pipeline Processor Implementation</w:t>
      </w:r>
    </w:p>
    <w:p w14:paraId="019E3406"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2D3E6827"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purpose of the working implementation is to provide an executable model of a five-stage RISC processor pipeline and demonstrate how the processor responds to dependent instructions. The implementation combines instruction representation, pipeline registers, hazard detection, forwarding, memory access, cycle tracing, and performance metrics.</w:t>
      </w:r>
    </w:p>
    <w:p w14:paraId="4E2E6CD2"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Submitted Project Structure</w:t>
      </w:r>
    </w:p>
    <w:tbl>
      <w:tblPr>
        <w:tblStyle w:val="TableGrid"/>
        <w:tblW w:w="0" w:type="auto"/>
        <w:jc w:val="center"/>
        <w:tblLook w:val="04A0" w:firstRow="1" w:lastRow="0" w:firstColumn="1" w:lastColumn="0" w:noHBand="0" w:noVBand="1"/>
      </w:tblPr>
      <w:tblGrid>
        <w:gridCol w:w="4964"/>
        <w:gridCol w:w="4962"/>
      </w:tblGrid>
      <w:tr w:rsidR="008B7C6E" w:rsidRPr="00416C5F" w14:paraId="2ECD183C" w14:textId="77777777" w:rsidTr="00416C5F">
        <w:trPr>
          <w:jc w:val="center"/>
        </w:trPr>
        <w:tc>
          <w:tcPr>
            <w:tcW w:w="4968" w:type="dxa"/>
            <w:vAlign w:val="center"/>
          </w:tcPr>
          <w:p w14:paraId="661192A9"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File / Component</w:t>
            </w:r>
          </w:p>
        </w:tc>
        <w:tc>
          <w:tcPr>
            <w:tcW w:w="4968" w:type="dxa"/>
            <w:vAlign w:val="center"/>
          </w:tcPr>
          <w:p w14:paraId="4B3441CC"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Role in the Implementation</w:t>
            </w:r>
          </w:p>
        </w:tc>
      </w:tr>
      <w:tr w:rsidR="008B7C6E" w:rsidRPr="00416C5F" w14:paraId="544529B6" w14:textId="77777777">
        <w:trPr>
          <w:jc w:val="center"/>
        </w:trPr>
        <w:tc>
          <w:tcPr>
            <w:tcW w:w="4968" w:type="dxa"/>
            <w:vAlign w:val="center"/>
          </w:tcPr>
          <w:p w14:paraId="0D27899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app/app.py</w:t>
            </w:r>
          </w:p>
        </w:tc>
        <w:tc>
          <w:tcPr>
            <w:tcW w:w="4968" w:type="dxa"/>
            <w:vAlign w:val="center"/>
          </w:tcPr>
          <w:p w14:paraId="40D55C5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Flask backend and JSON cycle-trace simulation for the web interface</w:t>
            </w:r>
          </w:p>
        </w:tc>
      </w:tr>
      <w:tr w:rsidR="008B7C6E" w:rsidRPr="00416C5F" w14:paraId="33E677A3" w14:textId="77777777">
        <w:trPr>
          <w:jc w:val="center"/>
        </w:trPr>
        <w:tc>
          <w:tcPr>
            <w:tcW w:w="4968" w:type="dxa"/>
            <w:vAlign w:val="center"/>
          </w:tcPr>
          <w:p w14:paraId="7C5E015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src/pipeline_sim.cpp</w:t>
            </w:r>
          </w:p>
        </w:tc>
        <w:tc>
          <w:tcPr>
            <w:tcW w:w="4968" w:type="dxa"/>
            <w:vAlign w:val="center"/>
          </w:tcPr>
          <w:p w14:paraId="3D6702E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Main hardware-oriented C++ five-stage pipeline simulator</w:t>
            </w:r>
          </w:p>
        </w:tc>
      </w:tr>
      <w:tr w:rsidR="008B7C6E" w:rsidRPr="00416C5F" w14:paraId="12FC8CB8" w14:textId="77777777">
        <w:trPr>
          <w:jc w:val="center"/>
        </w:trPr>
        <w:tc>
          <w:tcPr>
            <w:tcW w:w="4968" w:type="dxa"/>
            <w:vAlign w:val="center"/>
          </w:tcPr>
          <w:p w14:paraId="2B88726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src/forwarding_unit.v</w:t>
            </w:r>
          </w:p>
        </w:tc>
        <w:tc>
          <w:tcPr>
            <w:tcW w:w="4968" w:type="dxa"/>
            <w:vAlign w:val="center"/>
          </w:tcPr>
          <w:p w14:paraId="2C995FC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Combinational forwarding logic for ALU operands A and B</w:t>
            </w:r>
          </w:p>
        </w:tc>
      </w:tr>
      <w:tr w:rsidR="008B7C6E" w:rsidRPr="00416C5F" w14:paraId="424604AB" w14:textId="77777777">
        <w:trPr>
          <w:jc w:val="center"/>
        </w:trPr>
        <w:tc>
          <w:tcPr>
            <w:tcW w:w="4968" w:type="dxa"/>
            <w:vAlign w:val="center"/>
          </w:tcPr>
          <w:p w14:paraId="7DAF3B7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src/hazard_unit.v</w:t>
            </w:r>
          </w:p>
        </w:tc>
        <w:tc>
          <w:tcPr>
            <w:tcW w:w="4968" w:type="dxa"/>
            <w:vAlign w:val="center"/>
          </w:tcPr>
          <w:p w14:paraId="468A4A0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Combinational load-use hazard detection interface</w:t>
            </w:r>
          </w:p>
        </w:tc>
      </w:tr>
      <w:tr w:rsidR="008B7C6E" w:rsidRPr="00416C5F" w14:paraId="083F63E4" w14:textId="77777777">
        <w:trPr>
          <w:jc w:val="center"/>
        </w:trPr>
        <w:tc>
          <w:tcPr>
            <w:tcW w:w="4968" w:type="dxa"/>
            <w:vAlign w:val="center"/>
          </w:tcPr>
          <w:p w14:paraId="132DFB1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build/pipeline_sim.exe</w:t>
            </w:r>
          </w:p>
        </w:tc>
        <w:tc>
          <w:tcPr>
            <w:tcW w:w="4968" w:type="dxa"/>
            <w:vAlign w:val="center"/>
          </w:tcPr>
          <w:p w14:paraId="6605D16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Compiled Windows executable supplied with the project</w:t>
            </w:r>
          </w:p>
        </w:tc>
      </w:tr>
      <w:tr w:rsidR="008B7C6E" w:rsidRPr="00416C5F" w14:paraId="0ABDA661" w14:textId="77777777">
        <w:trPr>
          <w:jc w:val="center"/>
        </w:trPr>
        <w:tc>
          <w:tcPr>
            <w:tcW w:w="4968" w:type="dxa"/>
            <w:vAlign w:val="center"/>
          </w:tcPr>
          <w:p w14:paraId="02E7E4E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docs/Architecture_Report.docx</w:t>
            </w:r>
          </w:p>
        </w:tc>
        <w:tc>
          <w:tcPr>
            <w:tcW w:w="4968" w:type="dxa"/>
            <w:vAlign w:val="center"/>
          </w:tcPr>
          <w:p w14:paraId="1544C81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Supporting report placeholder in submitted project package</w:t>
            </w:r>
          </w:p>
        </w:tc>
      </w:tr>
      <w:tr w:rsidR="008B7C6E" w:rsidRPr="00416C5F" w14:paraId="292D0F31" w14:textId="77777777">
        <w:trPr>
          <w:jc w:val="center"/>
        </w:trPr>
        <w:tc>
          <w:tcPr>
            <w:tcW w:w="4968" w:type="dxa"/>
            <w:vAlign w:val="center"/>
          </w:tcPr>
          <w:p w14:paraId="28A4974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docs/Pipeline_Timing_Matrix.txt</w:t>
            </w:r>
          </w:p>
        </w:tc>
        <w:tc>
          <w:tcPr>
            <w:tcW w:w="4968" w:type="dxa"/>
            <w:vAlign w:val="center"/>
          </w:tcPr>
          <w:p w14:paraId="4D4D4A6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Timing-matrix placeholder in submitted project package</w:t>
            </w:r>
          </w:p>
        </w:tc>
      </w:tr>
      <w:tr w:rsidR="008B7C6E" w:rsidRPr="00416C5F" w14:paraId="160CACB5" w14:textId="77777777">
        <w:trPr>
          <w:jc w:val="center"/>
        </w:trPr>
        <w:tc>
          <w:tcPr>
            <w:tcW w:w="4968" w:type="dxa"/>
            <w:vAlign w:val="center"/>
          </w:tcPr>
          <w:p w14:paraId="40AC8B3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README.md</w:t>
            </w:r>
          </w:p>
        </w:tc>
        <w:tc>
          <w:tcPr>
            <w:tcW w:w="4968" w:type="dxa"/>
            <w:vAlign w:val="center"/>
          </w:tcPr>
          <w:p w14:paraId="3666851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Project overview and build instructions</w:t>
            </w:r>
          </w:p>
        </w:tc>
      </w:tr>
    </w:tbl>
    <w:p w14:paraId="7F4A5E10" w14:textId="77777777" w:rsidR="008B7C6E" w:rsidRPr="00416C5F" w:rsidRDefault="008B7C6E">
      <w:pPr>
        <w:rPr>
          <w:rFonts w:asciiTheme="minorHAnsi" w:hAnsiTheme="minorHAnsi"/>
          <w:color w:val="000000" w:themeColor="text1"/>
        </w:rPr>
      </w:pPr>
    </w:p>
    <w:p w14:paraId="6307827F"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Implementation Architecture</w:t>
      </w:r>
    </w:p>
    <w:p w14:paraId="3226378D"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Instruction Program</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v</w:t>
      </w:r>
      <w:r w:rsidRPr="00416C5F">
        <w:rPr>
          <w:rFonts w:asciiTheme="minorHAnsi" w:hAnsiTheme="minorHAnsi"/>
          <w:color w:val="000000" w:themeColor="text1"/>
          <w:sz w:val="17"/>
        </w:rPr>
        <w:br/>
        <w:t>+------+-----+    +---------+    +---------+    +---------+    +---------+</w:t>
      </w:r>
      <w:r w:rsidRPr="00416C5F">
        <w:rPr>
          <w:rFonts w:asciiTheme="minorHAnsi" w:hAnsiTheme="minorHAnsi"/>
          <w:color w:val="000000" w:themeColor="text1"/>
          <w:sz w:val="17"/>
        </w:rPr>
        <w:br/>
        <w:t>|  IF Stage  | -&gt; | ID Stage| -&gt; | EX Stage| -&gt; |MEM Stage| -&gt; | WB Stage|</w:t>
      </w:r>
      <w:r w:rsidRPr="00416C5F">
        <w:rPr>
          <w:rFonts w:asciiTheme="minorHAnsi" w:hAnsiTheme="minorHAnsi"/>
          <w:color w:val="000000" w:themeColor="text1"/>
          <w:sz w:val="17"/>
        </w:rPr>
        <w:br/>
        <w:t>+------+-----+    +---------+    +---------+    +---------+    +---------+</w:t>
      </w:r>
      <w:r w:rsidRPr="00416C5F">
        <w:rPr>
          <w:rFonts w:asciiTheme="minorHAnsi" w:hAnsiTheme="minorHAnsi"/>
          <w:color w:val="000000" w:themeColor="text1"/>
          <w:sz w:val="17"/>
        </w:rPr>
        <w:br/>
        <w:t xml:space="preserve">       |               |              ^                |              |</w:t>
      </w:r>
      <w:r w:rsidRPr="00416C5F">
        <w:rPr>
          <w:rFonts w:asciiTheme="minorHAnsi" w:hAnsiTheme="minorHAnsi"/>
          <w:color w:val="000000" w:themeColor="text1"/>
          <w:sz w:val="17"/>
        </w:rPr>
        <w:br/>
        <w:t xml:space="preserve">       |               |              |                |              |</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         Hazard Detection     |          Data Memory          |</w:t>
      </w:r>
      <w:r w:rsidRPr="00416C5F">
        <w:rPr>
          <w:rFonts w:asciiTheme="minorHAnsi" w:hAnsiTheme="minorHAnsi"/>
          <w:color w:val="000000" w:themeColor="text1"/>
          <w:sz w:val="17"/>
        </w:rPr>
        <w:br/>
        <w:t xml:space="preserve">       |          PC/IF-ID Stall      |                                |</w:t>
      </w:r>
      <w:r w:rsidRPr="00416C5F">
        <w:rPr>
          <w:rFonts w:asciiTheme="minorHAnsi" w:hAnsiTheme="minorHAnsi"/>
          <w:color w:val="000000" w:themeColor="text1"/>
          <w:sz w:val="17"/>
        </w:rPr>
        <w:br/>
        <w:t xml:space="preserve">       |               |         +----+----------------------+         |</w:t>
      </w:r>
      <w:r w:rsidRPr="00416C5F">
        <w:rPr>
          <w:rFonts w:asciiTheme="minorHAnsi" w:hAnsiTheme="minorHAnsi"/>
          <w:color w:val="000000" w:themeColor="text1"/>
          <w:sz w:val="17"/>
        </w:rPr>
        <w:br/>
        <w:t xml:space="preserve">       |               +--------&gt;| Forwarding Unit           |---------+</w:t>
      </w:r>
      <w:r w:rsidRPr="00416C5F">
        <w:rPr>
          <w:rFonts w:asciiTheme="minorHAnsi" w:hAnsiTheme="minorHAnsi"/>
          <w:color w:val="000000" w:themeColor="text1"/>
          <w:sz w:val="17"/>
        </w:rPr>
        <w:br/>
        <w:t xml:space="preserve">       |                         | EX/MEM -&gt; EX             |</w:t>
      </w:r>
      <w:r w:rsidRPr="00416C5F">
        <w:rPr>
          <w:rFonts w:asciiTheme="minorHAnsi" w:hAnsiTheme="minorHAnsi"/>
          <w:color w:val="000000" w:themeColor="text1"/>
          <w:sz w:val="17"/>
        </w:rPr>
        <w:br/>
        <w:t xml:space="preserve">       +------------------------&gt;| MEM/WB -&gt; EX             |</w:t>
      </w:r>
      <w:r w:rsidRPr="00416C5F">
        <w:rPr>
          <w:rFonts w:asciiTheme="minorHAnsi" w:hAnsiTheme="minorHAnsi"/>
          <w:color w:val="000000" w:themeColor="text1"/>
          <w:sz w:val="17"/>
        </w:rPr>
        <w:br/>
        <w:t xml:space="preserve">                                 +--------------------------+</w:t>
      </w:r>
    </w:p>
    <w:p w14:paraId="7F2DE7E6"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Core Hardware Data Structures</w:t>
      </w:r>
    </w:p>
    <w:p w14:paraId="1F264DEE"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C++ simulator defines an Instruction structure containing instruction ID, assembly text, opcode, destination register, and two source registers. It also defines IF/ID, ID/EX, EX/MEM, and MEM/WB pipeline-register structures. The pipeline object contains instruction memory, a 1024-element data memory, a 32-register register file, program counter, cycle counter, stall counter, retirement counter, hazard-control signals, and forwarding multiplexer select signals.</w:t>
      </w:r>
    </w:p>
    <w:p w14:paraId="1B88622E"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High-Level Pseudocode</w:t>
      </w:r>
    </w:p>
    <w:p w14:paraId="5A2B3376"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START</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Load benchmark instruction sequence</w:t>
      </w:r>
      <w:r w:rsidRPr="00416C5F">
        <w:rPr>
          <w:rFonts w:asciiTheme="minorHAnsi" w:hAnsiTheme="minorHAnsi"/>
          <w:color w:val="000000" w:themeColor="text1"/>
          <w:sz w:val="17"/>
        </w:rPr>
        <w:br/>
        <w:t xml:space="preserve">  Initialize register file and data memory</w:t>
      </w:r>
      <w:r w:rsidRPr="00416C5F">
        <w:rPr>
          <w:rFonts w:asciiTheme="minorHAnsi" w:hAnsiTheme="minorHAnsi"/>
          <w:color w:val="000000" w:themeColor="text1"/>
          <w:sz w:val="17"/>
        </w:rPr>
        <w:br/>
        <w:t xml:space="preserve">  WHILE all instructions are not retired</w:t>
      </w:r>
      <w:r w:rsidRPr="00416C5F">
        <w:rPr>
          <w:rFonts w:asciiTheme="minorHAnsi" w:hAnsiTheme="minorHAnsi"/>
          <w:color w:val="000000" w:themeColor="text1"/>
          <w:sz w:val="17"/>
        </w:rPr>
        <w:br/>
        <w:t xml:space="preserve">      Perform WB stage</w:t>
      </w:r>
      <w:r w:rsidRPr="00416C5F">
        <w:rPr>
          <w:rFonts w:asciiTheme="minorHAnsi" w:hAnsiTheme="minorHAnsi"/>
          <w:color w:val="000000" w:themeColor="text1"/>
          <w:sz w:val="17"/>
        </w:rPr>
        <w:br/>
        <w:t xml:space="preserve">      Perform MEM stage</w:t>
      </w:r>
      <w:r w:rsidRPr="00416C5F">
        <w:rPr>
          <w:rFonts w:asciiTheme="minorHAnsi" w:hAnsiTheme="minorHAnsi"/>
          <w:color w:val="000000" w:themeColor="text1"/>
          <w:sz w:val="17"/>
        </w:rPr>
        <w:br/>
        <w:t xml:space="preserve">      Evaluate forwarding unit</w:t>
      </w:r>
      <w:r w:rsidRPr="00416C5F">
        <w:rPr>
          <w:rFonts w:asciiTheme="minorHAnsi" w:hAnsiTheme="minorHAnsi"/>
          <w:color w:val="000000" w:themeColor="text1"/>
          <w:sz w:val="17"/>
        </w:rPr>
        <w:br/>
        <w:t xml:space="preserve">      Perform EX stage using forwarded operands when selected</w:t>
      </w:r>
      <w:r w:rsidRPr="00416C5F">
        <w:rPr>
          <w:rFonts w:asciiTheme="minorHAnsi" w:hAnsiTheme="minorHAnsi"/>
          <w:color w:val="000000" w:themeColor="text1"/>
          <w:sz w:val="17"/>
        </w:rPr>
        <w:br/>
        <w:t xml:space="preserve">      Evaluate load-use hazard detection</w:t>
      </w:r>
      <w:r w:rsidRPr="00416C5F">
        <w:rPr>
          <w:rFonts w:asciiTheme="minorHAnsi" w:hAnsiTheme="minorHAnsi"/>
          <w:color w:val="000000" w:themeColor="text1"/>
          <w:sz w:val="17"/>
        </w:rPr>
        <w:br/>
      </w:r>
      <w:r w:rsidRPr="00416C5F">
        <w:rPr>
          <w:rFonts w:asciiTheme="minorHAnsi" w:hAnsiTheme="minorHAnsi"/>
          <w:color w:val="000000" w:themeColor="text1"/>
          <w:sz w:val="17"/>
        </w:rPr>
        <w:lastRenderedPageBreak/>
        <w:t xml:space="preserve">      IF hazard exists</w:t>
      </w:r>
      <w:r w:rsidRPr="00416C5F">
        <w:rPr>
          <w:rFonts w:asciiTheme="minorHAnsi" w:hAnsiTheme="minorHAnsi"/>
          <w:color w:val="000000" w:themeColor="text1"/>
          <w:sz w:val="17"/>
        </w:rPr>
        <w:br/>
        <w:t xml:space="preserve">          freeze PC</w:t>
      </w:r>
      <w:r w:rsidRPr="00416C5F">
        <w:rPr>
          <w:rFonts w:asciiTheme="minorHAnsi" w:hAnsiTheme="minorHAnsi"/>
          <w:color w:val="000000" w:themeColor="text1"/>
          <w:sz w:val="17"/>
        </w:rPr>
        <w:br/>
        <w:t xml:space="preserve">          freeze IF/ID</w:t>
      </w:r>
      <w:r w:rsidRPr="00416C5F">
        <w:rPr>
          <w:rFonts w:asciiTheme="minorHAnsi" w:hAnsiTheme="minorHAnsi"/>
          <w:color w:val="000000" w:themeColor="text1"/>
          <w:sz w:val="17"/>
        </w:rPr>
        <w:br/>
        <w:t xml:space="preserve">          inject bubble into ID/EX</w:t>
      </w:r>
      <w:r w:rsidRPr="00416C5F">
        <w:rPr>
          <w:rFonts w:asciiTheme="minorHAnsi" w:hAnsiTheme="minorHAnsi"/>
          <w:color w:val="000000" w:themeColor="text1"/>
          <w:sz w:val="17"/>
        </w:rPr>
        <w:br/>
        <w:t xml:space="preserve">      ELSE</w:t>
      </w:r>
      <w:r w:rsidRPr="00416C5F">
        <w:rPr>
          <w:rFonts w:asciiTheme="minorHAnsi" w:hAnsiTheme="minorHAnsi"/>
          <w:color w:val="000000" w:themeColor="text1"/>
          <w:sz w:val="17"/>
        </w:rPr>
        <w:br/>
        <w:t xml:space="preserve">          perform ID/register read</w:t>
      </w:r>
      <w:r w:rsidRPr="00416C5F">
        <w:rPr>
          <w:rFonts w:asciiTheme="minorHAnsi" w:hAnsiTheme="minorHAnsi"/>
          <w:color w:val="000000" w:themeColor="text1"/>
          <w:sz w:val="17"/>
        </w:rPr>
        <w:br/>
        <w:t xml:space="preserve">          perform IF</w:t>
      </w:r>
      <w:r w:rsidRPr="00416C5F">
        <w:rPr>
          <w:rFonts w:asciiTheme="minorHAnsi" w:hAnsiTheme="minorHAnsi"/>
          <w:color w:val="000000" w:themeColor="text1"/>
          <w:sz w:val="17"/>
        </w:rPr>
        <w:br/>
        <w:t xml:space="preserve">      END IF</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Transfer next-state values into pipeline registers</w:t>
      </w:r>
      <w:r w:rsidRPr="00416C5F">
        <w:rPr>
          <w:rFonts w:asciiTheme="minorHAnsi" w:hAnsiTheme="minorHAnsi"/>
          <w:color w:val="000000" w:themeColor="text1"/>
          <w:sz w:val="17"/>
        </w:rPr>
        <w:br/>
        <w:t xml:space="preserve">      print cycle trace and hardware notes</w:t>
      </w:r>
      <w:r w:rsidRPr="00416C5F">
        <w:rPr>
          <w:rFonts w:asciiTheme="minorHAnsi" w:hAnsiTheme="minorHAnsi"/>
          <w:color w:val="000000" w:themeColor="text1"/>
          <w:sz w:val="17"/>
        </w:rPr>
        <w:br/>
        <w:t xml:space="preserve">  END WHILE</w:t>
      </w:r>
      <w:r w:rsidRPr="00416C5F">
        <w:rPr>
          <w:rFonts w:asciiTheme="minorHAnsi" w:hAnsiTheme="minorHAnsi"/>
          <w:color w:val="000000" w:themeColor="text1"/>
          <w:sz w:val="17"/>
        </w:rPr>
        <w:br/>
        <w:t xml:space="preserve">  compute CPI and analytical cache-miss metrics</w:t>
      </w:r>
      <w:r w:rsidRPr="00416C5F">
        <w:rPr>
          <w:rFonts w:asciiTheme="minorHAnsi" w:hAnsiTheme="minorHAnsi"/>
          <w:color w:val="000000" w:themeColor="text1"/>
          <w:sz w:val="17"/>
        </w:rPr>
        <w:br/>
        <w:t>STOP</w:t>
      </w:r>
    </w:p>
    <w:p w14:paraId="46620AE9"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Result / Observation</w:t>
      </w:r>
    </w:p>
    <w:p w14:paraId="3A496CB4"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compiled C++ implementation successfully executes the six-instruction benchmark and terminates after 11 cycles. The runtime trace reports one unavoidable load-use stall and multiple forwarding events. The resulting Scenario B CPI is 11/6 = 1.83, and the analytical 10% L1 miss model produces an expected CPI of approximately 1.97.</w:t>
      </w:r>
    </w:p>
    <w:p w14:paraId="2DDC09FC"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6D77E528"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Deliverable 2: Register Transfer Modelling and Five-Stage Pipeline Timing</w:t>
      </w:r>
    </w:p>
    <w:p w14:paraId="2B9F1CDA"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1222B1A3"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This deliverable models the movement of instructions and data through the IF, ID, EX, MEM, and WB stages. The submitted C++ simulator explicitly maintains inter-stage register structures corresponding to these pipeline boundaries.</w:t>
      </w:r>
    </w:p>
    <w:p w14:paraId="580576E8"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Five-Stage Operation</w:t>
      </w:r>
    </w:p>
    <w:tbl>
      <w:tblPr>
        <w:tblStyle w:val="TableGrid"/>
        <w:tblW w:w="0" w:type="auto"/>
        <w:jc w:val="center"/>
        <w:tblLook w:val="04A0" w:firstRow="1" w:lastRow="0" w:firstColumn="1" w:lastColumn="0" w:noHBand="0" w:noVBand="1"/>
      </w:tblPr>
      <w:tblGrid>
        <w:gridCol w:w="4962"/>
        <w:gridCol w:w="4964"/>
      </w:tblGrid>
      <w:tr w:rsidR="008B7C6E" w:rsidRPr="00416C5F" w14:paraId="16883100" w14:textId="77777777" w:rsidTr="00416C5F">
        <w:trPr>
          <w:jc w:val="center"/>
        </w:trPr>
        <w:tc>
          <w:tcPr>
            <w:tcW w:w="4968" w:type="dxa"/>
            <w:vAlign w:val="center"/>
          </w:tcPr>
          <w:p w14:paraId="64AF8110"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Stage</w:t>
            </w:r>
          </w:p>
        </w:tc>
        <w:tc>
          <w:tcPr>
            <w:tcW w:w="4968" w:type="dxa"/>
            <w:vAlign w:val="center"/>
          </w:tcPr>
          <w:p w14:paraId="3BF73A66"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Operation in Submitted Implementation</w:t>
            </w:r>
          </w:p>
        </w:tc>
      </w:tr>
      <w:tr w:rsidR="008B7C6E" w:rsidRPr="00416C5F" w14:paraId="5967E188" w14:textId="77777777">
        <w:trPr>
          <w:jc w:val="center"/>
        </w:trPr>
        <w:tc>
          <w:tcPr>
            <w:tcW w:w="4968" w:type="dxa"/>
            <w:vAlign w:val="center"/>
          </w:tcPr>
          <w:p w14:paraId="01CC8D9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IF</w:t>
            </w:r>
          </w:p>
        </w:tc>
        <w:tc>
          <w:tcPr>
            <w:tcW w:w="4968" w:type="dxa"/>
            <w:vAlign w:val="center"/>
          </w:tcPr>
          <w:p w14:paraId="1F60A35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Fetch next instruction from instruction vector and update IF/ID register</w:t>
            </w:r>
          </w:p>
        </w:tc>
      </w:tr>
      <w:tr w:rsidR="008B7C6E" w:rsidRPr="00416C5F" w14:paraId="3F4D3703" w14:textId="77777777">
        <w:trPr>
          <w:jc w:val="center"/>
        </w:trPr>
        <w:tc>
          <w:tcPr>
            <w:tcW w:w="4968" w:type="dxa"/>
            <w:vAlign w:val="center"/>
          </w:tcPr>
          <w:p w14:paraId="0143F87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ID</w:t>
            </w:r>
          </w:p>
        </w:tc>
        <w:tc>
          <w:tcPr>
            <w:tcW w:w="4968" w:type="dxa"/>
            <w:vAlign w:val="center"/>
          </w:tcPr>
          <w:p w14:paraId="279FFA2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Read source values from the 32-register register file and generate control fields</w:t>
            </w:r>
          </w:p>
        </w:tc>
      </w:tr>
      <w:tr w:rsidR="008B7C6E" w:rsidRPr="00416C5F" w14:paraId="25D5C234" w14:textId="77777777">
        <w:trPr>
          <w:jc w:val="center"/>
        </w:trPr>
        <w:tc>
          <w:tcPr>
            <w:tcW w:w="4968" w:type="dxa"/>
            <w:vAlign w:val="center"/>
          </w:tcPr>
          <w:p w14:paraId="104448F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EX</w:t>
            </w:r>
          </w:p>
        </w:tc>
        <w:tc>
          <w:tcPr>
            <w:tcW w:w="4968" w:type="dxa"/>
            <w:vAlign w:val="center"/>
          </w:tcPr>
          <w:p w14:paraId="26AF156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Select forwarded or register-file operands and compute ALU result / load address</w:t>
            </w:r>
          </w:p>
        </w:tc>
      </w:tr>
      <w:tr w:rsidR="008B7C6E" w:rsidRPr="00416C5F" w14:paraId="37DE4743" w14:textId="77777777">
        <w:trPr>
          <w:jc w:val="center"/>
        </w:trPr>
        <w:tc>
          <w:tcPr>
            <w:tcW w:w="4968" w:type="dxa"/>
            <w:vAlign w:val="center"/>
          </w:tcPr>
          <w:p w14:paraId="148802E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MEM</w:t>
            </w:r>
          </w:p>
        </w:tc>
        <w:tc>
          <w:tcPr>
            <w:tcW w:w="4968" w:type="dxa"/>
            <w:vAlign w:val="center"/>
          </w:tcPr>
          <w:p w14:paraId="40E54D9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 load, read data memory; otherwise pass ALU result toward write-back</w:t>
            </w:r>
          </w:p>
        </w:tc>
      </w:tr>
      <w:tr w:rsidR="008B7C6E" w:rsidRPr="00416C5F" w14:paraId="47D8C5D6" w14:textId="77777777">
        <w:trPr>
          <w:jc w:val="center"/>
        </w:trPr>
        <w:tc>
          <w:tcPr>
            <w:tcW w:w="4968" w:type="dxa"/>
            <w:vAlign w:val="center"/>
          </w:tcPr>
          <w:p w14:paraId="6560B20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WB</w:t>
            </w:r>
          </w:p>
        </w:tc>
        <w:tc>
          <w:tcPr>
            <w:tcW w:w="4968" w:type="dxa"/>
            <w:vAlign w:val="center"/>
          </w:tcPr>
          <w:p w14:paraId="499A847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Write final result to destination register when RegWrite is enabled and retire instruction</w:t>
            </w:r>
          </w:p>
        </w:tc>
      </w:tr>
    </w:tbl>
    <w:p w14:paraId="622A7F34" w14:textId="77777777" w:rsidR="008B7C6E" w:rsidRPr="00416C5F" w:rsidRDefault="008B7C6E">
      <w:pPr>
        <w:rPr>
          <w:rFonts w:asciiTheme="minorHAnsi" w:hAnsiTheme="minorHAnsi"/>
          <w:color w:val="000000" w:themeColor="text1"/>
        </w:rPr>
      </w:pPr>
    </w:p>
    <w:p w14:paraId="135ECD47"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Register Transfer Notation</w:t>
      </w:r>
    </w:p>
    <w:p w14:paraId="36F5D909"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IF:</w:t>
      </w:r>
      <w:r w:rsidRPr="00416C5F">
        <w:rPr>
          <w:rFonts w:asciiTheme="minorHAnsi" w:hAnsiTheme="minorHAnsi"/>
          <w:color w:val="000000" w:themeColor="text1"/>
          <w:sz w:val="17"/>
        </w:rPr>
        <w:br/>
        <w:t xml:space="preserve">    IF/ID.IR &lt;- IMEM[PC]</w:t>
      </w:r>
      <w:r w:rsidRPr="00416C5F">
        <w:rPr>
          <w:rFonts w:asciiTheme="minorHAnsi" w:hAnsiTheme="minorHAnsi"/>
          <w:color w:val="000000" w:themeColor="text1"/>
          <w:sz w:val="17"/>
        </w:rPr>
        <w:br/>
        <w:t xml:space="preserve">    PC &lt;- PC + 1</w:t>
      </w:r>
      <w:r w:rsidRPr="00416C5F">
        <w:rPr>
          <w:rFonts w:asciiTheme="minorHAnsi" w:hAnsiTheme="minorHAnsi"/>
          <w:color w:val="000000" w:themeColor="text1"/>
          <w:sz w:val="17"/>
        </w:rPr>
        <w:br/>
      </w:r>
      <w:r w:rsidRPr="00416C5F">
        <w:rPr>
          <w:rFonts w:asciiTheme="minorHAnsi" w:hAnsiTheme="minorHAnsi"/>
          <w:color w:val="000000" w:themeColor="text1"/>
          <w:sz w:val="17"/>
        </w:rPr>
        <w:br/>
        <w:t>ID:</w:t>
      </w:r>
      <w:r w:rsidRPr="00416C5F">
        <w:rPr>
          <w:rFonts w:asciiTheme="minorHAnsi" w:hAnsiTheme="minorHAnsi"/>
          <w:color w:val="000000" w:themeColor="text1"/>
          <w:sz w:val="17"/>
        </w:rPr>
        <w:br/>
        <w:t xml:space="preserve">    ID/EX.A &lt;- Reg[IF/ID.rs1]</w:t>
      </w:r>
      <w:r w:rsidRPr="00416C5F">
        <w:rPr>
          <w:rFonts w:asciiTheme="minorHAnsi" w:hAnsiTheme="minorHAnsi"/>
          <w:color w:val="000000" w:themeColor="text1"/>
          <w:sz w:val="17"/>
        </w:rPr>
        <w:br/>
        <w:t xml:space="preserve">    ID/EX.B &lt;- Reg[IF/ID.rs2]</w:t>
      </w:r>
      <w:r w:rsidRPr="00416C5F">
        <w:rPr>
          <w:rFonts w:asciiTheme="minorHAnsi" w:hAnsiTheme="minorHAnsi"/>
          <w:color w:val="000000" w:themeColor="text1"/>
          <w:sz w:val="17"/>
        </w:rPr>
        <w:br/>
        <w:t xml:space="preserve">    ID/EX.rd &lt;- IF/ID.rd</w:t>
      </w:r>
      <w:r w:rsidRPr="00416C5F">
        <w:rPr>
          <w:rFonts w:asciiTheme="minorHAnsi" w:hAnsiTheme="minorHAnsi"/>
          <w:color w:val="000000" w:themeColor="text1"/>
          <w:sz w:val="17"/>
        </w:rPr>
        <w:br/>
        <w:t xml:space="preserve">    ID/EX.RegWrite &lt;- (rd != 0)</w:t>
      </w:r>
      <w:r w:rsidRPr="00416C5F">
        <w:rPr>
          <w:rFonts w:asciiTheme="minorHAnsi" w:hAnsiTheme="minorHAnsi"/>
          <w:color w:val="000000" w:themeColor="text1"/>
          <w:sz w:val="17"/>
        </w:rPr>
        <w:br/>
        <w:t xml:space="preserve">    ID/EX.MemRead &lt;- (opcode == LOAD)</w:t>
      </w:r>
      <w:r w:rsidRPr="00416C5F">
        <w:rPr>
          <w:rFonts w:asciiTheme="minorHAnsi" w:hAnsiTheme="minorHAnsi"/>
          <w:color w:val="000000" w:themeColor="text1"/>
          <w:sz w:val="17"/>
        </w:rPr>
        <w:br/>
      </w:r>
      <w:r w:rsidRPr="00416C5F">
        <w:rPr>
          <w:rFonts w:asciiTheme="minorHAnsi" w:hAnsiTheme="minorHAnsi"/>
          <w:color w:val="000000" w:themeColor="text1"/>
          <w:sz w:val="17"/>
        </w:rPr>
        <w:br/>
        <w:t>EX:</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ALU_A &lt;- MUX(RegA, EX/MEM.ALUResult, MEM/WB.FinalValue)</w:t>
      </w:r>
      <w:r w:rsidRPr="00416C5F">
        <w:rPr>
          <w:rFonts w:asciiTheme="minorHAnsi" w:hAnsiTheme="minorHAnsi"/>
          <w:color w:val="000000" w:themeColor="text1"/>
          <w:sz w:val="17"/>
        </w:rPr>
        <w:br/>
        <w:t xml:space="preserve">    ALU_B &lt;- MUX(RegB, EX/MEM.ALUResult, MEM/WB.FinalValue)</w:t>
      </w:r>
      <w:r w:rsidRPr="00416C5F">
        <w:rPr>
          <w:rFonts w:asciiTheme="minorHAnsi" w:hAnsiTheme="minorHAnsi"/>
          <w:color w:val="000000" w:themeColor="text1"/>
          <w:sz w:val="17"/>
        </w:rPr>
        <w:br/>
        <w:t xml:space="preserve">    EX/MEM.ALUResult &lt;- operation(ALU_A, ALU_B)</w:t>
      </w:r>
      <w:r w:rsidRPr="00416C5F">
        <w:rPr>
          <w:rFonts w:asciiTheme="minorHAnsi" w:hAnsiTheme="minorHAnsi"/>
          <w:color w:val="000000" w:themeColor="text1"/>
          <w:sz w:val="17"/>
        </w:rPr>
        <w:br/>
      </w:r>
      <w:r w:rsidRPr="00416C5F">
        <w:rPr>
          <w:rFonts w:asciiTheme="minorHAnsi" w:hAnsiTheme="minorHAnsi"/>
          <w:color w:val="000000" w:themeColor="text1"/>
          <w:sz w:val="17"/>
        </w:rPr>
        <w:br/>
        <w:t>MEM:</w:t>
      </w:r>
      <w:r w:rsidRPr="00416C5F">
        <w:rPr>
          <w:rFonts w:asciiTheme="minorHAnsi" w:hAnsiTheme="minorHAnsi"/>
          <w:color w:val="000000" w:themeColor="text1"/>
          <w:sz w:val="17"/>
        </w:rPr>
        <w:br/>
        <w:t xml:space="preserve">    IF MemRead = 1</w:t>
      </w:r>
      <w:r w:rsidRPr="00416C5F">
        <w:rPr>
          <w:rFonts w:asciiTheme="minorHAnsi" w:hAnsiTheme="minorHAnsi"/>
          <w:color w:val="000000" w:themeColor="text1"/>
          <w:sz w:val="17"/>
        </w:rPr>
        <w:br/>
        <w:t xml:space="preserve">        MEM/WB.FinalValue &lt;- DMEM[EX/MEM.ALUResult mod 1024]</w:t>
      </w:r>
      <w:r w:rsidRPr="00416C5F">
        <w:rPr>
          <w:rFonts w:asciiTheme="minorHAnsi" w:hAnsiTheme="minorHAnsi"/>
          <w:color w:val="000000" w:themeColor="text1"/>
          <w:sz w:val="17"/>
        </w:rPr>
        <w:br/>
        <w:t xml:space="preserve">    ELSE</w:t>
      </w:r>
      <w:r w:rsidRPr="00416C5F">
        <w:rPr>
          <w:rFonts w:asciiTheme="minorHAnsi" w:hAnsiTheme="minorHAnsi"/>
          <w:color w:val="000000" w:themeColor="text1"/>
          <w:sz w:val="17"/>
        </w:rPr>
        <w:br/>
        <w:t xml:space="preserve">        MEM/WB.FinalValue &lt;- EX/MEM.ALUResult</w:t>
      </w:r>
      <w:r w:rsidRPr="00416C5F">
        <w:rPr>
          <w:rFonts w:asciiTheme="minorHAnsi" w:hAnsiTheme="minorHAnsi"/>
          <w:color w:val="000000" w:themeColor="text1"/>
          <w:sz w:val="17"/>
        </w:rPr>
        <w:br/>
      </w:r>
      <w:r w:rsidRPr="00416C5F">
        <w:rPr>
          <w:rFonts w:asciiTheme="minorHAnsi" w:hAnsiTheme="minorHAnsi"/>
          <w:color w:val="000000" w:themeColor="text1"/>
          <w:sz w:val="17"/>
        </w:rPr>
        <w:br/>
        <w:t>WB:</w:t>
      </w:r>
      <w:r w:rsidRPr="00416C5F">
        <w:rPr>
          <w:rFonts w:asciiTheme="minorHAnsi" w:hAnsiTheme="minorHAnsi"/>
          <w:color w:val="000000" w:themeColor="text1"/>
          <w:sz w:val="17"/>
        </w:rPr>
        <w:br/>
        <w:t xml:space="preserve">    IF MEM/WB.RegWrite = 1 and MEM/WB.rd != 0</w:t>
      </w:r>
      <w:r w:rsidRPr="00416C5F">
        <w:rPr>
          <w:rFonts w:asciiTheme="minorHAnsi" w:hAnsiTheme="minorHAnsi"/>
          <w:color w:val="000000" w:themeColor="text1"/>
          <w:sz w:val="17"/>
        </w:rPr>
        <w:br/>
        <w:t xml:space="preserve">        Reg[MEM/WB.rd] &lt;- MEM/WB.FinalValue</w:t>
      </w:r>
    </w:p>
    <w:p w14:paraId="1094099C"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Benchmark Instruction Sequence</w:t>
      </w:r>
    </w:p>
    <w:tbl>
      <w:tblPr>
        <w:tblStyle w:val="TableGrid"/>
        <w:tblW w:w="0" w:type="auto"/>
        <w:jc w:val="center"/>
        <w:tblLook w:val="04A0" w:firstRow="1" w:lastRow="0" w:firstColumn="1" w:lastColumn="0" w:noHBand="0" w:noVBand="1"/>
      </w:tblPr>
      <w:tblGrid>
        <w:gridCol w:w="1983"/>
        <w:gridCol w:w="1986"/>
        <w:gridCol w:w="1986"/>
        <w:gridCol w:w="1985"/>
        <w:gridCol w:w="1986"/>
      </w:tblGrid>
      <w:tr w:rsidR="008B7C6E" w:rsidRPr="00416C5F" w14:paraId="35099638" w14:textId="77777777" w:rsidTr="00416C5F">
        <w:trPr>
          <w:jc w:val="center"/>
        </w:trPr>
        <w:tc>
          <w:tcPr>
            <w:tcW w:w="1987" w:type="dxa"/>
            <w:vAlign w:val="center"/>
          </w:tcPr>
          <w:p w14:paraId="1A416943"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ID</w:t>
            </w:r>
          </w:p>
        </w:tc>
        <w:tc>
          <w:tcPr>
            <w:tcW w:w="1987" w:type="dxa"/>
            <w:vAlign w:val="center"/>
          </w:tcPr>
          <w:p w14:paraId="5A6FDCAC"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Instruction</w:t>
            </w:r>
          </w:p>
        </w:tc>
        <w:tc>
          <w:tcPr>
            <w:tcW w:w="1987" w:type="dxa"/>
            <w:vAlign w:val="center"/>
          </w:tcPr>
          <w:p w14:paraId="10718835"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Destination</w:t>
            </w:r>
          </w:p>
        </w:tc>
        <w:tc>
          <w:tcPr>
            <w:tcW w:w="1987" w:type="dxa"/>
            <w:vAlign w:val="center"/>
          </w:tcPr>
          <w:p w14:paraId="6E8304EF"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Sources</w:t>
            </w:r>
          </w:p>
        </w:tc>
        <w:tc>
          <w:tcPr>
            <w:tcW w:w="1987" w:type="dxa"/>
            <w:vAlign w:val="center"/>
          </w:tcPr>
          <w:p w14:paraId="3361410E"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Dependency Role</w:t>
            </w:r>
          </w:p>
        </w:tc>
      </w:tr>
      <w:tr w:rsidR="008B7C6E" w:rsidRPr="00416C5F" w14:paraId="23A2B35E" w14:textId="77777777">
        <w:trPr>
          <w:jc w:val="center"/>
        </w:trPr>
        <w:tc>
          <w:tcPr>
            <w:tcW w:w="1987" w:type="dxa"/>
            <w:vAlign w:val="center"/>
          </w:tcPr>
          <w:p w14:paraId="4BD4BDE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I1</w:t>
            </w:r>
          </w:p>
        </w:tc>
        <w:tc>
          <w:tcPr>
            <w:tcW w:w="1987" w:type="dxa"/>
            <w:vAlign w:val="center"/>
          </w:tcPr>
          <w:p w14:paraId="3B8645C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LW R1, 0(R2)</w:t>
            </w:r>
          </w:p>
        </w:tc>
        <w:tc>
          <w:tcPr>
            <w:tcW w:w="1987" w:type="dxa"/>
            <w:vAlign w:val="center"/>
          </w:tcPr>
          <w:p w14:paraId="292F844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R1</w:t>
            </w:r>
          </w:p>
        </w:tc>
        <w:tc>
          <w:tcPr>
            <w:tcW w:w="1987" w:type="dxa"/>
            <w:vAlign w:val="center"/>
          </w:tcPr>
          <w:p w14:paraId="1EF1D52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R2</w:t>
            </w:r>
          </w:p>
        </w:tc>
        <w:tc>
          <w:tcPr>
            <w:tcW w:w="1987" w:type="dxa"/>
            <w:vAlign w:val="center"/>
          </w:tcPr>
          <w:p w14:paraId="3E8C338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Produces loaded value</w:t>
            </w:r>
          </w:p>
        </w:tc>
      </w:tr>
      <w:tr w:rsidR="008B7C6E" w:rsidRPr="00416C5F" w14:paraId="5E078163" w14:textId="77777777">
        <w:trPr>
          <w:jc w:val="center"/>
        </w:trPr>
        <w:tc>
          <w:tcPr>
            <w:tcW w:w="1987" w:type="dxa"/>
            <w:vAlign w:val="center"/>
          </w:tcPr>
          <w:p w14:paraId="33C7DC6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I2</w:t>
            </w:r>
          </w:p>
        </w:tc>
        <w:tc>
          <w:tcPr>
            <w:tcW w:w="1987" w:type="dxa"/>
            <w:vAlign w:val="center"/>
          </w:tcPr>
          <w:p w14:paraId="155EA77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ADD R4, R1, R5</w:t>
            </w:r>
          </w:p>
        </w:tc>
        <w:tc>
          <w:tcPr>
            <w:tcW w:w="1987" w:type="dxa"/>
            <w:vAlign w:val="center"/>
          </w:tcPr>
          <w:p w14:paraId="6B4C6B5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R4</w:t>
            </w:r>
          </w:p>
        </w:tc>
        <w:tc>
          <w:tcPr>
            <w:tcW w:w="1987" w:type="dxa"/>
            <w:vAlign w:val="center"/>
          </w:tcPr>
          <w:p w14:paraId="6DBE7E8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R1, R5</w:t>
            </w:r>
          </w:p>
        </w:tc>
        <w:tc>
          <w:tcPr>
            <w:tcW w:w="1987" w:type="dxa"/>
            <w:vAlign w:val="center"/>
          </w:tcPr>
          <w:p w14:paraId="400A165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Consumes I1 result</w:t>
            </w:r>
          </w:p>
        </w:tc>
      </w:tr>
      <w:tr w:rsidR="008B7C6E" w:rsidRPr="00416C5F" w14:paraId="5C17464F" w14:textId="77777777">
        <w:trPr>
          <w:jc w:val="center"/>
        </w:trPr>
        <w:tc>
          <w:tcPr>
            <w:tcW w:w="1987" w:type="dxa"/>
            <w:vAlign w:val="center"/>
          </w:tcPr>
          <w:p w14:paraId="60FB89E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I3</w:t>
            </w:r>
          </w:p>
        </w:tc>
        <w:tc>
          <w:tcPr>
            <w:tcW w:w="1987" w:type="dxa"/>
            <w:vAlign w:val="center"/>
          </w:tcPr>
          <w:p w14:paraId="2CE5718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SUB R6, R4, R7</w:t>
            </w:r>
          </w:p>
        </w:tc>
        <w:tc>
          <w:tcPr>
            <w:tcW w:w="1987" w:type="dxa"/>
            <w:vAlign w:val="center"/>
          </w:tcPr>
          <w:p w14:paraId="79420EE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R6</w:t>
            </w:r>
          </w:p>
        </w:tc>
        <w:tc>
          <w:tcPr>
            <w:tcW w:w="1987" w:type="dxa"/>
            <w:vAlign w:val="center"/>
          </w:tcPr>
          <w:p w14:paraId="7641B3B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R4, R7</w:t>
            </w:r>
          </w:p>
        </w:tc>
        <w:tc>
          <w:tcPr>
            <w:tcW w:w="1987" w:type="dxa"/>
            <w:vAlign w:val="center"/>
          </w:tcPr>
          <w:p w14:paraId="5198559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Consumes I2 result</w:t>
            </w:r>
          </w:p>
        </w:tc>
      </w:tr>
      <w:tr w:rsidR="008B7C6E" w:rsidRPr="00416C5F" w14:paraId="121BE0D5" w14:textId="77777777">
        <w:trPr>
          <w:jc w:val="center"/>
        </w:trPr>
        <w:tc>
          <w:tcPr>
            <w:tcW w:w="1987" w:type="dxa"/>
            <w:vAlign w:val="center"/>
          </w:tcPr>
          <w:p w14:paraId="03F12C1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I4</w:t>
            </w:r>
          </w:p>
        </w:tc>
        <w:tc>
          <w:tcPr>
            <w:tcW w:w="1987" w:type="dxa"/>
            <w:vAlign w:val="center"/>
          </w:tcPr>
          <w:p w14:paraId="5635AE6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AND R8, R6, R9</w:t>
            </w:r>
          </w:p>
        </w:tc>
        <w:tc>
          <w:tcPr>
            <w:tcW w:w="1987" w:type="dxa"/>
            <w:vAlign w:val="center"/>
          </w:tcPr>
          <w:p w14:paraId="6470476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R8</w:t>
            </w:r>
          </w:p>
        </w:tc>
        <w:tc>
          <w:tcPr>
            <w:tcW w:w="1987" w:type="dxa"/>
            <w:vAlign w:val="center"/>
          </w:tcPr>
          <w:p w14:paraId="427158F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R6, R9</w:t>
            </w:r>
          </w:p>
        </w:tc>
        <w:tc>
          <w:tcPr>
            <w:tcW w:w="1987" w:type="dxa"/>
            <w:vAlign w:val="center"/>
          </w:tcPr>
          <w:p w14:paraId="1170092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Consumes I3 result</w:t>
            </w:r>
          </w:p>
        </w:tc>
      </w:tr>
      <w:tr w:rsidR="008B7C6E" w:rsidRPr="00416C5F" w14:paraId="454B99B9" w14:textId="77777777">
        <w:trPr>
          <w:jc w:val="center"/>
        </w:trPr>
        <w:tc>
          <w:tcPr>
            <w:tcW w:w="1987" w:type="dxa"/>
            <w:vAlign w:val="center"/>
          </w:tcPr>
          <w:p w14:paraId="528CFFA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I5</w:t>
            </w:r>
          </w:p>
        </w:tc>
        <w:tc>
          <w:tcPr>
            <w:tcW w:w="1987" w:type="dxa"/>
            <w:vAlign w:val="center"/>
          </w:tcPr>
          <w:p w14:paraId="063987D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OR R10, R8, R11</w:t>
            </w:r>
          </w:p>
        </w:tc>
        <w:tc>
          <w:tcPr>
            <w:tcW w:w="1987" w:type="dxa"/>
            <w:vAlign w:val="center"/>
          </w:tcPr>
          <w:p w14:paraId="681BE29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R10</w:t>
            </w:r>
          </w:p>
        </w:tc>
        <w:tc>
          <w:tcPr>
            <w:tcW w:w="1987" w:type="dxa"/>
            <w:vAlign w:val="center"/>
          </w:tcPr>
          <w:p w14:paraId="10D1C01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R8, R11</w:t>
            </w:r>
          </w:p>
        </w:tc>
        <w:tc>
          <w:tcPr>
            <w:tcW w:w="1987" w:type="dxa"/>
            <w:vAlign w:val="center"/>
          </w:tcPr>
          <w:p w14:paraId="59C3BD8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Consumes I4 result</w:t>
            </w:r>
          </w:p>
        </w:tc>
      </w:tr>
      <w:tr w:rsidR="008B7C6E" w:rsidRPr="00416C5F" w14:paraId="3D75C35F" w14:textId="77777777">
        <w:trPr>
          <w:jc w:val="center"/>
        </w:trPr>
        <w:tc>
          <w:tcPr>
            <w:tcW w:w="1987" w:type="dxa"/>
            <w:vAlign w:val="center"/>
          </w:tcPr>
          <w:p w14:paraId="00551D5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lastRenderedPageBreak/>
              <w:t>I6</w:t>
            </w:r>
          </w:p>
        </w:tc>
        <w:tc>
          <w:tcPr>
            <w:tcW w:w="1987" w:type="dxa"/>
            <w:vAlign w:val="center"/>
          </w:tcPr>
          <w:p w14:paraId="5C53188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ADD R12, R10, R13</w:t>
            </w:r>
          </w:p>
        </w:tc>
        <w:tc>
          <w:tcPr>
            <w:tcW w:w="1987" w:type="dxa"/>
            <w:vAlign w:val="center"/>
          </w:tcPr>
          <w:p w14:paraId="7AE0B3E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R12</w:t>
            </w:r>
          </w:p>
        </w:tc>
        <w:tc>
          <w:tcPr>
            <w:tcW w:w="1987" w:type="dxa"/>
            <w:vAlign w:val="center"/>
          </w:tcPr>
          <w:p w14:paraId="1963A53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R10, R13</w:t>
            </w:r>
          </w:p>
        </w:tc>
        <w:tc>
          <w:tcPr>
            <w:tcW w:w="1987" w:type="dxa"/>
            <w:vAlign w:val="center"/>
          </w:tcPr>
          <w:p w14:paraId="1EC66DF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Consumes I5 result</w:t>
            </w:r>
          </w:p>
        </w:tc>
      </w:tr>
    </w:tbl>
    <w:p w14:paraId="69D4EC26" w14:textId="77777777" w:rsidR="008B7C6E" w:rsidRPr="00416C5F" w:rsidRDefault="008B7C6E">
      <w:pPr>
        <w:rPr>
          <w:rFonts w:asciiTheme="minorHAnsi" w:hAnsiTheme="minorHAnsi"/>
          <w:color w:val="000000" w:themeColor="text1"/>
        </w:rPr>
      </w:pPr>
    </w:p>
    <w:p w14:paraId="28746970"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Actual Runtime Timing Trace</w:t>
      </w:r>
    </w:p>
    <w:tbl>
      <w:tblPr>
        <w:tblStyle w:val="TableGrid"/>
        <w:tblW w:w="0" w:type="auto"/>
        <w:jc w:val="center"/>
        <w:tblLook w:val="04A0" w:firstRow="1" w:lastRow="0" w:firstColumn="1" w:lastColumn="0" w:noHBand="0" w:noVBand="1"/>
      </w:tblPr>
      <w:tblGrid>
        <w:gridCol w:w="1417"/>
        <w:gridCol w:w="1418"/>
        <w:gridCol w:w="1418"/>
        <w:gridCol w:w="1418"/>
        <w:gridCol w:w="1418"/>
        <w:gridCol w:w="1418"/>
        <w:gridCol w:w="1419"/>
      </w:tblGrid>
      <w:tr w:rsidR="008B7C6E" w:rsidRPr="00416C5F" w14:paraId="4AA4E204" w14:textId="77777777" w:rsidTr="00416C5F">
        <w:trPr>
          <w:jc w:val="center"/>
        </w:trPr>
        <w:tc>
          <w:tcPr>
            <w:tcW w:w="1419" w:type="dxa"/>
            <w:vAlign w:val="center"/>
          </w:tcPr>
          <w:p w14:paraId="14FDBC4A"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6"/>
              </w:rPr>
              <w:t>Cycle</w:t>
            </w:r>
          </w:p>
        </w:tc>
        <w:tc>
          <w:tcPr>
            <w:tcW w:w="1419" w:type="dxa"/>
            <w:vAlign w:val="center"/>
          </w:tcPr>
          <w:p w14:paraId="652D2B1D"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6"/>
              </w:rPr>
              <w:t>IF</w:t>
            </w:r>
          </w:p>
        </w:tc>
        <w:tc>
          <w:tcPr>
            <w:tcW w:w="1419" w:type="dxa"/>
            <w:vAlign w:val="center"/>
          </w:tcPr>
          <w:p w14:paraId="10DBD546"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6"/>
              </w:rPr>
              <w:t>ID</w:t>
            </w:r>
          </w:p>
        </w:tc>
        <w:tc>
          <w:tcPr>
            <w:tcW w:w="1419" w:type="dxa"/>
            <w:vAlign w:val="center"/>
          </w:tcPr>
          <w:p w14:paraId="5C919AD2"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6"/>
              </w:rPr>
              <w:t>EX</w:t>
            </w:r>
          </w:p>
        </w:tc>
        <w:tc>
          <w:tcPr>
            <w:tcW w:w="1419" w:type="dxa"/>
            <w:vAlign w:val="center"/>
          </w:tcPr>
          <w:p w14:paraId="58ED5390"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6"/>
              </w:rPr>
              <w:t>MEM</w:t>
            </w:r>
          </w:p>
        </w:tc>
        <w:tc>
          <w:tcPr>
            <w:tcW w:w="1419" w:type="dxa"/>
            <w:vAlign w:val="center"/>
          </w:tcPr>
          <w:p w14:paraId="23AB9D05"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6"/>
              </w:rPr>
              <w:t>WB</w:t>
            </w:r>
          </w:p>
        </w:tc>
        <w:tc>
          <w:tcPr>
            <w:tcW w:w="1419" w:type="dxa"/>
            <w:vAlign w:val="center"/>
          </w:tcPr>
          <w:p w14:paraId="09B39D44"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6"/>
              </w:rPr>
              <w:t>Hardware Note</w:t>
            </w:r>
          </w:p>
        </w:tc>
      </w:tr>
      <w:tr w:rsidR="008B7C6E" w:rsidRPr="00416C5F" w14:paraId="60CEFE7A" w14:textId="77777777">
        <w:trPr>
          <w:jc w:val="center"/>
        </w:trPr>
        <w:tc>
          <w:tcPr>
            <w:tcW w:w="1419" w:type="dxa"/>
            <w:vAlign w:val="center"/>
          </w:tcPr>
          <w:p w14:paraId="327F82A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1</w:t>
            </w:r>
          </w:p>
        </w:tc>
        <w:tc>
          <w:tcPr>
            <w:tcW w:w="1419" w:type="dxa"/>
            <w:vAlign w:val="center"/>
          </w:tcPr>
          <w:p w14:paraId="60C41A4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I1</w:t>
            </w:r>
          </w:p>
        </w:tc>
        <w:tc>
          <w:tcPr>
            <w:tcW w:w="1419" w:type="dxa"/>
            <w:vAlign w:val="center"/>
          </w:tcPr>
          <w:p w14:paraId="5E311F4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1D8A194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55F85F8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3475BAB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23892EA4" w14:textId="77777777" w:rsidR="008B7C6E" w:rsidRPr="00416C5F" w:rsidRDefault="008B7C6E">
            <w:pPr>
              <w:jc w:val="center"/>
              <w:rPr>
                <w:rFonts w:asciiTheme="minorHAnsi" w:hAnsiTheme="minorHAnsi"/>
                <w:color w:val="000000" w:themeColor="text1"/>
              </w:rPr>
            </w:pPr>
          </w:p>
        </w:tc>
      </w:tr>
      <w:tr w:rsidR="008B7C6E" w:rsidRPr="00416C5F" w14:paraId="3ABD4B86" w14:textId="77777777">
        <w:trPr>
          <w:jc w:val="center"/>
        </w:trPr>
        <w:tc>
          <w:tcPr>
            <w:tcW w:w="1419" w:type="dxa"/>
            <w:vAlign w:val="center"/>
          </w:tcPr>
          <w:p w14:paraId="0005714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2</w:t>
            </w:r>
          </w:p>
        </w:tc>
        <w:tc>
          <w:tcPr>
            <w:tcW w:w="1419" w:type="dxa"/>
            <w:vAlign w:val="center"/>
          </w:tcPr>
          <w:p w14:paraId="6BD86EC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I2</w:t>
            </w:r>
          </w:p>
        </w:tc>
        <w:tc>
          <w:tcPr>
            <w:tcW w:w="1419" w:type="dxa"/>
            <w:vAlign w:val="center"/>
          </w:tcPr>
          <w:p w14:paraId="691F10B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I1</w:t>
            </w:r>
          </w:p>
        </w:tc>
        <w:tc>
          <w:tcPr>
            <w:tcW w:w="1419" w:type="dxa"/>
            <w:vAlign w:val="center"/>
          </w:tcPr>
          <w:p w14:paraId="67D1930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6E01424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4157E75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64520CAE" w14:textId="77777777" w:rsidR="008B7C6E" w:rsidRPr="00416C5F" w:rsidRDefault="008B7C6E">
            <w:pPr>
              <w:jc w:val="center"/>
              <w:rPr>
                <w:rFonts w:asciiTheme="minorHAnsi" w:hAnsiTheme="minorHAnsi"/>
                <w:color w:val="000000" w:themeColor="text1"/>
              </w:rPr>
            </w:pPr>
          </w:p>
        </w:tc>
      </w:tr>
      <w:tr w:rsidR="008B7C6E" w:rsidRPr="00416C5F" w14:paraId="1F7DB6D2" w14:textId="77777777">
        <w:trPr>
          <w:jc w:val="center"/>
        </w:trPr>
        <w:tc>
          <w:tcPr>
            <w:tcW w:w="1419" w:type="dxa"/>
            <w:vAlign w:val="center"/>
          </w:tcPr>
          <w:p w14:paraId="0B07252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3</w:t>
            </w:r>
          </w:p>
        </w:tc>
        <w:tc>
          <w:tcPr>
            <w:tcW w:w="1419" w:type="dxa"/>
            <w:vAlign w:val="center"/>
          </w:tcPr>
          <w:p w14:paraId="2C28277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I2</w:t>
            </w:r>
          </w:p>
        </w:tc>
        <w:tc>
          <w:tcPr>
            <w:tcW w:w="1419" w:type="dxa"/>
            <w:vAlign w:val="center"/>
          </w:tcPr>
          <w:p w14:paraId="1B7F278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781CF07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I1</w:t>
            </w:r>
          </w:p>
        </w:tc>
        <w:tc>
          <w:tcPr>
            <w:tcW w:w="1419" w:type="dxa"/>
            <w:vAlign w:val="center"/>
          </w:tcPr>
          <w:p w14:paraId="0942C1F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61177FA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5D8A58C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STALL (Load-Use Hazard Detected)</w:t>
            </w:r>
          </w:p>
        </w:tc>
      </w:tr>
      <w:tr w:rsidR="008B7C6E" w:rsidRPr="00416C5F" w14:paraId="795BC4EC" w14:textId="77777777">
        <w:trPr>
          <w:jc w:val="center"/>
        </w:trPr>
        <w:tc>
          <w:tcPr>
            <w:tcW w:w="1419" w:type="dxa"/>
            <w:vAlign w:val="center"/>
          </w:tcPr>
          <w:p w14:paraId="34DB63E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4</w:t>
            </w:r>
          </w:p>
        </w:tc>
        <w:tc>
          <w:tcPr>
            <w:tcW w:w="1419" w:type="dxa"/>
            <w:vAlign w:val="center"/>
          </w:tcPr>
          <w:p w14:paraId="5F94E8B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I3</w:t>
            </w:r>
          </w:p>
        </w:tc>
        <w:tc>
          <w:tcPr>
            <w:tcW w:w="1419" w:type="dxa"/>
            <w:vAlign w:val="center"/>
          </w:tcPr>
          <w:p w14:paraId="6EB1879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I2</w:t>
            </w:r>
          </w:p>
        </w:tc>
        <w:tc>
          <w:tcPr>
            <w:tcW w:w="1419" w:type="dxa"/>
            <w:vAlign w:val="center"/>
          </w:tcPr>
          <w:p w14:paraId="2BAC233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05CEFF9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I1</w:t>
            </w:r>
          </w:p>
        </w:tc>
        <w:tc>
          <w:tcPr>
            <w:tcW w:w="1419" w:type="dxa"/>
            <w:vAlign w:val="center"/>
          </w:tcPr>
          <w:p w14:paraId="712F45A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RETIRE</w:t>
            </w:r>
          </w:p>
        </w:tc>
        <w:tc>
          <w:tcPr>
            <w:tcW w:w="1419" w:type="dxa"/>
            <w:vAlign w:val="center"/>
          </w:tcPr>
          <w:p w14:paraId="3D90DC2F" w14:textId="77777777" w:rsidR="008B7C6E" w:rsidRPr="00416C5F" w:rsidRDefault="008B7C6E">
            <w:pPr>
              <w:jc w:val="center"/>
              <w:rPr>
                <w:rFonts w:asciiTheme="minorHAnsi" w:hAnsiTheme="minorHAnsi"/>
                <w:color w:val="000000" w:themeColor="text1"/>
              </w:rPr>
            </w:pPr>
          </w:p>
        </w:tc>
      </w:tr>
      <w:tr w:rsidR="008B7C6E" w:rsidRPr="00416C5F" w14:paraId="79C426FB" w14:textId="77777777">
        <w:trPr>
          <w:jc w:val="center"/>
        </w:trPr>
        <w:tc>
          <w:tcPr>
            <w:tcW w:w="1419" w:type="dxa"/>
            <w:vAlign w:val="center"/>
          </w:tcPr>
          <w:p w14:paraId="509E875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5</w:t>
            </w:r>
          </w:p>
        </w:tc>
        <w:tc>
          <w:tcPr>
            <w:tcW w:w="1419" w:type="dxa"/>
            <w:vAlign w:val="center"/>
          </w:tcPr>
          <w:p w14:paraId="6CBC283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I4</w:t>
            </w:r>
          </w:p>
        </w:tc>
        <w:tc>
          <w:tcPr>
            <w:tcW w:w="1419" w:type="dxa"/>
            <w:vAlign w:val="center"/>
          </w:tcPr>
          <w:p w14:paraId="0960BF7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I3</w:t>
            </w:r>
          </w:p>
        </w:tc>
        <w:tc>
          <w:tcPr>
            <w:tcW w:w="1419" w:type="dxa"/>
            <w:vAlign w:val="center"/>
          </w:tcPr>
          <w:p w14:paraId="5F9E3CA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I2</w:t>
            </w:r>
          </w:p>
        </w:tc>
        <w:tc>
          <w:tcPr>
            <w:tcW w:w="1419" w:type="dxa"/>
            <w:vAlign w:val="center"/>
          </w:tcPr>
          <w:p w14:paraId="5488C4C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1DF0F8E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4089992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Forwarding: MEM/WB -&gt; A</w:t>
            </w:r>
          </w:p>
        </w:tc>
      </w:tr>
      <w:tr w:rsidR="008B7C6E" w:rsidRPr="00416C5F" w14:paraId="56F5F173" w14:textId="77777777">
        <w:trPr>
          <w:jc w:val="center"/>
        </w:trPr>
        <w:tc>
          <w:tcPr>
            <w:tcW w:w="1419" w:type="dxa"/>
            <w:vAlign w:val="center"/>
          </w:tcPr>
          <w:p w14:paraId="75185A8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6</w:t>
            </w:r>
          </w:p>
        </w:tc>
        <w:tc>
          <w:tcPr>
            <w:tcW w:w="1419" w:type="dxa"/>
            <w:vAlign w:val="center"/>
          </w:tcPr>
          <w:p w14:paraId="4255C3E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I5</w:t>
            </w:r>
          </w:p>
        </w:tc>
        <w:tc>
          <w:tcPr>
            <w:tcW w:w="1419" w:type="dxa"/>
            <w:vAlign w:val="center"/>
          </w:tcPr>
          <w:p w14:paraId="6F48A30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I4</w:t>
            </w:r>
          </w:p>
        </w:tc>
        <w:tc>
          <w:tcPr>
            <w:tcW w:w="1419" w:type="dxa"/>
            <w:vAlign w:val="center"/>
          </w:tcPr>
          <w:p w14:paraId="50A2E29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I3</w:t>
            </w:r>
          </w:p>
        </w:tc>
        <w:tc>
          <w:tcPr>
            <w:tcW w:w="1419" w:type="dxa"/>
            <w:vAlign w:val="center"/>
          </w:tcPr>
          <w:p w14:paraId="13DA8FF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I2</w:t>
            </w:r>
          </w:p>
        </w:tc>
        <w:tc>
          <w:tcPr>
            <w:tcW w:w="1419" w:type="dxa"/>
            <w:vAlign w:val="center"/>
          </w:tcPr>
          <w:p w14:paraId="42D1046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RETIRE</w:t>
            </w:r>
          </w:p>
        </w:tc>
        <w:tc>
          <w:tcPr>
            <w:tcW w:w="1419" w:type="dxa"/>
            <w:vAlign w:val="center"/>
          </w:tcPr>
          <w:p w14:paraId="67A2431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Forwarding: EX/MEM -&gt; A</w:t>
            </w:r>
          </w:p>
        </w:tc>
      </w:tr>
      <w:tr w:rsidR="008B7C6E" w:rsidRPr="00416C5F" w14:paraId="5CC9FEFB" w14:textId="77777777">
        <w:trPr>
          <w:jc w:val="center"/>
        </w:trPr>
        <w:tc>
          <w:tcPr>
            <w:tcW w:w="1419" w:type="dxa"/>
            <w:vAlign w:val="center"/>
          </w:tcPr>
          <w:p w14:paraId="343CA5E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7</w:t>
            </w:r>
          </w:p>
        </w:tc>
        <w:tc>
          <w:tcPr>
            <w:tcW w:w="1419" w:type="dxa"/>
            <w:vAlign w:val="center"/>
          </w:tcPr>
          <w:p w14:paraId="15B5D36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I6</w:t>
            </w:r>
          </w:p>
        </w:tc>
        <w:tc>
          <w:tcPr>
            <w:tcW w:w="1419" w:type="dxa"/>
            <w:vAlign w:val="center"/>
          </w:tcPr>
          <w:p w14:paraId="7B7B141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I5</w:t>
            </w:r>
          </w:p>
        </w:tc>
        <w:tc>
          <w:tcPr>
            <w:tcW w:w="1419" w:type="dxa"/>
            <w:vAlign w:val="center"/>
          </w:tcPr>
          <w:p w14:paraId="3BBFA19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I4</w:t>
            </w:r>
          </w:p>
        </w:tc>
        <w:tc>
          <w:tcPr>
            <w:tcW w:w="1419" w:type="dxa"/>
            <w:vAlign w:val="center"/>
          </w:tcPr>
          <w:p w14:paraId="41A7A7E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I3</w:t>
            </w:r>
          </w:p>
        </w:tc>
        <w:tc>
          <w:tcPr>
            <w:tcW w:w="1419" w:type="dxa"/>
            <w:vAlign w:val="center"/>
          </w:tcPr>
          <w:p w14:paraId="57E2092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RETIRE</w:t>
            </w:r>
          </w:p>
        </w:tc>
        <w:tc>
          <w:tcPr>
            <w:tcW w:w="1419" w:type="dxa"/>
            <w:vAlign w:val="center"/>
          </w:tcPr>
          <w:p w14:paraId="1586507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Forwarding: EX/MEM -&gt; A</w:t>
            </w:r>
          </w:p>
        </w:tc>
      </w:tr>
      <w:tr w:rsidR="008B7C6E" w:rsidRPr="00416C5F" w14:paraId="518FA7A9" w14:textId="77777777">
        <w:trPr>
          <w:jc w:val="center"/>
        </w:trPr>
        <w:tc>
          <w:tcPr>
            <w:tcW w:w="1419" w:type="dxa"/>
            <w:vAlign w:val="center"/>
          </w:tcPr>
          <w:p w14:paraId="4C47D8E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8</w:t>
            </w:r>
          </w:p>
        </w:tc>
        <w:tc>
          <w:tcPr>
            <w:tcW w:w="1419" w:type="dxa"/>
            <w:vAlign w:val="center"/>
          </w:tcPr>
          <w:p w14:paraId="7B58B0B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148143E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I6</w:t>
            </w:r>
          </w:p>
        </w:tc>
        <w:tc>
          <w:tcPr>
            <w:tcW w:w="1419" w:type="dxa"/>
            <w:vAlign w:val="center"/>
          </w:tcPr>
          <w:p w14:paraId="3E17283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I5</w:t>
            </w:r>
          </w:p>
        </w:tc>
        <w:tc>
          <w:tcPr>
            <w:tcW w:w="1419" w:type="dxa"/>
            <w:vAlign w:val="center"/>
          </w:tcPr>
          <w:p w14:paraId="196EDFB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I4</w:t>
            </w:r>
          </w:p>
        </w:tc>
        <w:tc>
          <w:tcPr>
            <w:tcW w:w="1419" w:type="dxa"/>
            <w:vAlign w:val="center"/>
          </w:tcPr>
          <w:p w14:paraId="4D89FEA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RETIRE</w:t>
            </w:r>
          </w:p>
        </w:tc>
        <w:tc>
          <w:tcPr>
            <w:tcW w:w="1419" w:type="dxa"/>
            <w:vAlign w:val="center"/>
          </w:tcPr>
          <w:p w14:paraId="41FAE77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Forwarding: EX/MEM -&gt; A</w:t>
            </w:r>
          </w:p>
        </w:tc>
      </w:tr>
      <w:tr w:rsidR="008B7C6E" w:rsidRPr="00416C5F" w14:paraId="32A37634" w14:textId="77777777">
        <w:trPr>
          <w:jc w:val="center"/>
        </w:trPr>
        <w:tc>
          <w:tcPr>
            <w:tcW w:w="1419" w:type="dxa"/>
            <w:vAlign w:val="center"/>
          </w:tcPr>
          <w:p w14:paraId="0F1FE4E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9</w:t>
            </w:r>
          </w:p>
        </w:tc>
        <w:tc>
          <w:tcPr>
            <w:tcW w:w="1419" w:type="dxa"/>
            <w:vAlign w:val="center"/>
          </w:tcPr>
          <w:p w14:paraId="559D119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05B9878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3990470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I6</w:t>
            </w:r>
          </w:p>
        </w:tc>
        <w:tc>
          <w:tcPr>
            <w:tcW w:w="1419" w:type="dxa"/>
            <w:vAlign w:val="center"/>
          </w:tcPr>
          <w:p w14:paraId="6F02290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I5</w:t>
            </w:r>
          </w:p>
        </w:tc>
        <w:tc>
          <w:tcPr>
            <w:tcW w:w="1419" w:type="dxa"/>
            <w:vAlign w:val="center"/>
          </w:tcPr>
          <w:p w14:paraId="40ED5FB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RETIRE</w:t>
            </w:r>
          </w:p>
        </w:tc>
        <w:tc>
          <w:tcPr>
            <w:tcW w:w="1419" w:type="dxa"/>
            <w:vAlign w:val="center"/>
          </w:tcPr>
          <w:p w14:paraId="6D7EC04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Forwarding: EX/MEM -&gt; A</w:t>
            </w:r>
          </w:p>
        </w:tc>
      </w:tr>
      <w:tr w:rsidR="008B7C6E" w:rsidRPr="00416C5F" w14:paraId="04C121E3" w14:textId="77777777">
        <w:trPr>
          <w:jc w:val="center"/>
        </w:trPr>
        <w:tc>
          <w:tcPr>
            <w:tcW w:w="1419" w:type="dxa"/>
            <w:vAlign w:val="center"/>
          </w:tcPr>
          <w:p w14:paraId="43FA800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10</w:t>
            </w:r>
          </w:p>
        </w:tc>
        <w:tc>
          <w:tcPr>
            <w:tcW w:w="1419" w:type="dxa"/>
            <w:vAlign w:val="center"/>
          </w:tcPr>
          <w:p w14:paraId="7C0E964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56A75CA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6D999A0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38B6DCF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I6</w:t>
            </w:r>
          </w:p>
        </w:tc>
        <w:tc>
          <w:tcPr>
            <w:tcW w:w="1419" w:type="dxa"/>
            <w:vAlign w:val="center"/>
          </w:tcPr>
          <w:p w14:paraId="5A47516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RETIRE</w:t>
            </w:r>
          </w:p>
        </w:tc>
        <w:tc>
          <w:tcPr>
            <w:tcW w:w="1419" w:type="dxa"/>
            <w:vAlign w:val="center"/>
          </w:tcPr>
          <w:p w14:paraId="7D0A0725" w14:textId="77777777" w:rsidR="008B7C6E" w:rsidRPr="00416C5F" w:rsidRDefault="008B7C6E">
            <w:pPr>
              <w:jc w:val="center"/>
              <w:rPr>
                <w:rFonts w:asciiTheme="minorHAnsi" w:hAnsiTheme="minorHAnsi"/>
                <w:color w:val="000000" w:themeColor="text1"/>
              </w:rPr>
            </w:pPr>
          </w:p>
        </w:tc>
      </w:tr>
      <w:tr w:rsidR="008B7C6E" w:rsidRPr="00416C5F" w14:paraId="3B1213A4" w14:textId="77777777">
        <w:trPr>
          <w:jc w:val="center"/>
        </w:trPr>
        <w:tc>
          <w:tcPr>
            <w:tcW w:w="1419" w:type="dxa"/>
            <w:vAlign w:val="center"/>
          </w:tcPr>
          <w:p w14:paraId="003DB64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11</w:t>
            </w:r>
          </w:p>
        </w:tc>
        <w:tc>
          <w:tcPr>
            <w:tcW w:w="1419" w:type="dxa"/>
            <w:vAlign w:val="center"/>
          </w:tcPr>
          <w:p w14:paraId="5A8710E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0A9FFD2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36BEBE5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4E990A4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602B937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6"/>
              </w:rPr>
              <w:t>-</w:t>
            </w:r>
          </w:p>
        </w:tc>
        <w:tc>
          <w:tcPr>
            <w:tcW w:w="1419" w:type="dxa"/>
            <w:vAlign w:val="center"/>
          </w:tcPr>
          <w:p w14:paraId="02C42D7F" w14:textId="77777777" w:rsidR="008B7C6E" w:rsidRPr="00416C5F" w:rsidRDefault="008B7C6E">
            <w:pPr>
              <w:jc w:val="center"/>
              <w:rPr>
                <w:rFonts w:asciiTheme="minorHAnsi" w:hAnsiTheme="minorHAnsi"/>
                <w:color w:val="000000" w:themeColor="text1"/>
              </w:rPr>
            </w:pPr>
          </w:p>
        </w:tc>
      </w:tr>
    </w:tbl>
    <w:p w14:paraId="3F883E64" w14:textId="77777777" w:rsidR="008B7C6E" w:rsidRPr="00416C5F" w:rsidRDefault="008B7C6E">
      <w:pPr>
        <w:rPr>
          <w:rFonts w:asciiTheme="minorHAnsi" w:hAnsiTheme="minorHAnsi"/>
          <w:color w:val="000000" w:themeColor="text1"/>
        </w:rPr>
      </w:pPr>
    </w:p>
    <w:p w14:paraId="68CE5B91"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Result / Observation</w:t>
      </w:r>
    </w:p>
    <w:p w14:paraId="4F9BB054"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cycle trace shows normal overlap after pipeline fill, one bubble caused by the load-use dependency, and subsequent dependency resolution through forwarding. The benchmark completes in 11 cycles.</w:t>
      </w:r>
    </w:p>
    <w:p w14:paraId="22C85A83"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7B451ED1"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Deliverable 3: RAW Data Hazard Identification</w:t>
      </w:r>
    </w:p>
    <w:p w14:paraId="25BC1FDA"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3D1EC5A3"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A RAW hazard occurs when a later instruction reads a register that an earlier instruction will write. The benchmark was intentionally constructed as a dependency chain so that hazard handling can be observed at each stage.</w:t>
      </w:r>
    </w:p>
    <w:p w14:paraId="6090D714"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RAW Dependency Analysis</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8B7C6E" w:rsidRPr="00416C5F" w14:paraId="5F05095D" w14:textId="77777777" w:rsidTr="00416C5F">
        <w:trPr>
          <w:jc w:val="center"/>
        </w:trPr>
        <w:tc>
          <w:tcPr>
            <w:tcW w:w="1987" w:type="dxa"/>
            <w:vAlign w:val="center"/>
          </w:tcPr>
          <w:p w14:paraId="2F980471"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Producer</w:t>
            </w:r>
          </w:p>
        </w:tc>
        <w:tc>
          <w:tcPr>
            <w:tcW w:w="1987" w:type="dxa"/>
            <w:vAlign w:val="center"/>
          </w:tcPr>
          <w:p w14:paraId="75EF2549"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Consumer</w:t>
            </w:r>
          </w:p>
        </w:tc>
        <w:tc>
          <w:tcPr>
            <w:tcW w:w="1987" w:type="dxa"/>
            <w:vAlign w:val="center"/>
          </w:tcPr>
          <w:p w14:paraId="7276513C"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Register</w:t>
            </w:r>
          </w:p>
        </w:tc>
        <w:tc>
          <w:tcPr>
            <w:tcW w:w="1987" w:type="dxa"/>
            <w:vAlign w:val="center"/>
          </w:tcPr>
          <w:p w14:paraId="40176468"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Hazard Type</w:t>
            </w:r>
          </w:p>
        </w:tc>
        <w:tc>
          <w:tcPr>
            <w:tcW w:w="1987" w:type="dxa"/>
            <w:vAlign w:val="center"/>
          </w:tcPr>
          <w:p w14:paraId="5C73BC20"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Resolution in Implementation</w:t>
            </w:r>
          </w:p>
        </w:tc>
      </w:tr>
      <w:tr w:rsidR="008B7C6E" w:rsidRPr="00416C5F" w14:paraId="0B742808" w14:textId="77777777">
        <w:trPr>
          <w:jc w:val="center"/>
        </w:trPr>
        <w:tc>
          <w:tcPr>
            <w:tcW w:w="1987" w:type="dxa"/>
            <w:vAlign w:val="center"/>
          </w:tcPr>
          <w:p w14:paraId="5F452AA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I1: LW R1,...</w:t>
            </w:r>
          </w:p>
        </w:tc>
        <w:tc>
          <w:tcPr>
            <w:tcW w:w="1987" w:type="dxa"/>
            <w:vAlign w:val="center"/>
          </w:tcPr>
          <w:p w14:paraId="7B81F16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I2: ADD R4,R1,R5</w:t>
            </w:r>
          </w:p>
        </w:tc>
        <w:tc>
          <w:tcPr>
            <w:tcW w:w="1987" w:type="dxa"/>
            <w:vAlign w:val="center"/>
          </w:tcPr>
          <w:p w14:paraId="4317DB9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R1</w:t>
            </w:r>
          </w:p>
        </w:tc>
        <w:tc>
          <w:tcPr>
            <w:tcW w:w="1987" w:type="dxa"/>
            <w:vAlign w:val="center"/>
          </w:tcPr>
          <w:p w14:paraId="0550B0A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Load-use RAW</w:t>
            </w:r>
          </w:p>
        </w:tc>
        <w:tc>
          <w:tcPr>
            <w:tcW w:w="1987" w:type="dxa"/>
            <w:vAlign w:val="center"/>
          </w:tcPr>
          <w:p w14:paraId="0395233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One-cycle stall/bubble, then data becomes available</w:t>
            </w:r>
          </w:p>
        </w:tc>
      </w:tr>
      <w:tr w:rsidR="008B7C6E" w:rsidRPr="00416C5F" w14:paraId="0161FF5F" w14:textId="77777777">
        <w:trPr>
          <w:jc w:val="center"/>
        </w:trPr>
        <w:tc>
          <w:tcPr>
            <w:tcW w:w="1987" w:type="dxa"/>
            <w:vAlign w:val="center"/>
          </w:tcPr>
          <w:p w14:paraId="02307FD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I2: ADD R4,...</w:t>
            </w:r>
          </w:p>
        </w:tc>
        <w:tc>
          <w:tcPr>
            <w:tcW w:w="1987" w:type="dxa"/>
            <w:vAlign w:val="center"/>
          </w:tcPr>
          <w:p w14:paraId="19A5392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I3: SUB R6,R4,R7</w:t>
            </w:r>
          </w:p>
        </w:tc>
        <w:tc>
          <w:tcPr>
            <w:tcW w:w="1987" w:type="dxa"/>
            <w:vAlign w:val="center"/>
          </w:tcPr>
          <w:p w14:paraId="728DF25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R4</w:t>
            </w:r>
          </w:p>
        </w:tc>
        <w:tc>
          <w:tcPr>
            <w:tcW w:w="1987" w:type="dxa"/>
            <w:vAlign w:val="center"/>
          </w:tcPr>
          <w:p w14:paraId="4A9709C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ALU RAW</w:t>
            </w:r>
          </w:p>
        </w:tc>
        <w:tc>
          <w:tcPr>
            <w:tcW w:w="1987" w:type="dxa"/>
            <w:vAlign w:val="center"/>
          </w:tcPr>
          <w:p w14:paraId="1F5E57F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w:t>
            </w:r>
          </w:p>
        </w:tc>
      </w:tr>
      <w:tr w:rsidR="008B7C6E" w:rsidRPr="00416C5F" w14:paraId="253B6B90" w14:textId="77777777">
        <w:trPr>
          <w:jc w:val="center"/>
        </w:trPr>
        <w:tc>
          <w:tcPr>
            <w:tcW w:w="1987" w:type="dxa"/>
            <w:vAlign w:val="center"/>
          </w:tcPr>
          <w:p w14:paraId="278E820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I3: SUB R6,...</w:t>
            </w:r>
          </w:p>
        </w:tc>
        <w:tc>
          <w:tcPr>
            <w:tcW w:w="1987" w:type="dxa"/>
            <w:vAlign w:val="center"/>
          </w:tcPr>
          <w:p w14:paraId="212022D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I4: AND R8,R6,R9</w:t>
            </w:r>
          </w:p>
        </w:tc>
        <w:tc>
          <w:tcPr>
            <w:tcW w:w="1987" w:type="dxa"/>
            <w:vAlign w:val="center"/>
          </w:tcPr>
          <w:p w14:paraId="68E44EB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R6</w:t>
            </w:r>
          </w:p>
        </w:tc>
        <w:tc>
          <w:tcPr>
            <w:tcW w:w="1987" w:type="dxa"/>
            <w:vAlign w:val="center"/>
          </w:tcPr>
          <w:p w14:paraId="19AD30D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ALU RAW</w:t>
            </w:r>
          </w:p>
        </w:tc>
        <w:tc>
          <w:tcPr>
            <w:tcW w:w="1987" w:type="dxa"/>
            <w:vAlign w:val="center"/>
          </w:tcPr>
          <w:p w14:paraId="2438770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w:t>
            </w:r>
          </w:p>
        </w:tc>
      </w:tr>
      <w:tr w:rsidR="008B7C6E" w:rsidRPr="00416C5F" w14:paraId="3574BDF9" w14:textId="77777777">
        <w:trPr>
          <w:jc w:val="center"/>
        </w:trPr>
        <w:tc>
          <w:tcPr>
            <w:tcW w:w="1987" w:type="dxa"/>
            <w:vAlign w:val="center"/>
          </w:tcPr>
          <w:p w14:paraId="739A3E3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I4: AND R8,...</w:t>
            </w:r>
          </w:p>
        </w:tc>
        <w:tc>
          <w:tcPr>
            <w:tcW w:w="1987" w:type="dxa"/>
            <w:vAlign w:val="center"/>
          </w:tcPr>
          <w:p w14:paraId="7F529C9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I5: OR R10,R8,R11</w:t>
            </w:r>
          </w:p>
        </w:tc>
        <w:tc>
          <w:tcPr>
            <w:tcW w:w="1987" w:type="dxa"/>
            <w:vAlign w:val="center"/>
          </w:tcPr>
          <w:p w14:paraId="1F4D9B5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R8</w:t>
            </w:r>
          </w:p>
        </w:tc>
        <w:tc>
          <w:tcPr>
            <w:tcW w:w="1987" w:type="dxa"/>
            <w:vAlign w:val="center"/>
          </w:tcPr>
          <w:p w14:paraId="7F4CBCF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ALU RAW</w:t>
            </w:r>
          </w:p>
        </w:tc>
        <w:tc>
          <w:tcPr>
            <w:tcW w:w="1987" w:type="dxa"/>
            <w:vAlign w:val="center"/>
          </w:tcPr>
          <w:p w14:paraId="3DF9DBD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w:t>
            </w:r>
          </w:p>
        </w:tc>
      </w:tr>
      <w:tr w:rsidR="008B7C6E" w:rsidRPr="00416C5F" w14:paraId="34F3AB6F" w14:textId="77777777">
        <w:trPr>
          <w:jc w:val="center"/>
        </w:trPr>
        <w:tc>
          <w:tcPr>
            <w:tcW w:w="1987" w:type="dxa"/>
            <w:vAlign w:val="center"/>
          </w:tcPr>
          <w:p w14:paraId="5AA8C9A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I5: OR R10,...</w:t>
            </w:r>
          </w:p>
        </w:tc>
        <w:tc>
          <w:tcPr>
            <w:tcW w:w="1987" w:type="dxa"/>
            <w:vAlign w:val="center"/>
          </w:tcPr>
          <w:p w14:paraId="184C0CF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I6: ADD R12,R10,R13</w:t>
            </w:r>
          </w:p>
        </w:tc>
        <w:tc>
          <w:tcPr>
            <w:tcW w:w="1987" w:type="dxa"/>
            <w:vAlign w:val="center"/>
          </w:tcPr>
          <w:p w14:paraId="389A33A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R10</w:t>
            </w:r>
          </w:p>
        </w:tc>
        <w:tc>
          <w:tcPr>
            <w:tcW w:w="1987" w:type="dxa"/>
            <w:vAlign w:val="center"/>
          </w:tcPr>
          <w:p w14:paraId="0EBC51E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ALU RAW</w:t>
            </w:r>
          </w:p>
        </w:tc>
        <w:tc>
          <w:tcPr>
            <w:tcW w:w="1987" w:type="dxa"/>
            <w:vAlign w:val="center"/>
          </w:tcPr>
          <w:p w14:paraId="699FDD2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w:t>
            </w:r>
          </w:p>
        </w:tc>
      </w:tr>
    </w:tbl>
    <w:p w14:paraId="030496BF" w14:textId="77777777" w:rsidR="008B7C6E" w:rsidRPr="00416C5F" w:rsidRDefault="008B7C6E">
      <w:pPr>
        <w:rPr>
          <w:rFonts w:asciiTheme="minorHAnsi" w:hAnsiTheme="minorHAnsi"/>
          <w:color w:val="000000" w:themeColor="text1"/>
        </w:rPr>
      </w:pPr>
    </w:p>
    <w:p w14:paraId="6217D38F"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Hazard Interpretation</w:t>
      </w:r>
    </w:p>
    <w:p w14:paraId="471BFB4E"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first dependency is special because I1 is a load. The value loaded from data memory is not available early enough for the immediately following instruction's EX stage. Therefore, forwarding alone is insufficient, and the hazard detection logic inserts one bubble. The remaining dependencies are ALU-to-ALU dependencies, and the implementation's forwarding logic can provide the needed operand from EX/MEM or MEM/WB.</w:t>
      </w:r>
    </w:p>
    <w:p w14:paraId="1784AE77"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Pseudocode</w:t>
      </w:r>
    </w:p>
    <w:p w14:paraId="5825B783"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FOR each instruction entering the pipeline</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Compare consumer source registers with producer destination registers</w:t>
      </w:r>
      <w:r w:rsidRPr="00416C5F">
        <w:rPr>
          <w:rFonts w:asciiTheme="minorHAnsi" w:hAnsiTheme="minorHAnsi"/>
          <w:color w:val="000000" w:themeColor="text1"/>
          <w:sz w:val="17"/>
        </w:rPr>
        <w:br/>
        <w:t xml:space="preserve">    IF producer is a load in ID/EX AND destination matches IF/ID source</w:t>
      </w:r>
      <w:r w:rsidRPr="00416C5F">
        <w:rPr>
          <w:rFonts w:asciiTheme="minorHAnsi" w:hAnsiTheme="minorHAnsi"/>
          <w:color w:val="000000" w:themeColor="text1"/>
          <w:sz w:val="17"/>
        </w:rPr>
        <w:br/>
        <w:t xml:space="preserve">        classify as load-use RAW</w:t>
      </w:r>
      <w:r w:rsidRPr="00416C5F">
        <w:rPr>
          <w:rFonts w:asciiTheme="minorHAnsi" w:hAnsiTheme="minorHAnsi"/>
          <w:color w:val="000000" w:themeColor="text1"/>
          <w:sz w:val="17"/>
        </w:rPr>
        <w:br/>
        <w:t xml:space="preserve">        stall pipeline for one cycle</w:t>
      </w:r>
      <w:r w:rsidRPr="00416C5F">
        <w:rPr>
          <w:rFonts w:asciiTheme="minorHAnsi" w:hAnsiTheme="minorHAnsi"/>
          <w:color w:val="000000" w:themeColor="text1"/>
          <w:sz w:val="17"/>
        </w:rPr>
        <w:br/>
        <w:t xml:space="preserve">    ELSE IF EX/MEM destination matches ID/EX source</w:t>
      </w:r>
      <w:r w:rsidRPr="00416C5F">
        <w:rPr>
          <w:rFonts w:asciiTheme="minorHAnsi" w:hAnsiTheme="minorHAnsi"/>
          <w:color w:val="000000" w:themeColor="text1"/>
          <w:sz w:val="17"/>
        </w:rPr>
        <w:br/>
        <w:t xml:space="preserve">        select EX/MEM forwarding</w:t>
      </w:r>
      <w:r w:rsidRPr="00416C5F">
        <w:rPr>
          <w:rFonts w:asciiTheme="minorHAnsi" w:hAnsiTheme="minorHAnsi"/>
          <w:color w:val="000000" w:themeColor="text1"/>
          <w:sz w:val="17"/>
        </w:rPr>
        <w:br/>
        <w:t xml:space="preserve">    ELSE IF MEM/WB destination matches ID/EX source</w:t>
      </w:r>
      <w:r w:rsidRPr="00416C5F">
        <w:rPr>
          <w:rFonts w:asciiTheme="minorHAnsi" w:hAnsiTheme="minorHAnsi"/>
          <w:color w:val="000000" w:themeColor="text1"/>
          <w:sz w:val="17"/>
        </w:rPr>
        <w:br/>
        <w:t xml:space="preserve">        select MEM/WB forwarding</w:t>
      </w:r>
      <w:r w:rsidRPr="00416C5F">
        <w:rPr>
          <w:rFonts w:asciiTheme="minorHAnsi" w:hAnsiTheme="minorHAnsi"/>
          <w:color w:val="000000" w:themeColor="text1"/>
          <w:sz w:val="17"/>
        </w:rPr>
        <w:br/>
        <w:t xml:space="preserve">    ELSE</w:t>
      </w:r>
      <w:r w:rsidRPr="00416C5F">
        <w:rPr>
          <w:rFonts w:asciiTheme="minorHAnsi" w:hAnsiTheme="minorHAnsi"/>
          <w:color w:val="000000" w:themeColor="text1"/>
          <w:sz w:val="17"/>
        </w:rPr>
        <w:br/>
        <w:t xml:space="preserve">        use register-file operands</w:t>
      </w:r>
      <w:r w:rsidRPr="00416C5F">
        <w:rPr>
          <w:rFonts w:asciiTheme="minorHAnsi" w:hAnsiTheme="minorHAnsi"/>
          <w:color w:val="000000" w:themeColor="text1"/>
          <w:sz w:val="17"/>
        </w:rPr>
        <w:br/>
        <w:t>END FOR</w:t>
      </w:r>
    </w:p>
    <w:p w14:paraId="39FE03D7"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Result / Observation</w:t>
      </w:r>
    </w:p>
    <w:p w14:paraId="60E6347B"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Five RAW dependencies exist in the benchmark. One is a load-use hazard requiring a stall; the remaining four are handled by forwarding.</w:t>
      </w:r>
    </w:p>
    <w:p w14:paraId="7A7849AB"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73AF100A"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Deliverable 4: Hazard Detection Unit Design</w:t>
      </w:r>
    </w:p>
    <w:p w14:paraId="1E0757A1"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1AB9890B"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hazard detection unit identifies the load-use condition and generates control signals that temporarily stop instruction fetch and decoding while inserting a bubble into the execution path.</w:t>
      </w:r>
    </w:p>
    <w:p w14:paraId="5ACB1E65"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Detection Condition</w:t>
      </w:r>
    </w:p>
    <w:p w14:paraId="3D59F9C2"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load_use_hazard =</w:t>
      </w:r>
      <w:r w:rsidRPr="00416C5F">
        <w:rPr>
          <w:rFonts w:asciiTheme="minorHAnsi" w:hAnsiTheme="minorHAnsi"/>
          <w:color w:val="000000" w:themeColor="text1"/>
          <w:sz w:val="17"/>
        </w:rPr>
        <w:br/>
        <w:t xml:space="preserve">    ID_EX.valid</w:t>
      </w:r>
      <w:r w:rsidRPr="00416C5F">
        <w:rPr>
          <w:rFonts w:asciiTheme="minorHAnsi" w:hAnsiTheme="minorHAnsi"/>
          <w:color w:val="000000" w:themeColor="text1"/>
          <w:sz w:val="17"/>
        </w:rPr>
        <w:br/>
        <w:t xml:space="preserve">    AND ID_EX.mem_read</w:t>
      </w:r>
      <w:r w:rsidRPr="00416C5F">
        <w:rPr>
          <w:rFonts w:asciiTheme="minorHAnsi" w:hAnsiTheme="minorHAnsi"/>
          <w:color w:val="000000" w:themeColor="text1"/>
          <w:sz w:val="17"/>
        </w:rPr>
        <w:br/>
        <w:t xml:space="preserve">    AND (ID_EX.rd != 0)</w:t>
      </w:r>
      <w:r w:rsidRPr="00416C5F">
        <w:rPr>
          <w:rFonts w:asciiTheme="minorHAnsi" w:hAnsiTheme="minorHAnsi"/>
          <w:color w:val="000000" w:themeColor="text1"/>
          <w:sz w:val="17"/>
        </w:rPr>
        <w:br/>
        <w:t xml:space="preserve">    AND IF_ID.valid</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AND ((ID_EX.rd == IF_ID.rs1) OR</w:t>
      </w:r>
      <w:r w:rsidRPr="00416C5F">
        <w:rPr>
          <w:rFonts w:asciiTheme="minorHAnsi" w:hAnsiTheme="minorHAnsi"/>
          <w:color w:val="000000" w:themeColor="text1"/>
          <w:sz w:val="17"/>
        </w:rPr>
        <w:br/>
        <w:t xml:space="preserve">         (ID_EX.rd == IF_ID.rs2))</w:t>
      </w:r>
    </w:p>
    <w:p w14:paraId="3FCF64FD"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Generated Control Signals</w:t>
      </w:r>
    </w:p>
    <w:tbl>
      <w:tblPr>
        <w:tblStyle w:val="TableGrid"/>
        <w:tblW w:w="0" w:type="auto"/>
        <w:jc w:val="center"/>
        <w:tblLook w:val="04A0" w:firstRow="1" w:lastRow="0" w:firstColumn="1" w:lastColumn="0" w:noHBand="0" w:noVBand="1"/>
      </w:tblPr>
      <w:tblGrid>
        <w:gridCol w:w="2483"/>
        <w:gridCol w:w="2481"/>
        <w:gridCol w:w="2481"/>
        <w:gridCol w:w="2481"/>
      </w:tblGrid>
      <w:tr w:rsidR="008B7C6E" w:rsidRPr="00416C5F" w14:paraId="4D715768" w14:textId="77777777" w:rsidTr="00416C5F">
        <w:trPr>
          <w:jc w:val="center"/>
        </w:trPr>
        <w:tc>
          <w:tcPr>
            <w:tcW w:w="2484" w:type="dxa"/>
            <w:vAlign w:val="center"/>
          </w:tcPr>
          <w:p w14:paraId="12620BC4"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Signal</w:t>
            </w:r>
          </w:p>
        </w:tc>
        <w:tc>
          <w:tcPr>
            <w:tcW w:w="2484" w:type="dxa"/>
            <w:vAlign w:val="center"/>
          </w:tcPr>
          <w:p w14:paraId="566A071D"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Hazard Present</w:t>
            </w:r>
          </w:p>
        </w:tc>
        <w:tc>
          <w:tcPr>
            <w:tcW w:w="2484" w:type="dxa"/>
            <w:vAlign w:val="center"/>
          </w:tcPr>
          <w:p w14:paraId="3C9FC41E"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Normal Operation</w:t>
            </w:r>
          </w:p>
        </w:tc>
        <w:tc>
          <w:tcPr>
            <w:tcW w:w="2484" w:type="dxa"/>
            <w:vAlign w:val="center"/>
          </w:tcPr>
          <w:p w14:paraId="583391E8"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Function</w:t>
            </w:r>
          </w:p>
        </w:tc>
      </w:tr>
      <w:tr w:rsidR="008B7C6E" w:rsidRPr="00416C5F" w14:paraId="11FE215D" w14:textId="77777777">
        <w:trPr>
          <w:jc w:val="center"/>
        </w:trPr>
        <w:tc>
          <w:tcPr>
            <w:tcW w:w="2484" w:type="dxa"/>
            <w:vAlign w:val="center"/>
          </w:tcPr>
          <w:p w14:paraId="103320B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pc_write</w:t>
            </w:r>
          </w:p>
        </w:tc>
        <w:tc>
          <w:tcPr>
            <w:tcW w:w="2484" w:type="dxa"/>
            <w:vAlign w:val="center"/>
          </w:tcPr>
          <w:p w14:paraId="147B414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0</w:t>
            </w:r>
          </w:p>
        </w:tc>
        <w:tc>
          <w:tcPr>
            <w:tcW w:w="2484" w:type="dxa"/>
            <w:vAlign w:val="center"/>
          </w:tcPr>
          <w:p w14:paraId="57844C7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w:t>
            </w:r>
          </w:p>
        </w:tc>
        <w:tc>
          <w:tcPr>
            <w:tcW w:w="2484" w:type="dxa"/>
            <w:vAlign w:val="center"/>
          </w:tcPr>
          <w:p w14:paraId="0976148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Freeze or advance program counter</w:t>
            </w:r>
          </w:p>
        </w:tc>
      </w:tr>
      <w:tr w:rsidR="008B7C6E" w:rsidRPr="00416C5F" w14:paraId="0AB68C90" w14:textId="77777777">
        <w:trPr>
          <w:jc w:val="center"/>
        </w:trPr>
        <w:tc>
          <w:tcPr>
            <w:tcW w:w="2484" w:type="dxa"/>
            <w:vAlign w:val="center"/>
          </w:tcPr>
          <w:p w14:paraId="5D52A79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if_id_write</w:t>
            </w:r>
          </w:p>
        </w:tc>
        <w:tc>
          <w:tcPr>
            <w:tcW w:w="2484" w:type="dxa"/>
            <w:vAlign w:val="center"/>
          </w:tcPr>
          <w:p w14:paraId="46F4AF5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0</w:t>
            </w:r>
          </w:p>
        </w:tc>
        <w:tc>
          <w:tcPr>
            <w:tcW w:w="2484" w:type="dxa"/>
            <w:vAlign w:val="center"/>
          </w:tcPr>
          <w:p w14:paraId="33F761C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w:t>
            </w:r>
          </w:p>
        </w:tc>
        <w:tc>
          <w:tcPr>
            <w:tcW w:w="2484" w:type="dxa"/>
            <w:vAlign w:val="center"/>
          </w:tcPr>
          <w:p w14:paraId="346E68C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Freeze or update IF/ID register</w:t>
            </w:r>
          </w:p>
        </w:tc>
      </w:tr>
      <w:tr w:rsidR="008B7C6E" w:rsidRPr="00416C5F" w14:paraId="08E3A3FC" w14:textId="77777777">
        <w:trPr>
          <w:jc w:val="center"/>
        </w:trPr>
        <w:tc>
          <w:tcPr>
            <w:tcW w:w="2484" w:type="dxa"/>
            <w:vAlign w:val="center"/>
          </w:tcPr>
          <w:p w14:paraId="183B23D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inject_bubble / control_mux_zero</w:t>
            </w:r>
          </w:p>
        </w:tc>
        <w:tc>
          <w:tcPr>
            <w:tcW w:w="2484" w:type="dxa"/>
            <w:vAlign w:val="center"/>
          </w:tcPr>
          <w:p w14:paraId="2FDBADE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w:t>
            </w:r>
          </w:p>
        </w:tc>
        <w:tc>
          <w:tcPr>
            <w:tcW w:w="2484" w:type="dxa"/>
            <w:vAlign w:val="center"/>
          </w:tcPr>
          <w:p w14:paraId="19AC325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0</w:t>
            </w:r>
          </w:p>
        </w:tc>
        <w:tc>
          <w:tcPr>
            <w:tcW w:w="2484" w:type="dxa"/>
            <w:vAlign w:val="center"/>
          </w:tcPr>
          <w:p w14:paraId="7E150EB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Insert bubble / zero control into next execution path</w:t>
            </w:r>
          </w:p>
        </w:tc>
      </w:tr>
    </w:tbl>
    <w:p w14:paraId="2016B1EC" w14:textId="77777777" w:rsidR="008B7C6E" w:rsidRPr="00416C5F" w:rsidRDefault="008B7C6E">
      <w:pPr>
        <w:rPr>
          <w:rFonts w:asciiTheme="minorHAnsi" w:hAnsiTheme="minorHAnsi"/>
          <w:color w:val="000000" w:themeColor="text1"/>
        </w:rPr>
      </w:pPr>
    </w:p>
    <w:p w14:paraId="21B46721"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Hazard Detection Block Diagram</w:t>
      </w:r>
    </w:p>
    <w:p w14:paraId="20E51FE7"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 xml:space="preserve">                  ID/EX</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 MemRead          |</w:t>
      </w:r>
      <w:r w:rsidRPr="00416C5F">
        <w:rPr>
          <w:rFonts w:asciiTheme="minorHAnsi" w:hAnsiTheme="minorHAnsi"/>
          <w:color w:val="000000" w:themeColor="text1"/>
          <w:sz w:val="17"/>
        </w:rPr>
        <w:br/>
        <w:t xml:space="preserve">            | rd               |</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 compare rd with</w:t>
      </w:r>
      <w:r w:rsidRPr="00416C5F">
        <w:rPr>
          <w:rFonts w:asciiTheme="minorHAnsi" w:hAnsiTheme="minorHAnsi"/>
          <w:color w:val="000000" w:themeColor="text1"/>
          <w:sz w:val="17"/>
        </w:rPr>
        <w:br/>
        <w:t xml:space="preserve">                     v</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IF/ID.rs1 ------&gt;|          |----&gt; pc_write = 0</w:t>
      </w:r>
      <w:r w:rsidRPr="00416C5F">
        <w:rPr>
          <w:rFonts w:asciiTheme="minorHAnsi" w:hAnsiTheme="minorHAnsi"/>
          <w:color w:val="000000" w:themeColor="text1"/>
          <w:sz w:val="17"/>
        </w:rPr>
        <w:br/>
        <w:t>IF/ID.rs2 ------&gt;| Hazard   |----&gt; if_id_write = 0</w:t>
      </w:r>
      <w:r w:rsidRPr="00416C5F">
        <w:rPr>
          <w:rFonts w:asciiTheme="minorHAnsi" w:hAnsiTheme="minorHAnsi"/>
          <w:color w:val="000000" w:themeColor="text1"/>
          <w:sz w:val="17"/>
        </w:rPr>
        <w:br/>
        <w:t xml:space="preserve">                 | Detector |----&gt; bubble/control zero = 1</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No Match</w:t>
      </w:r>
      <w:r w:rsidRPr="00416C5F">
        <w:rPr>
          <w:rFonts w:asciiTheme="minorHAnsi" w:hAnsiTheme="minorHAnsi"/>
          <w:color w:val="000000" w:themeColor="text1"/>
          <w:sz w:val="17"/>
        </w:rPr>
        <w:br/>
        <w:t xml:space="preserve">                     v</w:t>
      </w:r>
      <w:r w:rsidRPr="00416C5F">
        <w:rPr>
          <w:rFonts w:asciiTheme="minorHAnsi" w:hAnsiTheme="minorHAnsi"/>
          <w:color w:val="000000" w:themeColor="text1"/>
          <w:sz w:val="17"/>
        </w:rPr>
        <w:br/>
        <w:t xml:space="preserve">          Normal pipeline operation</w:t>
      </w:r>
    </w:p>
    <w:p w14:paraId="11059C44"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Operational Pseudocode</w:t>
      </w:r>
    </w:p>
    <w:p w14:paraId="1F488AC9"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IF ID_EX.MemRead = 1 AND ID_EX.rd != 0 AND</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(ID_EX.rd = IF_ID.rs1 OR ID_EX.rd = IF_ID.rs2)</w:t>
      </w:r>
      <w:r w:rsidRPr="00416C5F">
        <w:rPr>
          <w:rFonts w:asciiTheme="minorHAnsi" w:hAnsiTheme="minorHAnsi"/>
          <w:color w:val="000000" w:themeColor="text1"/>
          <w:sz w:val="17"/>
        </w:rPr>
        <w:br/>
        <w:t>THEN</w:t>
      </w:r>
      <w:r w:rsidRPr="00416C5F">
        <w:rPr>
          <w:rFonts w:asciiTheme="minorHAnsi" w:hAnsiTheme="minorHAnsi"/>
          <w:color w:val="000000" w:themeColor="text1"/>
          <w:sz w:val="17"/>
        </w:rPr>
        <w:br/>
        <w:t xml:space="preserve">    PCWrite &lt;- 0</w:t>
      </w:r>
      <w:r w:rsidRPr="00416C5F">
        <w:rPr>
          <w:rFonts w:asciiTheme="minorHAnsi" w:hAnsiTheme="minorHAnsi"/>
          <w:color w:val="000000" w:themeColor="text1"/>
          <w:sz w:val="17"/>
        </w:rPr>
        <w:br/>
        <w:t xml:space="preserve">    IF_ID_Write &lt;- 0</w:t>
      </w:r>
      <w:r w:rsidRPr="00416C5F">
        <w:rPr>
          <w:rFonts w:asciiTheme="minorHAnsi" w:hAnsiTheme="minorHAnsi"/>
          <w:color w:val="000000" w:themeColor="text1"/>
          <w:sz w:val="17"/>
        </w:rPr>
        <w:br/>
        <w:t xml:space="preserve">    InjectBubble &lt;- 1</w:t>
      </w:r>
      <w:r w:rsidRPr="00416C5F">
        <w:rPr>
          <w:rFonts w:asciiTheme="minorHAnsi" w:hAnsiTheme="minorHAnsi"/>
          <w:color w:val="000000" w:themeColor="text1"/>
          <w:sz w:val="17"/>
        </w:rPr>
        <w:br/>
        <w:t>ELSE</w:t>
      </w:r>
      <w:r w:rsidRPr="00416C5F">
        <w:rPr>
          <w:rFonts w:asciiTheme="minorHAnsi" w:hAnsiTheme="minorHAnsi"/>
          <w:color w:val="000000" w:themeColor="text1"/>
          <w:sz w:val="17"/>
        </w:rPr>
        <w:br/>
        <w:t xml:space="preserve">    PCWrite &lt;- 1</w:t>
      </w:r>
      <w:r w:rsidRPr="00416C5F">
        <w:rPr>
          <w:rFonts w:asciiTheme="minorHAnsi" w:hAnsiTheme="minorHAnsi"/>
          <w:color w:val="000000" w:themeColor="text1"/>
          <w:sz w:val="17"/>
        </w:rPr>
        <w:br/>
        <w:t xml:space="preserve">    IF_ID_Write &lt;- 1</w:t>
      </w:r>
      <w:r w:rsidRPr="00416C5F">
        <w:rPr>
          <w:rFonts w:asciiTheme="minorHAnsi" w:hAnsiTheme="minorHAnsi"/>
          <w:color w:val="000000" w:themeColor="text1"/>
          <w:sz w:val="17"/>
        </w:rPr>
        <w:br/>
        <w:t xml:space="preserve">    InjectBubble &lt;- 0</w:t>
      </w:r>
      <w:r w:rsidRPr="00416C5F">
        <w:rPr>
          <w:rFonts w:asciiTheme="minorHAnsi" w:hAnsiTheme="minorHAnsi"/>
          <w:color w:val="000000" w:themeColor="text1"/>
          <w:sz w:val="17"/>
        </w:rPr>
        <w:br/>
        <w:t>END IF</w:t>
      </w:r>
    </w:p>
    <w:p w14:paraId="3D010FB2"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lastRenderedPageBreak/>
        <w:t>Result / Observation</w:t>
      </w:r>
    </w:p>
    <w:p w14:paraId="6CC3EEDC" w14:textId="77777777" w:rsidR="008B7C6E"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During the benchmark execution, the unit detects the dependency between I1 and I2 and generates a single stall/bubble event. The runtime trace reports the event at cycle 3 as 'STALL (Load-Use Hazard Detected)'.</w:t>
      </w:r>
    </w:p>
    <w:p w14:paraId="79B798C1" w14:textId="77777777" w:rsidR="00416C5F" w:rsidRDefault="00416C5F">
      <w:pPr>
        <w:spacing w:after="120" w:line="269" w:lineRule="auto"/>
        <w:rPr>
          <w:rFonts w:asciiTheme="minorHAnsi" w:hAnsiTheme="minorHAnsi"/>
          <w:color w:val="000000" w:themeColor="text1"/>
        </w:rPr>
      </w:pPr>
    </w:p>
    <w:p w14:paraId="36FC2646" w14:textId="77777777" w:rsidR="00416C5F" w:rsidRDefault="00416C5F">
      <w:pPr>
        <w:spacing w:after="120" w:line="269" w:lineRule="auto"/>
        <w:rPr>
          <w:rFonts w:asciiTheme="minorHAnsi" w:hAnsiTheme="minorHAnsi"/>
          <w:color w:val="000000" w:themeColor="text1"/>
        </w:rPr>
      </w:pPr>
    </w:p>
    <w:p w14:paraId="16D441A1" w14:textId="77777777" w:rsidR="00416C5F" w:rsidRDefault="00416C5F">
      <w:pPr>
        <w:spacing w:after="120" w:line="269" w:lineRule="auto"/>
        <w:rPr>
          <w:rFonts w:asciiTheme="minorHAnsi" w:hAnsiTheme="minorHAnsi"/>
          <w:color w:val="000000" w:themeColor="text1"/>
        </w:rPr>
      </w:pPr>
    </w:p>
    <w:p w14:paraId="11A4D896" w14:textId="77777777" w:rsidR="00416C5F" w:rsidRDefault="00416C5F">
      <w:pPr>
        <w:spacing w:after="120" w:line="269" w:lineRule="auto"/>
        <w:rPr>
          <w:rFonts w:asciiTheme="minorHAnsi" w:hAnsiTheme="minorHAnsi"/>
          <w:color w:val="000000" w:themeColor="text1"/>
        </w:rPr>
      </w:pPr>
    </w:p>
    <w:p w14:paraId="65872D06" w14:textId="77777777" w:rsidR="00416C5F" w:rsidRDefault="00416C5F">
      <w:pPr>
        <w:spacing w:after="120" w:line="269" w:lineRule="auto"/>
        <w:rPr>
          <w:rFonts w:asciiTheme="minorHAnsi" w:hAnsiTheme="minorHAnsi"/>
          <w:color w:val="000000" w:themeColor="text1"/>
        </w:rPr>
      </w:pPr>
    </w:p>
    <w:p w14:paraId="1112990B" w14:textId="77777777" w:rsidR="00416C5F" w:rsidRPr="00416C5F" w:rsidRDefault="00416C5F">
      <w:pPr>
        <w:spacing w:after="120" w:line="269" w:lineRule="auto"/>
        <w:rPr>
          <w:rFonts w:asciiTheme="minorHAnsi" w:hAnsiTheme="minorHAnsi"/>
          <w:color w:val="000000" w:themeColor="text1"/>
        </w:rPr>
      </w:pPr>
    </w:p>
    <w:p w14:paraId="33AF6DE7" w14:textId="4B82A601" w:rsidR="008B7C6E" w:rsidRPr="00416C5F" w:rsidRDefault="00416C5F">
      <w:pPr>
        <w:rPr>
          <w:rFonts w:asciiTheme="minorHAnsi" w:hAnsiTheme="minorHAnsi"/>
          <w:color w:val="000000" w:themeColor="text1"/>
        </w:rPr>
      </w:pPr>
      <w:r>
        <w:rPr>
          <w:rFonts w:asciiTheme="minorHAnsi" w:hAnsiTheme="minorHAnsi"/>
          <w:noProof/>
          <w:color w:val="000000" w:themeColor="text1"/>
        </w:rPr>
        <w:drawing>
          <wp:inline distT="0" distB="0" distL="0" distR="0" wp14:anchorId="6E2753BF" wp14:editId="09E33455">
            <wp:extent cx="6309360" cy="3942080"/>
            <wp:effectExtent l="0" t="0" r="0" b="1270"/>
            <wp:docPr id="45162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3145" name="Picture 451623145"/>
                    <pic:cNvPicPr/>
                  </pic:nvPicPr>
                  <pic:blipFill>
                    <a:blip r:embed="rId9"/>
                    <a:stretch>
                      <a:fillRect/>
                    </a:stretch>
                  </pic:blipFill>
                  <pic:spPr>
                    <a:xfrm>
                      <a:off x="0" y="0"/>
                      <a:ext cx="6309360" cy="3942080"/>
                    </a:xfrm>
                    <a:prstGeom prst="rect">
                      <a:avLst/>
                    </a:prstGeom>
                  </pic:spPr>
                </pic:pic>
              </a:graphicData>
            </a:graphic>
          </wp:inline>
        </w:drawing>
      </w:r>
      <w:r w:rsidR="007E69E9" w:rsidRPr="00416C5F">
        <w:rPr>
          <w:rFonts w:asciiTheme="minorHAnsi" w:hAnsiTheme="minorHAnsi"/>
          <w:color w:val="000000" w:themeColor="text1"/>
        </w:rPr>
        <w:br w:type="page"/>
      </w:r>
    </w:p>
    <w:p w14:paraId="6C17F3AF"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Deliverable 5: Forwarding / Bypass Path Design</w:t>
      </w:r>
    </w:p>
    <w:p w14:paraId="6DEC6653"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211E71C5"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forwarding unit reduces stalls by bypassing a result directly from a later pipeline stage to the operand input of the EX-stage ALU. The submitted Verilog and C++ implementations support separate forwarding decisions for operand A and operand B.</w:t>
      </w:r>
    </w:p>
    <w:p w14:paraId="27FF5089"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Forwarding Select Encoding</w:t>
      </w:r>
    </w:p>
    <w:tbl>
      <w:tblPr>
        <w:tblStyle w:val="TableGrid"/>
        <w:tblW w:w="0" w:type="auto"/>
        <w:jc w:val="center"/>
        <w:tblLook w:val="04A0" w:firstRow="1" w:lastRow="0" w:firstColumn="1" w:lastColumn="0" w:noHBand="0" w:noVBand="1"/>
      </w:tblPr>
      <w:tblGrid>
        <w:gridCol w:w="3308"/>
        <w:gridCol w:w="3309"/>
        <w:gridCol w:w="3309"/>
      </w:tblGrid>
      <w:tr w:rsidR="008B7C6E" w:rsidRPr="00416C5F" w14:paraId="6BC0B256" w14:textId="77777777" w:rsidTr="00416C5F">
        <w:trPr>
          <w:jc w:val="center"/>
        </w:trPr>
        <w:tc>
          <w:tcPr>
            <w:tcW w:w="3312" w:type="dxa"/>
            <w:vAlign w:val="center"/>
          </w:tcPr>
          <w:p w14:paraId="08C15391"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Select</w:t>
            </w:r>
          </w:p>
        </w:tc>
        <w:tc>
          <w:tcPr>
            <w:tcW w:w="3312" w:type="dxa"/>
            <w:vAlign w:val="center"/>
          </w:tcPr>
          <w:p w14:paraId="7BAF9333"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Source</w:t>
            </w:r>
          </w:p>
        </w:tc>
        <w:tc>
          <w:tcPr>
            <w:tcW w:w="3312" w:type="dxa"/>
            <w:vAlign w:val="center"/>
          </w:tcPr>
          <w:p w14:paraId="19AF0E34"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Meaning</w:t>
            </w:r>
          </w:p>
        </w:tc>
      </w:tr>
      <w:tr w:rsidR="008B7C6E" w:rsidRPr="00416C5F" w14:paraId="56DC98F8" w14:textId="77777777">
        <w:trPr>
          <w:jc w:val="center"/>
        </w:trPr>
        <w:tc>
          <w:tcPr>
            <w:tcW w:w="3312" w:type="dxa"/>
            <w:vAlign w:val="center"/>
          </w:tcPr>
          <w:p w14:paraId="5A86781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00</w:t>
            </w:r>
          </w:p>
        </w:tc>
        <w:tc>
          <w:tcPr>
            <w:tcW w:w="3312" w:type="dxa"/>
            <w:vAlign w:val="center"/>
          </w:tcPr>
          <w:p w14:paraId="73B9E51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Register File</w:t>
            </w:r>
          </w:p>
        </w:tc>
        <w:tc>
          <w:tcPr>
            <w:tcW w:w="3312" w:type="dxa"/>
            <w:vAlign w:val="center"/>
          </w:tcPr>
          <w:p w14:paraId="3D96A24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No forwarding required</w:t>
            </w:r>
          </w:p>
        </w:tc>
      </w:tr>
      <w:tr w:rsidR="008B7C6E" w:rsidRPr="00416C5F" w14:paraId="3A97A1B8" w14:textId="77777777">
        <w:trPr>
          <w:jc w:val="center"/>
        </w:trPr>
        <w:tc>
          <w:tcPr>
            <w:tcW w:w="3312" w:type="dxa"/>
            <w:vAlign w:val="center"/>
          </w:tcPr>
          <w:p w14:paraId="67E542C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10</w:t>
            </w:r>
          </w:p>
        </w:tc>
        <w:tc>
          <w:tcPr>
            <w:tcW w:w="3312" w:type="dxa"/>
            <w:vAlign w:val="center"/>
          </w:tcPr>
          <w:p w14:paraId="613EA5B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EX/MEM</w:t>
            </w:r>
          </w:p>
        </w:tc>
        <w:tc>
          <w:tcPr>
            <w:tcW w:w="3312" w:type="dxa"/>
            <w:vAlign w:val="center"/>
          </w:tcPr>
          <w:p w14:paraId="3B68B29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 most recent ALU result</w:t>
            </w:r>
          </w:p>
        </w:tc>
      </w:tr>
      <w:tr w:rsidR="008B7C6E" w:rsidRPr="00416C5F" w14:paraId="0A4F5104" w14:textId="77777777">
        <w:trPr>
          <w:jc w:val="center"/>
        </w:trPr>
        <w:tc>
          <w:tcPr>
            <w:tcW w:w="3312" w:type="dxa"/>
            <w:vAlign w:val="center"/>
          </w:tcPr>
          <w:p w14:paraId="6623F46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01</w:t>
            </w:r>
          </w:p>
        </w:tc>
        <w:tc>
          <w:tcPr>
            <w:tcW w:w="3312" w:type="dxa"/>
            <w:vAlign w:val="center"/>
          </w:tcPr>
          <w:p w14:paraId="0C63BDC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MEM/WB</w:t>
            </w:r>
          </w:p>
        </w:tc>
        <w:tc>
          <w:tcPr>
            <w:tcW w:w="3312" w:type="dxa"/>
            <w:vAlign w:val="center"/>
          </w:tcPr>
          <w:p w14:paraId="697360A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 value available at write-back boundary</w:t>
            </w:r>
          </w:p>
        </w:tc>
      </w:tr>
    </w:tbl>
    <w:p w14:paraId="1FE3CD56" w14:textId="77777777" w:rsidR="008B7C6E" w:rsidRPr="00416C5F" w:rsidRDefault="008B7C6E">
      <w:pPr>
        <w:rPr>
          <w:rFonts w:asciiTheme="minorHAnsi" w:hAnsiTheme="minorHAnsi"/>
          <w:color w:val="000000" w:themeColor="text1"/>
        </w:rPr>
      </w:pPr>
    </w:p>
    <w:p w14:paraId="01492FA4"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Forwarding Logic</w:t>
      </w:r>
    </w:p>
    <w:p w14:paraId="6FB5606C"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IF EX_MEM.RegWrite AND EX_MEM.rd != 0 AND</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EX_MEM.rd == ID_EX.rs1</w:t>
      </w:r>
      <w:r w:rsidRPr="00416C5F">
        <w:rPr>
          <w:rFonts w:asciiTheme="minorHAnsi" w:hAnsiTheme="minorHAnsi"/>
          <w:color w:val="000000" w:themeColor="text1"/>
          <w:sz w:val="17"/>
        </w:rPr>
        <w:br/>
        <w:t xml:space="preserve">    ForwardA &lt;- EX/MEM</w:t>
      </w:r>
      <w:r w:rsidRPr="00416C5F">
        <w:rPr>
          <w:rFonts w:asciiTheme="minorHAnsi" w:hAnsiTheme="minorHAnsi"/>
          <w:color w:val="000000" w:themeColor="text1"/>
          <w:sz w:val="17"/>
        </w:rPr>
        <w:br/>
        <w:t>ELSE IF MEM_WB.RegWrite AND MEM_WB.rd != 0 AND</w:t>
      </w:r>
      <w:r w:rsidRPr="00416C5F">
        <w:rPr>
          <w:rFonts w:asciiTheme="minorHAnsi" w:hAnsiTheme="minorHAnsi"/>
          <w:color w:val="000000" w:themeColor="text1"/>
          <w:sz w:val="17"/>
        </w:rPr>
        <w:br/>
        <w:t xml:space="preserve">        MEM_WB.rd == ID_EX.rs1</w:t>
      </w:r>
      <w:r w:rsidRPr="00416C5F">
        <w:rPr>
          <w:rFonts w:asciiTheme="minorHAnsi" w:hAnsiTheme="minorHAnsi"/>
          <w:color w:val="000000" w:themeColor="text1"/>
          <w:sz w:val="17"/>
        </w:rPr>
        <w:br/>
        <w:t xml:space="preserve">    ForwardA &lt;- MEM/WB</w:t>
      </w:r>
      <w:r w:rsidRPr="00416C5F">
        <w:rPr>
          <w:rFonts w:asciiTheme="minorHAnsi" w:hAnsiTheme="minorHAnsi"/>
          <w:color w:val="000000" w:themeColor="text1"/>
          <w:sz w:val="17"/>
        </w:rPr>
        <w:br/>
        <w:t>ELSE</w:t>
      </w:r>
      <w:r w:rsidRPr="00416C5F">
        <w:rPr>
          <w:rFonts w:asciiTheme="minorHAnsi" w:hAnsiTheme="minorHAnsi"/>
          <w:color w:val="000000" w:themeColor="text1"/>
          <w:sz w:val="17"/>
        </w:rPr>
        <w:br/>
        <w:t xml:space="preserve">    ForwardA &lt;- RegisterFile</w:t>
      </w:r>
      <w:r w:rsidRPr="00416C5F">
        <w:rPr>
          <w:rFonts w:asciiTheme="minorHAnsi" w:hAnsiTheme="minorHAnsi"/>
          <w:color w:val="000000" w:themeColor="text1"/>
          <w:sz w:val="17"/>
        </w:rPr>
        <w:br/>
      </w:r>
      <w:r w:rsidRPr="00416C5F">
        <w:rPr>
          <w:rFonts w:asciiTheme="minorHAnsi" w:hAnsiTheme="minorHAnsi"/>
          <w:color w:val="000000" w:themeColor="text1"/>
          <w:sz w:val="17"/>
        </w:rPr>
        <w:br/>
        <w:t>Apply the same priority logic independently for ID_EX.rs2 -&gt; ForwardB.</w:t>
      </w:r>
    </w:p>
    <w:p w14:paraId="1C40F1C5"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Forwarding Path Diagram</w:t>
      </w:r>
    </w:p>
    <w:p w14:paraId="0287CC31"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 xml:space="preserve">                      +----------------+</w:t>
      </w:r>
      <w:r w:rsidRPr="00416C5F">
        <w:rPr>
          <w:rFonts w:asciiTheme="minorHAnsi" w:hAnsiTheme="minorHAnsi"/>
          <w:color w:val="000000" w:themeColor="text1"/>
          <w:sz w:val="17"/>
        </w:rPr>
        <w:br/>
        <w:t xml:space="preserve">                      |   EX/MEM       |</w:t>
      </w:r>
      <w:r w:rsidRPr="00416C5F">
        <w:rPr>
          <w:rFonts w:asciiTheme="minorHAnsi" w:hAnsiTheme="minorHAnsi"/>
          <w:color w:val="000000" w:themeColor="text1"/>
          <w:sz w:val="17"/>
        </w:rPr>
        <w:br/>
        <w:t xml:space="preserve">                      | ALU Result, rd |</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 EX/MEM -&gt; EX</w:t>
      </w:r>
      <w:r w:rsidRPr="00416C5F">
        <w:rPr>
          <w:rFonts w:asciiTheme="minorHAnsi" w:hAnsiTheme="minorHAnsi"/>
          <w:color w:val="000000" w:themeColor="text1"/>
          <w:sz w:val="17"/>
        </w:rPr>
        <w:br/>
        <w:t xml:space="preserve">                              v</w:t>
      </w:r>
      <w:r w:rsidRPr="00416C5F">
        <w:rPr>
          <w:rFonts w:asciiTheme="minorHAnsi" w:hAnsiTheme="minorHAnsi"/>
          <w:color w:val="000000" w:themeColor="text1"/>
          <w:sz w:val="17"/>
        </w:rPr>
        <w:br/>
        <w:t>Register File -----&gt; [ Forwarding MUX ] -----&gt; ALU Operand A/B</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 MEM/WB -&gt; EX</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   MEM/WB       |</w:t>
      </w:r>
      <w:r w:rsidRPr="00416C5F">
        <w:rPr>
          <w:rFonts w:asciiTheme="minorHAnsi" w:hAnsiTheme="minorHAnsi"/>
          <w:color w:val="000000" w:themeColor="text1"/>
          <w:sz w:val="17"/>
        </w:rPr>
        <w:br/>
        <w:t xml:space="preserve">                      | Final Value,rd |</w:t>
      </w:r>
      <w:r w:rsidRPr="00416C5F">
        <w:rPr>
          <w:rFonts w:asciiTheme="minorHAnsi" w:hAnsiTheme="minorHAnsi"/>
          <w:color w:val="000000" w:themeColor="text1"/>
          <w:sz w:val="17"/>
        </w:rPr>
        <w:br/>
        <w:t xml:space="preserve">                      +----------------+</w:t>
      </w:r>
    </w:p>
    <w:p w14:paraId="2EB11B11"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Observed Forwarding Events</w:t>
      </w:r>
    </w:p>
    <w:tbl>
      <w:tblPr>
        <w:tblStyle w:val="TableGrid"/>
        <w:tblW w:w="0" w:type="auto"/>
        <w:jc w:val="center"/>
        <w:tblLook w:val="04A0" w:firstRow="1" w:lastRow="0" w:firstColumn="1" w:lastColumn="0" w:noHBand="0" w:noVBand="1"/>
      </w:tblPr>
      <w:tblGrid>
        <w:gridCol w:w="3308"/>
        <w:gridCol w:w="3309"/>
        <w:gridCol w:w="3309"/>
      </w:tblGrid>
      <w:tr w:rsidR="008B7C6E" w:rsidRPr="00416C5F" w14:paraId="402ACBF3" w14:textId="77777777" w:rsidTr="00416C5F">
        <w:trPr>
          <w:jc w:val="center"/>
        </w:trPr>
        <w:tc>
          <w:tcPr>
            <w:tcW w:w="3312" w:type="dxa"/>
            <w:vAlign w:val="center"/>
          </w:tcPr>
          <w:p w14:paraId="5B68158C"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Cycle</w:t>
            </w:r>
          </w:p>
        </w:tc>
        <w:tc>
          <w:tcPr>
            <w:tcW w:w="3312" w:type="dxa"/>
            <w:vAlign w:val="center"/>
          </w:tcPr>
          <w:p w14:paraId="430F7972"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Dependent EX Instruction</w:t>
            </w:r>
          </w:p>
        </w:tc>
        <w:tc>
          <w:tcPr>
            <w:tcW w:w="3312" w:type="dxa"/>
            <w:vAlign w:val="center"/>
          </w:tcPr>
          <w:p w14:paraId="43B2DF3C"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Observed Note</w:t>
            </w:r>
          </w:p>
        </w:tc>
      </w:tr>
      <w:tr w:rsidR="008B7C6E" w:rsidRPr="00416C5F" w14:paraId="1C037E74" w14:textId="77777777">
        <w:trPr>
          <w:jc w:val="center"/>
        </w:trPr>
        <w:tc>
          <w:tcPr>
            <w:tcW w:w="3312" w:type="dxa"/>
            <w:vAlign w:val="center"/>
          </w:tcPr>
          <w:p w14:paraId="44DF0A3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5</w:t>
            </w:r>
          </w:p>
        </w:tc>
        <w:tc>
          <w:tcPr>
            <w:tcW w:w="3312" w:type="dxa"/>
            <w:vAlign w:val="center"/>
          </w:tcPr>
          <w:p w14:paraId="3B987B4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I2</w:t>
            </w:r>
          </w:p>
        </w:tc>
        <w:tc>
          <w:tcPr>
            <w:tcW w:w="3312" w:type="dxa"/>
            <w:vAlign w:val="center"/>
          </w:tcPr>
          <w:p w14:paraId="63BE710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 from MEM/WB to operand A</w:t>
            </w:r>
          </w:p>
        </w:tc>
      </w:tr>
      <w:tr w:rsidR="008B7C6E" w:rsidRPr="00416C5F" w14:paraId="0A02DC91" w14:textId="77777777">
        <w:trPr>
          <w:jc w:val="center"/>
        </w:trPr>
        <w:tc>
          <w:tcPr>
            <w:tcW w:w="3312" w:type="dxa"/>
            <w:vAlign w:val="center"/>
          </w:tcPr>
          <w:p w14:paraId="4D16D83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6</w:t>
            </w:r>
          </w:p>
        </w:tc>
        <w:tc>
          <w:tcPr>
            <w:tcW w:w="3312" w:type="dxa"/>
            <w:vAlign w:val="center"/>
          </w:tcPr>
          <w:p w14:paraId="0072B3E5"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I3</w:t>
            </w:r>
          </w:p>
        </w:tc>
        <w:tc>
          <w:tcPr>
            <w:tcW w:w="3312" w:type="dxa"/>
            <w:vAlign w:val="center"/>
          </w:tcPr>
          <w:p w14:paraId="4B6C04D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 from EX/MEM to operand A</w:t>
            </w:r>
          </w:p>
        </w:tc>
      </w:tr>
      <w:tr w:rsidR="008B7C6E" w:rsidRPr="00416C5F" w14:paraId="1E707CDA" w14:textId="77777777">
        <w:trPr>
          <w:jc w:val="center"/>
        </w:trPr>
        <w:tc>
          <w:tcPr>
            <w:tcW w:w="3312" w:type="dxa"/>
            <w:vAlign w:val="center"/>
          </w:tcPr>
          <w:p w14:paraId="2AD45C8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7</w:t>
            </w:r>
          </w:p>
        </w:tc>
        <w:tc>
          <w:tcPr>
            <w:tcW w:w="3312" w:type="dxa"/>
            <w:vAlign w:val="center"/>
          </w:tcPr>
          <w:p w14:paraId="2FEF57B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I4</w:t>
            </w:r>
          </w:p>
        </w:tc>
        <w:tc>
          <w:tcPr>
            <w:tcW w:w="3312" w:type="dxa"/>
            <w:vAlign w:val="center"/>
          </w:tcPr>
          <w:p w14:paraId="0C045D0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 from EX/MEM to operand A</w:t>
            </w:r>
          </w:p>
        </w:tc>
      </w:tr>
      <w:tr w:rsidR="008B7C6E" w:rsidRPr="00416C5F" w14:paraId="19A33926" w14:textId="77777777">
        <w:trPr>
          <w:jc w:val="center"/>
        </w:trPr>
        <w:tc>
          <w:tcPr>
            <w:tcW w:w="3312" w:type="dxa"/>
            <w:vAlign w:val="center"/>
          </w:tcPr>
          <w:p w14:paraId="5C72855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8</w:t>
            </w:r>
          </w:p>
        </w:tc>
        <w:tc>
          <w:tcPr>
            <w:tcW w:w="3312" w:type="dxa"/>
            <w:vAlign w:val="center"/>
          </w:tcPr>
          <w:p w14:paraId="30726C1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I5</w:t>
            </w:r>
          </w:p>
        </w:tc>
        <w:tc>
          <w:tcPr>
            <w:tcW w:w="3312" w:type="dxa"/>
            <w:vAlign w:val="center"/>
          </w:tcPr>
          <w:p w14:paraId="30AA8AF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 from EX/MEM to operand A</w:t>
            </w:r>
          </w:p>
        </w:tc>
      </w:tr>
      <w:tr w:rsidR="008B7C6E" w:rsidRPr="00416C5F" w14:paraId="020A7A25" w14:textId="77777777">
        <w:trPr>
          <w:jc w:val="center"/>
        </w:trPr>
        <w:tc>
          <w:tcPr>
            <w:tcW w:w="3312" w:type="dxa"/>
            <w:vAlign w:val="center"/>
          </w:tcPr>
          <w:p w14:paraId="25D4187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9</w:t>
            </w:r>
          </w:p>
        </w:tc>
        <w:tc>
          <w:tcPr>
            <w:tcW w:w="3312" w:type="dxa"/>
            <w:vAlign w:val="center"/>
          </w:tcPr>
          <w:p w14:paraId="54BC10E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I6</w:t>
            </w:r>
          </w:p>
        </w:tc>
        <w:tc>
          <w:tcPr>
            <w:tcW w:w="3312" w:type="dxa"/>
            <w:vAlign w:val="center"/>
          </w:tcPr>
          <w:p w14:paraId="4DE26A0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 from EX/MEM to operand A</w:t>
            </w:r>
          </w:p>
        </w:tc>
      </w:tr>
    </w:tbl>
    <w:p w14:paraId="66FC8A9F" w14:textId="77777777" w:rsidR="008B7C6E" w:rsidRPr="00416C5F" w:rsidRDefault="008B7C6E">
      <w:pPr>
        <w:rPr>
          <w:rFonts w:asciiTheme="minorHAnsi" w:hAnsiTheme="minorHAnsi"/>
          <w:color w:val="000000" w:themeColor="text1"/>
        </w:rPr>
      </w:pPr>
    </w:p>
    <w:p w14:paraId="015EE3EA"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lastRenderedPageBreak/>
        <w:t>Result / Observation</w:t>
      </w:r>
    </w:p>
    <w:p w14:paraId="305A2C93" w14:textId="77777777" w:rsidR="008B7C6E"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Forwarding eliminates additional stalls for the dependent ALU chain. Priority is given to EX/MEM because it contains the most recent producer result when both potential matches exist.</w:t>
      </w:r>
    </w:p>
    <w:p w14:paraId="44920551" w14:textId="77777777" w:rsidR="00416C5F" w:rsidRDefault="00416C5F">
      <w:pPr>
        <w:spacing w:after="120" w:line="269" w:lineRule="auto"/>
        <w:rPr>
          <w:rFonts w:asciiTheme="minorHAnsi" w:hAnsiTheme="minorHAnsi"/>
          <w:color w:val="000000" w:themeColor="text1"/>
        </w:rPr>
      </w:pPr>
    </w:p>
    <w:p w14:paraId="3E29525E" w14:textId="77777777" w:rsidR="00416C5F" w:rsidRDefault="00416C5F">
      <w:pPr>
        <w:spacing w:after="120" w:line="269" w:lineRule="auto"/>
        <w:rPr>
          <w:rFonts w:asciiTheme="minorHAnsi" w:hAnsiTheme="minorHAnsi"/>
          <w:color w:val="000000" w:themeColor="text1"/>
        </w:rPr>
      </w:pPr>
    </w:p>
    <w:p w14:paraId="723187EA" w14:textId="77777777" w:rsidR="00416C5F" w:rsidRDefault="00416C5F">
      <w:pPr>
        <w:spacing w:after="120" w:line="269" w:lineRule="auto"/>
        <w:rPr>
          <w:rFonts w:asciiTheme="minorHAnsi" w:hAnsiTheme="minorHAnsi"/>
          <w:color w:val="000000" w:themeColor="text1"/>
        </w:rPr>
      </w:pPr>
    </w:p>
    <w:p w14:paraId="0F6B8321" w14:textId="77777777" w:rsidR="00416C5F" w:rsidRDefault="00416C5F">
      <w:pPr>
        <w:spacing w:after="120" w:line="269" w:lineRule="auto"/>
        <w:rPr>
          <w:rFonts w:asciiTheme="minorHAnsi" w:hAnsiTheme="minorHAnsi"/>
          <w:color w:val="000000" w:themeColor="text1"/>
        </w:rPr>
      </w:pPr>
    </w:p>
    <w:p w14:paraId="49EF52D4" w14:textId="77777777" w:rsidR="00416C5F" w:rsidRDefault="00416C5F">
      <w:pPr>
        <w:spacing w:after="120" w:line="269" w:lineRule="auto"/>
        <w:rPr>
          <w:rFonts w:asciiTheme="minorHAnsi" w:hAnsiTheme="minorHAnsi"/>
          <w:color w:val="000000" w:themeColor="text1"/>
        </w:rPr>
      </w:pPr>
    </w:p>
    <w:p w14:paraId="06481437" w14:textId="77777777" w:rsidR="00416C5F" w:rsidRDefault="00416C5F">
      <w:pPr>
        <w:spacing w:after="120" w:line="269" w:lineRule="auto"/>
        <w:rPr>
          <w:rFonts w:asciiTheme="minorHAnsi" w:hAnsiTheme="minorHAnsi"/>
          <w:color w:val="000000" w:themeColor="text1"/>
        </w:rPr>
      </w:pPr>
    </w:p>
    <w:p w14:paraId="1E1823F9" w14:textId="77777777" w:rsidR="00416C5F" w:rsidRDefault="00416C5F">
      <w:pPr>
        <w:spacing w:after="120" w:line="269" w:lineRule="auto"/>
        <w:rPr>
          <w:rFonts w:asciiTheme="minorHAnsi" w:hAnsiTheme="minorHAnsi"/>
          <w:color w:val="000000" w:themeColor="text1"/>
        </w:rPr>
      </w:pPr>
    </w:p>
    <w:p w14:paraId="7A476118" w14:textId="77777777" w:rsidR="00416C5F" w:rsidRPr="00416C5F" w:rsidRDefault="00416C5F">
      <w:pPr>
        <w:spacing w:after="120" w:line="269" w:lineRule="auto"/>
        <w:rPr>
          <w:rFonts w:asciiTheme="minorHAnsi" w:hAnsiTheme="minorHAnsi"/>
          <w:color w:val="000000" w:themeColor="text1"/>
        </w:rPr>
      </w:pPr>
    </w:p>
    <w:p w14:paraId="0E6CCF76" w14:textId="048258EC" w:rsidR="008B7C6E" w:rsidRPr="00416C5F" w:rsidRDefault="00416C5F">
      <w:pPr>
        <w:rPr>
          <w:rFonts w:asciiTheme="minorHAnsi" w:hAnsiTheme="minorHAnsi"/>
          <w:color w:val="000000" w:themeColor="text1"/>
        </w:rPr>
      </w:pPr>
      <w:r>
        <w:rPr>
          <w:rFonts w:asciiTheme="minorHAnsi" w:hAnsiTheme="minorHAnsi"/>
          <w:noProof/>
          <w:color w:val="000000" w:themeColor="text1"/>
        </w:rPr>
        <w:drawing>
          <wp:inline distT="0" distB="0" distL="0" distR="0" wp14:anchorId="179A09F6" wp14:editId="41375010">
            <wp:extent cx="6309360" cy="3790653"/>
            <wp:effectExtent l="0" t="0" r="0" b="635"/>
            <wp:docPr id="305572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72866" name="Picture 305572866"/>
                    <pic:cNvPicPr/>
                  </pic:nvPicPr>
                  <pic:blipFill>
                    <a:blip r:embed="rId10"/>
                    <a:stretch>
                      <a:fillRect/>
                    </a:stretch>
                  </pic:blipFill>
                  <pic:spPr>
                    <a:xfrm>
                      <a:off x="0" y="0"/>
                      <a:ext cx="6309360" cy="3790653"/>
                    </a:xfrm>
                    <a:prstGeom prst="rect">
                      <a:avLst/>
                    </a:prstGeom>
                  </pic:spPr>
                </pic:pic>
              </a:graphicData>
            </a:graphic>
          </wp:inline>
        </w:drawing>
      </w:r>
      <w:r w:rsidR="007E69E9" w:rsidRPr="00416C5F">
        <w:rPr>
          <w:rFonts w:asciiTheme="minorHAnsi" w:hAnsiTheme="minorHAnsi"/>
          <w:color w:val="000000" w:themeColor="text1"/>
        </w:rPr>
        <w:br w:type="page"/>
      </w:r>
    </w:p>
    <w:p w14:paraId="7F5F887D"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Deliverable 6: Load-Use Hazard and Minimal-Stall Solution</w:t>
      </w:r>
    </w:p>
    <w:p w14:paraId="0F0428D3"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2D9ED6D5"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This deliverable demonstrates the dependency that forwarding cannot fully resolve when a load instruction is immediately followed by an instruction requiring the loaded value.</w:t>
      </w:r>
    </w:p>
    <w:p w14:paraId="41A47B5A"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Problem Sequence</w:t>
      </w:r>
    </w:p>
    <w:p w14:paraId="5E1CFA98"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I1: LW  R1, 0(R2)</w:t>
      </w:r>
      <w:r w:rsidRPr="00416C5F">
        <w:rPr>
          <w:rFonts w:asciiTheme="minorHAnsi" w:hAnsiTheme="minorHAnsi"/>
          <w:color w:val="000000" w:themeColor="text1"/>
          <w:sz w:val="17"/>
        </w:rPr>
        <w:br/>
        <w:t>I2: ADD R4, R1, R5</w:t>
      </w:r>
      <w:r w:rsidRPr="00416C5F">
        <w:rPr>
          <w:rFonts w:asciiTheme="minorHAnsi" w:hAnsiTheme="minorHAnsi"/>
          <w:color w:val="000000" w:themeColor="text1"/>
          <w:sz w:val="17"/>
        </w:rPr>
        <w:br/>
      </w:r>
      <w:r w:rsidRPr="00416C5F">
        <w:rPr>
          <w:rFonts w:asciiTheme="minorHAnsi" w:hAnsiTheme="minorHAnsi"/>
          <w:color w:val="000000" w:themeColor="text1"/>
          <w:sz w:val="17"/>
        </w:rPr>
        <w:br/>
        <w:t>I2 requires R1, but the loaded value is obtained through the MEM stage.</w:t>
      </w:r>
      <w:r w:rsidRPr="00416C5F">
        <w:rPr>
          <w:rFonts w:asciiTheme="minorHAnsi" w:hAnsiTheme="minorHAnsi"/>
          <w:color w:val="000000" w:themeColor="text1"/>
          <w:sz w:val="17"/>
        </w:rPr>
        <w:br/>
        <w:t>Therefore, the pipeline must delay I2 for one cycle.</w:t>
      </w:r>
    </w:p>
    <w:p w14:paraId="18C67D53"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Minimal-Stall Timing</w:t>
      </w:r>
    </w:p>
    <w:tbl>
      <w:tblPr>
        <w:tblStyle w:val="TableGrid"/>
        <w:tblW w:w="0" w:type="auto"/>
        <w:jc w:val="center"/>
        <w:tblLook w:val="04A0" w:firstRow="1" w:lastRow="0" w:firstColumn="1" w:lastColumn="0" w:noHBand="0" w:noVBand="1"/>
      </w:tblPr>
      <w:tblGrid>
        <w:gridCol w:w="2482"/>
        <w:gridCol w:w="2481"/>
        <w:gridCol w:w="2481"/>
        <w:gridCol w:w="2482"/>
      </w:tblGrid>
      <w:tr w:rsidR="008B7C6E" w:rsidRPr="00416C5F" w14:paraId="4B822BF2" w14:textId="77777777" w:rsidTr="00416C5F">
        <w:trPr>
          <w:jc w:val="center"/>
        </w:trPr>
        <w:tc>
          <w:tcPr>
            <w:tcW w:w="2484" w:type="dxa"/>
            <w:vAlign w:val="center"/>
          </w:tcPr>
          <w:p w14:paraId="11C2A668"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Cycle</w:t>
            </w:r>
          </w:p>
        </w:tc>
        <w:tc>
          <w:tcPr>
            <w:tcW w:w="2484" w:type="dxa"/>
            <w:vAlign w:val="center"/>
          </w:tcPr>
          <w:p w14:paraId="7376A1AB"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I1</w:t>
            </w:r>
          </w:p>
        </w:tc>
        <w:tc>
          <w:tcPr>
            <w:tcW w:w="2484" w:type="dxa"/>
            <w:vAlign w:val="center"/>
          </w:tcPr>
          <w:p w14:paraId="29251EAD"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I2</w:t>
            </w:r>
          </w:p>
        </w:tc>
        <w:tc>
          <w:tcPr>
            <w:tcW w:w="2484" w:type="dxa"/>
            <w:vAlign w:val="center"/>
          </w:tcPr>
          <w:p w14:paraId="10168893"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Action</w:t>
            </w:r>
          </w:p>
        </w:tc>
      </w:tr>
      <w:tr w:rsidR="008B7C6E" w:rsidRPr="00416C5F" w14:paraId="64B71AFC" w14:textId="77777777">
        <w:trPr>
          <w:jc w:val="center"/>
        </w:trPr>
        <w:tc>
          <w:tcPr>
            <w:tcW w:w="2484" w:type="dxa"/>
            <w:vAlign w:val="center"/>
          </w:tcPr>
          <w:p w14:paraId="5BDCB3C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w:t>
            </w:r>
          </w:p>
        </w:tc>
        <w:tc>
          <w:tcPr>
            <w:tcW w:w="2484" w:type="dxa"/>
            <w:vAlign w:val="center"/>
          </w:tcPr>
          <w:p w14:paraId="3CE9194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IF</w:t>
            </w:r>
          </w:p>
        </w:tc>
        <w:tc>
          <w:tcPr>
            <w:tcW w:w="2484" w:type="dxa"/>
            <w:vAlign w:val="center"/>
          </w:tcPr>
          <w:p w14:paraId="557C9A8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w:t>
            </w:r>
          </w:p>
        </w:tc>
        <w:tc>
          <w:tcPr>
            <w:tcW w:w="2484" w:type="dxa"/>
            <w:vAlign w:val="center"/>
          </w:tcPr>
          <w:p w14:paraId="28411B0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Fetch load</w:t>
            </w:r>
          </w:p>
        </w:tc>
      </w:tr>
      <w:tr w:rsidR="008B7C6E" w:rsidRPr="00416C5F" w14:paraId="6FFC3DDD" w14:textId="77777777">
        <w:trPr>
          <w:jc w:val="center"/>
        </w:trPr>
        <w:tc>
          <w:tcPr>
            <w:tcW w:w="2484" w:type="dxa"/>
            <w:vAlign w:val="center"/>
          </w:tcPr>
          <w:p w14:paraId="5F9312E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2</w:t>
            </w:r>
          </w:p>
        </w:tc>
        <w:tc>
          <w:tcPr>
            <w:tcW w:w="2484" w:type="dxa"/>
            <w:vAlign w:val="center"/>
          </w:tcPr>
          <w:p w14:paraId="2849348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ID</w:t>
            </w:r>
          </w:p>
        </w:tc>
        <w:tc>
          <w:tcPr>
            <w:tcW w:w="2484" w:type="dxa"/>
            <w:vAlign w:val="center"/>
          </w:tcPr>
          <w:p w14:paraId="1B72297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IF</w:t>
            </w:r>
          </w:p>
        </w:tc>
        <w:tc>
          <w:tcPr>
            <w:tcW w:w="2484" w:type="dxa"/>
            <w:vAlign w:val="center"/>
          </w:tcPr>
          <w:p w14:paraId="05AD9A1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Decode load and fetch consumer</w:t>
            </w:r>
          </w:p>
        </w:tc>
      </w:tr>
      <w:tr w:rsidR="008B7C6E" w:rsidRPr="00416C5F" w14:paraId="01377A91" w14:textId="77777777">
        <w:trPr>
          <w:jc w:val="center"/>
        </w:trPr>
        <w:tc>
          <w:tcPr>
            <w:tcW w:w="2484" w:type="dxa"/>
            <w:vAlign w:val="center"/>
          </w:tcPr>
          <w:p w14:paraId="3ADE304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3</w:t>
            </w:r>
          </w:p>
        </w:tc>
        <w:tc>
          <w:tcPr>
            <w:tcW w:w="2484" w:type="dxa"/>
            <w:vAlign w:val="center"/>
          </w:tcPr>
          <w:p w14:paraId="78EE403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EX</w:t>
            </w:r>
          </w:p>
        </w:tc>
        <w:tc>
          <w:tcPr>
            <w:tcW w:w="2484" w:type="dxa"/>
            <w:vAlign w:val="center"/>
          </w:tcPr>
          <w:p w14:paraId="67239CC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ID frozen</w:t>
            </w:r>
          </w:p>
        </w:tc>
        <w:tc>
          <w:tcPr>
            <w:tcW w:w="2484" w:type="dxa"/>
            <w:vAlign w:val="center"/>
          </w:tcPr>
          <w:p w14:paraId="5C42941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Load-use detected; inject one bubble</w:t>
            </w:r>
          </w:p>
        </w:tc>
      </w:tr>
      <w:tr w:rsidR="008B7C6E" w:rsidRPr="00416C5F" w14:paraId="00811F69" w14:textId="77777777">
        <w:trPr>
          <w:jc w:val="center"/>
        </w:trPr>
        <w:tc>
          <w:tcPr>
            <w:tcW w:w="2484" w:type="dxa"/>
            <w:vAlign w:val="center"/>
          </w:tcPr>
          <w:p w14:paraId="4865C21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4</w:t>
            </w:r>
          </w:p>
        </w:tc>
        <w:tc>
          <w:tcPr>
            <w:tcW w:w="2484" w:type="dxa"/>
            <w:vAlign w:val="center"/>
          </w:tcPr>
          <w:p w14:paraId="02D4267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MEM</w:t>
            </w:r>
          </w:p>
        </w:tc>
        <w:tc>
          <w:tcPr>
            <w:tcW w:w="2484" w:type="dxa"/>
            <w:vAlign w:val="center"/>
          </w:tcPr>
          <w:p w14:paraId="1FD5031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ID/EX</w:t>
            </w:r>
          </w:p>
        </w:tc>
        <w:tc>
          <w:tcPr>
            <w:tcW w:w="2484" w:type="dxa"/>
            <w:vAlign w:val="center"/>
          </w:tcPr>
          <w:p w14:paraId="49E565D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Load value progresses; consumer resumes</w:t>
            </w:r>
          </w:p>
        </w:tc>
      </w:tr>
      <w:tr w:rsidR="008B7C6E" w:rsidRPr="00416C5F" w14:paraId="17C6C6A6" w14:textId="77777777">
        <w:trPr>
          <w:jc w:val="center"/>
        </w:trPr>
        <w:tc>
          <w:tcPr>
            <w:tcW w:w="2484" w:type="dxa"/>
            <w:vAlign w:val="center"/>
          </w:tcPr>
          <w:p w14:paraId="749EAFF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5</w:t>
            </w:r>
          </w:p>
        </w:tc>
        <w:tc>
          <w:tcPr>
            <w:tcW w:w="2484" w:type="dxa"/>
            <w:vAlign w:val="center"/>
          </w:tcPr>
          <w:p w14:paraId="06D2B3F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WB</w:t>
            </w:r>
          </w:p>
        </w:tc>
        <w:tc>
          <w:tcPr>
            <w:tcW w:w="2484" w:type="dxa"/>
            <w:vAlign w:val="center"/>
          </w:tcPr>
          <w:p w14:paraId="5C4EC02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EX</w:t>
            </w:r>
          </w:p>
        </w:tc>
        <w:tc>
          <w:tcPr>
            <w:tcW w:w="2484" w:type="dxa"/>
            <w:vAlign w:val="center"/>
          </w:tcPr>
          <w:p w14:paraId="542E8590"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Consumer executes with value available through pipeline forwarding path</w:t>
            </w:r>
          </w:p>
        </w:tc>
      </w:tr>
    </w:tbl>
    <w:p w14:paraId="3FBF7FE8" w14:textId="77777777" w:rsidR="008B7C6E" w:rsidRPr="00416C5F" w:rsidRDefault="008B7C6E">
      <w:pPr>
        <w:rPr>
          <w:rFonts w:asciiTheme="minorHAnsi" w:hAnsiTheme="minorHAnsi"/>
          <w:color w:val="000000" w:themeColor="text1"/>
        </w:rPr>
      </w:pPr>
    </w:p>
    <w:p w14:paraId="309ACA90"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Control Effect</w:t>
      </w:r>
    </w:p>
    <w:p w14:paraId="3D59C3A4" w14:textId="77777777" w:rsidR="008B7C6E" w:rsidRPr="00416C5F" w:rsidRDefault="007E69E9">
      <w:pPr>
        <w:pStyle w:val="ListBullet"/>
        <w:spacing w:after="40"/>
        <w:rPr>
          <w:rFonts w:asciiTheme="minorHAnsi" w:hAnsiTheme="minorHAnsi"/>
          <w:color w:val="000000" w:themeColor="text1"/>
        </w:rPr>
      </w:pPr>
      <w:r w:rsidRPr="00416C5F">
        <w:rPr>
          <w:rFonts w:asciiTheme="minorHAnsi" w:hAnsiTheme="minorHAnsi"/>
          <w:color w:val="000000" w:themeColor="text1"/>
        </w:rPr>
        <w:t>PC is frozen for one cycle so the next instruction address is not advanced.</w:t>
      </w:r>
    </w:p>
    <w:p w14:paraId="37B32F70" w14:textId="77777777" w:rsidR="008B7C6E" w:rsidRPr="00416C5F" w:rsidRDefault="007E69E9">
      <w:pPr>
        <w:pStyle w:val="ListBullet"/>
        <w:spacing w:after="40"/>
        <w:rPr>
          <w:rFonts w:asciiTheme="minorHAnsi" w:hAnsiTheme="minorHAnsi"/>
          <w:color w:val="000000" w:themeColor="text1"/>
        </w:rPr>
      </w:pPr>
      <w:r w:rsidRPr="00416C5F">
        <w:rPr>
          <w:rFonts w:asciiTheme="minorHAnsi" w:hAnsiTheme="minorHAnsi"/>
          <w:color w:val="000000" w:themeColor="text1"/>
        </w:rPr>
        <w:t>IF/ID is frozen so the dependent instruction remains available for later decoding.</w:t>
      </w:r>
    </w:p>
    <w:p w14:paraId="702FB2C0" w14:textId="77777777" w:rsidR="008B7C6E" w:rsidRPr="00416C5F" w:rsidRDefault="007E69E9">
      <w:pPr>
        <w:pStyle w:val="ListBullet"/>
        <w:spacing w:after="40"/>
        <w:rPr>
          <w:rFonts w:asciiTheme="minorHAnsi" w:hAnsiTheme="minorHAnsi"/>
          <w:color w:val="000000" w:themeColor="text1"/>
        </w:rPr>
      </w:pPr>
      <w:r w:rsidRPr="00416C5F">
        <w:rPr>
          <w:rFonts w:asciiTheme="minorHAnsi" w:hAnsiTheme="minorHAnsi"/>
          <w:color w:val="000000" w:themeColor="text1"/>
        </w:rPr>
        <w:t>A bubble is inserted into the execution path.</w:t>
      </w:r>
    </w:p>
    <w:p w14:paraId="70E9727F" w14:textId="77777777" w:rsidR="008B7C6E" w:rsidRPr="00416C5F" w:rsidRDefault="007E69E9">
      <w:pPr>
        <w:pStyle w:val="ListBullet"/>
        <w:spacing w:after="40"/>
        <w:rPr>
          <w:rFonts w:asciiTheme="minorHAnsi" w:hAnsiTheme="minorHAnsi"/>
          <w:color w:val="000000" w:themeColor="text1"/>
        </w:rPr>
      </w:pPr>
      <w:r w:rsidRPr="00416C5F">
        <w:rPr>
          <w:rFonts w:asciiTheme="minorHAnsi" w:hAnsiTheme="minorHAnsi"/>
          <w:color w:val="000000" w:themeColor="text1"/>
        </w:rPr>
        <w:t>After one cycle, normal pipeline movement resumes.</w:t>
      </w:r>
    </w:p>
    <w:p w14:paraId="46DA70FD"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Result / Observation</w:t>
      </w:r>
    </w:p>
    <w:p w14:paraId="452D87AE"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submitted implementation records exactly one load-use stall. This is the minimum-stall strategy for the benchmark's immediate load-use dependency.</w:t>
      </w:r>
    </w:p>
    <w:p w14:paraId="7EBAFC05"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6663358A"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Deliverable 7: Memory Hierarchy and Cache Design for the MEM Stage</w:t>
      </w:r>
    </w:p>
    <w:p w14:paraId="0709D45D"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1F24B679"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MEM stage in the submitted C++ simulator accesses a 1024-element data memory. For a load instruction, the address computed in EX is used to read data memory and place the resulting value into the MEM/WB register. The submitted project additionally models the performance impact of L1 cache misses analytically.</w:t>
      </w:r>
    </w:p>
    <w:p w14:paraId="5E790CC2"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Implemented Memory Access</w:t>
      </w:r>
    </w:p>
    <w:p w14:paraId="64EB4F48"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IF EX_MEM.mem_read = true</w:t>
      </w:r>
      <w:r w:rsidRPr="00416C5F">
        <w:rPr>
          <w:rFonts w:asciiTheme="minorHAnsi" w:hAnsiTheme="minorHAnsi"/>
          <w:color w:val="000000" w:themeColor="text1"/>
          <w:sz w:val="17"/>
        </w:rPr>
        <w:br/>
        <w:t xml:space="preserve">    MEM_WB.final_val &lt;- DMEM[EX_MEM.alu_result mod 1024]</w:t>
      </w:r>
      <w:r w:rsidRPr="00416C5F">
        <w:rPr>
          <w:rFonts w:asciiTheme="minorHAnsi" w:hAnsiTheme="minorHAnsi"/>
          <w:color w:val="000000" w:themeColor="text1"/>
          <w:sz w:val="17"/>
        </w:rPr>
        <w:br/>
        <w:t>ELSE</w:t>
      </w:r>
      <w:r w:rsidRPr="00416C5F">
        <w:rPr>
          <w:rFonts w:asciiTheme="minorHAnsi" w:hAnsiTheme="minorHAnsi"/>
          <w:color w:val="000000" w:themeColor="text1"/>
          <w:sz w:val="17"/>
        </w:rPr>
        <w:br/>
        <w:t xml:space="preserve">    MEM_WB.final_val &lt;- EX_MEM.alu_result</w:t>
      </w:r>
      <w:r w:rsidRPr="00416C5F">
        <w:rPr>
          <w:rFonts w:asciiTheme="minorHAnsi" w:hAnsiTheme="minorHAnsi"/>
          <w:color w:val="000000" w:themeColor="text1"/>
          <w:sz w:val="17"/>
        </w:rPr>
        <w:br/>
        <w:t>END IF</w:t>
      </w:r>
    </w:p>
    <w:p w14:paraId="324D7112"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Implemented Analytical Cache Parameters</w:t>
      </w:r>
    </w:p>
    <w:tbl>
      <w:tblPr>
        <w:tblStyle w:val="TableGrid"/>
        <w:tblW w:w="0" w:type="auto"/>
        <w:jc w:val="center"/>
        <w:tblLook w:val="04A0" w:firstRow="1" w:lastRow="0" w:firstColumn="1" w:lastColumn="0" w:noHBand="0" w:noVBand="1"/>
      </w:tblPr>
      <w:tblGrid>
        <w:gridCol w:w="4963"/>
        <w:gridCol w:w="4963"/>
      </w:tblGrid>
      <w:tr w:rsidR="008B7C6E" w:rsidRPr="00416C5F" w14:paraId="61912D24" w14:textId="77777777" w:rsidTr="00416C5F">
        <w:trPr>
          <w:jc w:val="center"/>
        </w:trPr>
        <w:tc>
          <w:tcPr>
            <w:tcW w:w="4968" w:type="dxa"/>
            <w:vAlign w:val="center"/>
          </w:tcPr>
          <w:p w14:paraId="5FF7994D"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Parameter</w:t>
            </w:r>
          </w:p>
        </w:tc>
        <w:tc>
          <w:tcPr>
            <w:tcW w:w="4968" w:type="dxa"/>
            <w:vAlign w:val="center"/>
          </w:tcPr>
          <w:p w14:paraId="38C1100A"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Value Used in Submitted Performance Model</w:t>
            </w:r>
          </w:p>
        </w:tc>
      </w:tr>
      <w:tr w:rsidR="008B7C6E" w:rsidRPr="00416C5F" w14:paraId="22BFECE7" w14:textId="77777777">
        <w:trPr>
          <w:jc w:val="center"/>
        </w:trPr>
        <w:tc>
          <w:tcPr>
            <w:tcW w:w="4968" w:type="dxa"/>
            <w:vAlign w:val="center"/>
          </w:tcPr>
          <w:p w14:paraId="197DB24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L1 miss rate</w:t>
            </w:r>
          </w:p>
        </w:tc>
        <w:tc>
          <w:tcPr>
            <w:tcW w:w="4968" w:type="dxa"/>
            <w:vAlign w:val="center"/>
          </w:tcPr>
          <w:p w14:paraId="062DB68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10% (0.10)</w:t>
            </w:r>
          </w:p>
        </w:tc>
      </w:tr>
      <w:tr w:rsidR="008B7C6E" w:rsidRPr="00416C5F" w14:paraId="2B882CA2" w14:textId="77777777">
        <w:trPr>
          <w:jc w:val="center"/>
        </w:trPr>
        <w:tc>
          <w:tcPr>
            <w:tcW w:w="4968" w:type="dxa"/>
            <w:vAlign w:val="center"/>
          </w:tcPr>
          <w:p w14:paraId="37F0129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Miss penalty</w:t>
            </w:r>
          </w:p>
        </w:tc>
        <w:tc>
          <w:tcPr>
            <w:tcW w:w="4968" w:type="dxa"/>
            <w:vAlign w:val="center"/>
          </w:tcPr>
          <w:p w14:paraId="1005047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8 cycles</w:t>
            </w:r>
          </w:p>
        </w:tc>
      </w:tr>
      <w:tr w:rsidR="008B7C6E" w:rsidRPr="00416C5F" w14:paraId="33A4900E" w14:textId="77777777">
        <w:trPr>
          <w:jc w:val="center"/>
        </w:trPr>
        <w:tc>
          <w:tcPr>
            <w:tcW w:w="4968" w:type="dxa"/>
            <w:vAlign w:val="center"/>
          </w:tcPr>
          <w:p w14:paraId="2225049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Load instructions in benchmark</w:t>
            </w:r>
          </w:p>
        </w:tc>
        <w:tc>
          <w:tcPr>
            <w:tcW w:w="4968" w:type="dxa"/>
            <w:vAlign w:val="center"/>
          </w:tcPr>
          <w:p w14:paraId="012CED9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w:t>
            </w:r>
          </w:p>
        </w:tc>
      </w:tr>
      <w:tr w:rsidR="008B7C6E" w:rsidRPr="00416C5F" w14:paraId="1D30952F" w14:textId="77777777">
        <w:trPr>
          <w:jc w:val="center"/>
        </w:trPr>
        <w:tc>
          <w:tcPr>
            <w:tcW w:w="4968" w:type="dxa"/>
            <w:vAlign w:val="center"/>
          </w:tcPr>
          <w:p w14:paraId="4B3731C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Expected extra cycles</w:t>
            </w:r>
          </w:p>
        </w:tc>
        <w:tc>
          <w:tcPr>
            <w:tcW w:w="4968" w:type="dxa"/>
            <w:vAlign w:val="center"/>
          </w:tcPr>
          <w:p w14:paraId="1F7D18E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 × 0.10 × 8 = 0.8 cycles</w:t>
            </w:r>
          </w:p>
        </w:tc>
      </w:tr>
      <w:tr w:rsidR="008B7C6E" w:rsidRPr="00416C5F" w14:paraId="365E683C" w14:textId="77777777">
        <w:trPr>
          <w:jc w:val="center"/>
        </w:trPr>
        <w:tc>
          <w:tcPr>
            <w:tcW w:w="4968" w:type="dxa"/>
            <w:vAlign w:val="center"/>
          </w:tcPr>
          <w:p w14:paraId="6BD7E1F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Expected total cycles</w:t>
            </w:r>
          </w:p>
        </w:tc>
        <w:tc>
          <w:tcPr>
            <w:tcW w:w="4968" w:type="dxa"/>
            <w:vAlign w:val="center"/>
          </w:tcPr>
          <w:p w14:paraId="5403F1C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11 + 0.8 = 11.8 cycles</w:t>
            </w:r>
          </w:p>
        </w:tc>
      </w:tr>
    </w:tbl>
    <w:p w14:paraId="5ED18795" w14:textId="77777777" w:rsidR="008B7C6E" w:rsidRPr="00416C5F" w:rsidRDefault="008B7C6E">
      <w:pPr>
        <w:rPr>
          <w:rFonts w:asciiTheme="minorHAnsi" w:hAnsiTheme="minorHAnsi"/>
          <w:color w:val="000000" w:themeColor="text1"/>
        </w:rPr>
      </w:pPr>
    </w:p>
    <w:p w14:paraId="274B4B67"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Proposed Cache Configuration for Design Documentation</w:t>
      </w:r>
    </w:p>
    <w:p w14:paraId="0E9873F4"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source files do not implement cache size, associativity/mapping, or replacement policy. To complete the assignment's required cache-design documentation without misrepresenting the source, the following is proposed as a design-level configuration:</w:t>
      </w:r>
    </w:p>
    <w:tbl>
      <w:tblPr>
        <w:tblStyle w:val="TableGrid"/>
        <w:tblW w:w="0" w:type="auto"/>
        <w:jc w:val="center"/>
        <w:tblLook w:val="04A0" w:firstRow="1" w:lastRow="0" w:firstColumn="1" w:lastColumn="0" w:noHBand="0" w:noVBand="1"/>
      </w:tblPr>
      <w:tblGrid>
        <w:gridCol w:w="3308"/>
        <w:gridCol w:w="3309"/>
        <w:gridCol w:w="3309"/>
      </w:tblGrid>
      <w:tr w:rsidR="008B7C6E" w:rsidRPr="00416C5F" w14:paraId="3EAA1D95" w14:textId="77777777" w:rsidTr="00416C5F">
        <w:trPr>
          <w:jc w:val="center"/>
        </w:trPr>
        <w:tc>
          <w:tcPr>
            <w:tcW w:w="3312" w:type="dxa"/>
            <w:vAlign w:val="center"/>
          </w:tcPr>
          <w:p w14:paraId="09A520B3"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7"/>
              </w:rPr>
              <w:t>Design Parameter</w:t>
            </w:r>
          </w:p>
        </w:tc>
        <w:tc>
          <w:tcPr>
            <w:tcW w:w="3312" w:type="dxa"/>
            <w:vAlign w:val="center"/>
          </w:tcPr>
          <w:p w14:paraId="1EE42A54"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7"/>
              </w:rPr>
              <w:t>Proposed Configuration</w:t>
            </w:r>
          </w:p>
        </w:tc>
        <w:tc>
          <w:tcPr>
            <w:tcW w:w="3312" w:type="dxa"/>
            <w:vAlign w:val="center"/>
          </w:tcPr>
          <w:p w14:paraId="32388DF1"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7"/>
              </w:rPr>
              <w:t>Justification</w:t>
            </w:r>
          </w:p>
        </w:tc>
      </w:tr>
      <w:tr w:rsidR="008B7C6E" w:rsidRPr="00416C5F" w14:paraId="618AE2B8" w14:textId="77777777">
        <w:trPr>
          <w:jc w:val="center"/>
        </w:trPr>
        <w:tc>
          <w:tcPr>
            <w:tcW w:w="3312" w:type="dxa"/>
            <w:vAlign w:val="center"/>
          </w:tcPr>
          <w:p w14:paraId="1F3DBE7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Cache Level</w:t>
            </w:r>
          </w:p>
        </w:tc>
        <w:tc>
          <w:tcPr>
            <w:tcW w:w="3312" w:type="dxa"/>
            <w:vAlign w:val="center"/>
          </w:tcPr>
          <w:p w14:paraId="1EC08CD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L1 Data Cache</w:t>
            </w:r>
          </w:p>
        </w:tc>
        <w:tc>
          <w:tcPr>
            <w:tcW w:w="3312" w:type="dxa"/>
            <w:vAlign w:val="center"/>
          </w:tcPr>
          <w:p w14:paraId="5BE7AAA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Directly services the MEM-stage load/store path</w:t>
            </w:r>
          </w:p>
        </w:tc>
      </w:tr>
      <w:tr w:rsidR="008B7C6E" w:rsidRPr="00416C5F" w14:paraId="7B96440E" w14:textId="77777777">
        <w:trPr>
          <w:jc w:val="center"/>
        </w:trPr>
        <w:tc>
          <w:tcPr>
            <w:tcW w:w="3312" w:type="dxa"/>
            <w:vAlign w:val="center"/>
          </w:tcPr>
          <w:p w14:paraId="2828981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Capacity</w:t>
            </w:r>
          </w:p>
        </w:tc>
        <w:tc>
          <w:tcPr>
            <w:tcW w:w="3312" w:type="dxa"/>
            <w:vAlign w:val="center"/>
          </w:tcPr>
          <w:p w14:paraId="385E9B3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32 KB</w:t>
            </w:r>
          </w:p>
        </w:tc>
        <w:tc>
          <w:tcPr>
            <w:tcW w:w="3312" w:type="dxa"/>
            <w:vAlign w:val="center"/>
          </w:tcPr>
          <w:p w14:paraId="207675E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Small enough for low access latency while providing useful locality</w:t>
            </w:r>
          </w:p>
        </w:tc>
      </w:tr>
      <w:tr w:rsidR="008B7C6E" w:rsidRPr="00416C5F" w14:paraId="79CE5ACF" w14:textId="77777777">
        <w:trPr>
          <w:jc w:val="center"/>
        </w:trPr>
        <w:tc>
          <w:tcPr>
            <w:tcW w:w="3312" w:type="dxa"/>
            <w:vAlign w:val="center"/>
          </w:tcPr>
          <w:p w14:paraId="4EBDDA2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Mapping</w:t>
            </w:r>
          </w:p>
        </w:tc>
        <w:tc>
          <w:tcPr>
            <w:tcW w:w="3312" w:type="dxa"/>
            <w:vAlign w:val="center"/>
          </w:tcPr>
          <w:p w14:paraId="6467CB6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2-way set associative</w:t>
            </w:r>
          </w:p>
        </w:tc>
        <w:tc>
          <w:tcPr>
            <w:tcW w:w="3312" w:type="dxa"/>
            <w:vAlign w:val="center"/>
          </w:tcPr>
          <w:p w14:paraId="7CF2630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Reduces direct-mapped conflict misses without high lookup complexity</w:t>
            </w:r>
          </w:p>
        </w:tc>
      </w:tr>
      <w:tr w:rsidR="008B7C6E" w:rsidRPr="00416C5F" w14:paraId="3C0E635E" w14:textId="77777777">
        <w:trPr>
          <w:jc w:val="center"/>
        </w:trPr>
        <w:tc>
          <w:tcPr>
            <w:tcW w:w="3312" w:type="dxa"/>
            <w:vAlign w:val="center"/>
          </w:tcPr>
          <w:p w14:paraId="7C7EB1D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Replacement</w:t>
            </w:r>
          </w:p>
        </w:tc>
        <w:tc>
          <w:tcPr>
            <w:tcW w:w="3312" w:type="dxa"/>
            <w:vAlign w:val="center"/>
          </w:tcPr>
          <w:p w14:paraId="237A05B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LRU or pseudo-LRU</w:t>
            </w:r>
          </w:p>
        </w:tc>
        <w:tc>
          <w:tcPr>
            <w:tcW w:w="3312" w:type="dxa"/>
            <w:vAlign w:val="center"/>
          </w:tcPr>
          <w:p w14:paraId="1B3ADBC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Provides locality-aware replacement for small associativity</w:t>
            </w:r>
          </w:p>
        </w:tc>
      </w:tr>
      <w:tr w:rsidR="008B7C6E" w:rsidRPr="00416C5F" w14:paraId="6E61089B" w14:textId="77777777">
        <w:trPr>
          <w:jc w:val="center"/>
        </w:trPr>
        <w:tc>
          <w:tcPr>
            <w:tcW w:w="3312" w:type="dxa"/>
            <w:vAlign w:val="center"/>
          </w:tcPr>
          <w:p w14:paraId="0F06F39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Hit latency</w:t>
            </w:r>
          </w:p>
        </w:tc>
        <w:tc>
          <w:tcPr>
            <w:tcW w:w="3312" w:type="dxa"/>
            <w:vAlign w:val="center"/>
          </w:tcPr>
          <w:p w14:paraId="18BB33D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1 cycle assumption</w:t>
            </w:r>
          </w:p>
        </w:tc>
        <w:tc>
          <w:tcPr>
            <w:tcW w:w="3312" w:type="dxa"/>
            <w:vAlign w:val="center"/>
          </w:tcPr>
          <w:p w14:paraId="60C1302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Suitable for pipeline performance analysis</w:t>
            </w:r>
          </w:p>
        </w:tc>
      </w:tr>
      <w:tr w:rsidR="008B7C6E" w:rsidRPr="00416C5F" w14:paraId="6AD91821" w14:textId="77777777">
        <w:trPr>
          <w:jc w:val="center"/>
        </w:trPr>
        <w:tc>
          <w:tcPr>
            <w:tcW w:w="3312" w:type="dxa"/>
            <w:vAlign w:val="center"/>
          </w:tcPr>
          <w:p w14:paraId="1B94043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Miss penalty</w:t>
            </w:r>
          </w:p>
        </w:tc>
        <w:tc>
          <w:tcPr>
            <w:tcW w:w="3312" w:type="dxa"/>
            <w:vAlign w:val="center"/>
          </w:tcPr>
          <w:p w14:paraId="1873819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8 cycles</w:t>
            </w:r>
          </w:p>
        </w:tc>
        <w:tc>
          <w:tcPr>
            <w:tcW w:w="3312" w:type="dxa"/>
            <w:vAlign w:val="center"/>
          </w:tcPr>
          <w:p w14:paraId="223F20C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Matches the submitted analytical implementation</w:t>
            </w:r>
          </w:p>
        </w:tc>
      </w:tr>
    </w:tbl>
    <w:p w14:paraId="257F9FC7" w14:textId="77777777" w:rsidR="008B7C6E" w:rsidRPr="00416C5F" w:rsidRDefault="008B7C6E">
      <w:pPr>
        <w:rPr>
          <w:rFonts w:asciiTheme="minorHAnsi" w:hAnsiTheme="minorHAnsi"/>
          <w:color w:val="000000" w:themeColor="text1"/>
        </w:rPr>
      </w:pPr>
    </w:p>
    <w:p w14:paraId="2C215D73"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Cache Interaction Diagram</w:t>
      </w:r>
    </w:p>
    <w:p w14:paraId="170ADB8C"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EX address</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 xml:space="preserve">   v</w:t>
      </w:r>
      <w:r w:rsidRPr="00416C5F">
        <w:rPr>
          <w:rFonts w:asciiTheme="minorHAnsi" w:hAnsiTheme="minorHAnsi"/>
          <w:color w:val="000000" w:themeColor="text1"/>
          <w:sz w:val="17"/>
        </w:rPr>
        <w:br/>
        <w:t>+-----------+     Hit      +----------------+</w:t>
      </w:r>
      <w:r w:rsidRPr="00416C5F">
        <w:rPr>
          <w:rFonts w:asciiTheme="minorHAnsi" w:hAnsiTheme="minorHAnsi"/>
          <w:color w:val="000000" w:themeColor="text1"/>
          <w:sz w:val="17"/>
        </w:rPr>
        <w:br/>
        <w:t>| L1 Cache  | -----------&gt; | MEM/WB Result  |</w:t>
      </w:r>
      <w:r w:rsidRPr="00416C5F">
        <w:rPr>
          <w:rFonts w:asciiTheme="minorHAnsi" w:hAnsiTheme="minorHAnsi"/>
          <w:color w:val="000000" w:themeColor="text1"/>
          <w:sz w:val="17"/>
        </w:rPr>
        <w:br/>
        <w:t>+-----------+              +----------------+</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 Miss</w:t>
      </w:r>
      <w:r w:rsidRPr="00416C5F">
        <w:rPr>
          <w:rFonts w:asciiTheme="minorHAnsi" w:hAnsiTheme="minorHAnsi"/>
          <w:color w:val="000000" w:themeColor="text1"/>
          <w:sz w:val="17"/>
        </w:rPr>
        <w:br/>
        <w:t xml:space="preserve">     v</w:t>
      </w:r>
      <w:r w:rsidRPr="00416C5F">
        <w:rPr>
          <w:rFonts w:asciiTheme="minorHAnsi" w:hAnsiTheme="minorHAnsi"/>
          <w:color w:val="000000" w:themeColor="text1"/>
          <w:sz w:val="17"/>
        </w:rPr>
        <w:br/>
        <w:t>Miss handling / lower memory</w:t>
      </w:r>
      <w:r w:rsidRPr="00416C5F">
        <w:rPr>
          <w:rFonts w:asciiTheme="minorHAnsi" w:hAnsiTheme="minorHAnsi"/>
          <w:color w:val="000000" w:themeColor="text1"/>
          <w:sz w:val="17"/>
        </w:rPr>
        <w:br/>
      </w:r>
      <w:r w:rsidRPr="00416C5F">
        <w:rPr>
          <w:rFonts w:asciiTheme="minorHAnsi" w:hAnsiTheme="minorHAnsi"/>
          <w:color w:val="000000" w:themeColor="text1"/>
          <w:sz w:val="17"/>
        </w:rPr>
        <w:lastRenderedPageBreak/>
        <w:t xml:space="preserve">     |</w:t>
      </w:r>
      <w:r w:rsidRPr="00416C5F">
        <w:rPr>
          <w:rFonts w:asciiTheme="minorHAnsi" w:hAnsiTheme="minorHAnsi"/>
          <w:color w:val="000000" w:themeColor="text1"/>
          <w:sz w:val="17"/>
        </w:rPr>
        <w:br/>
        <w:t xml:space="preserve">     +----&gt; add analytical 8-cycle penalty in performance model</w:t>
      </w:r>
    </w:p>
    <w:p w14:paraId="16954A60"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Result / Observation</w:t>
      </w:r>
    </w:p>
    <w:p w14:paraId="78530769"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implemented simulator models data-memory access and analytical L1 miss penalties. The proposed 32 KB, 2-way set-associative cache is a report-level architectural design assumption; it is not claimed to be an implemented cache controller in the submitted code.</w:t>
      </w:r>
    </w:p>
    <w:p w14:paraId="2B2C05D2" w14:textId="2C429590" w:rsidR="00416C5F" w:rsidRDefault="00416C5F">
      <w:pPr>
        <w:rPr>
          <w:rFonts w:asciiTheme="minorHAnsi" w:hAnsiTheme="minorHAnsi"/>
          <w:color w:val="000000" w:themeColor="text1"/>
        </w:rPr>
      </w:pPr>
    </w:p>
    <w:p w14:paraId="2695BE1C" w14:textId="77777777" w:rsidR="00416C5F" w:rsidRDefault="00416C5F">
      <w:pPr>
        <w:rPr>
          <w:rFonts w:asciiTheme="minorHAnsi" w:hAnsiTheme="minorHAnsi"/>
          <w:color w:val="000000" w:themeColor="text1"/>
        </w:rPr>
      </w:pPr>
    </w:p>
    <w:p w14:paraId="0FE7F0E8" w14:textId="6A029B07" w:rsidR="00416C5F" w:rsidRDefault="00416C5F">
      <w:pPr>
        <w:rPr>
          <w:rFonts w:asciiTheme="minorHAnsi" w:hAnsiTheme="minorHAnsi"/>
          <w:color w:val="000000" w:themeColor="text1"/>
        </w:rPr>
      </w:pPr>
      <w:r>
        <w:rPr>
          <w:rFonts w:asciiTheme="minorHAnsi" w:hAnsiTheme="minorHAnsi"/>
          <w:noProof/>
          <w:color w:val="000000" w:themeColor="text1"/>
        </w:rPr>
        <w:drawing>
          <wp:inline distT="0" distB="0" distL="0" distR="0" wp14:anchorId="01023995" wp14:editId="150C692A">
            <wp:extent cx="6276975" cy="3891386"/>
            <wp:effectExtent l="0" t="0" r="0" b="0"/>
            <wp:docPr id="2022005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05861" name="Picture 2022005861"/>
                    <pic:cNvPicPr/>
                  </pic:nvPicPr>
                  <pic:blipFill rotWithShape="1">
                    <a:blip r:embed="rId10"/>
                    <a:srcRect l="10266" t="38694" r="33725" b="3517"/>
                    <a:stretch>
                      <a:fillRect/>
                    </a:stretch>
                  </pic:blipFill>
                  <pic:spPr bwMode="auto">
                    <a:xfrm>
                      <a:off x="0" y="0"/>
                      <a:ext cx="6287405" cy="3897852"/>
                    </a:xfrm>
                    <a:prstGeom prst="rect">
                      <a:avLst/>
                    </a:prstGeom>
                    <a:ln>
                      <a:noFill/>
                    </a:ln>
                    <a:extLst>
                      <a:ext uri="{53640926-AAD7-44D8-BBD7-CCE9431645EC}">
                        <a14:shadowObscured xmlns:a14="http://schemas.microsoft.com/office/drawing/2010/main"/>
                      </a:ext>
                    </a:extLst>
                  </pic:spPr>
                </pic:pic>
              </a:graphicData>
            </a:graphic>
          </wp:inline>
        </w:drawing>
      </w:r>
    </w:p>
    <w:p w14:paraId="525D3821" w14:textId="77777777" w:rsidR="00416C5F" w:rsidRDefault="00416C5F">
      <w:pPr>
        <w:rPr>
          <w:rFonts w:asciiTheme="minorHAnsi" w:hAnsiTheme="minorHAnsi"/>
          <w:color w:val="000000" w:themeColor="text1"/>
        </w:rPr>
      </w:pPr>
    </w:p>
    <w:p w14:paraId="598AD67B" w14:textId="77777777" w:rsidR="00416C5F" w:rsidRDefault="00416C5F">
      <w:pPr>
        <w:rPr>
          <w:rFonts w:asciiTheme="minorHAnsi" w:hAnsiTheme="minorHAnsi"/>
          <w:color w:val="000000" w:themeColor="text1"/>
        </w:rPr>
      </w:pPr>
    </w:p>
    <w:p w14:paraId="13DD40F5" w14:textId="77777777" w:rsidR="00416C5F" w:rsidRDefault="00416C5F">
      <w:pPr>
        <w:rPr>
          <w:rFonts w:asciiTheme="minorHAnsi" w:hAnsiTheme="minorHAnsi"/>
          <w:color w:val="000000" w:themeColor="text1"/>
        </w:rPr>
      </w:pPr>
    </w:p>
    <w:p w14:paraId="020E0AA3" w14:textId="77777777" w:rsidR="00416C5F" w:rsidRDefault="00416C5F">
      <w:pPr>
        <w:rPr>
          <w:rFonts w:asciiTheme="minorHAnsi" w:hAnsiTheme="minorHAnsi"/>
          <w:color w:val="000000" w:themeColor="text1"/>
        </w:rPr>
      </w:pPr>
    </w:p>
    <w:p w14:paraId="22598912" w14:textId="2A11A5B0" w:rsidR="00416C5F" w:rsidRDefault="00416C5F">
      <w:pPr>
        <w:rPr>
          <w:rFonts w:asciiTheme="minorHAnsi" w:hAnsiTheme="minorHAnsi"/>
          <w:color w:val="000000" w:themeColor="text1"/>
        </w:rPr>
      </w:pPr>
      <w:r>
        <w:rPr>
          <w:rFonts w:asciiTheme="minorHAnsi" w:hAnsiTheme="minorHAnsi"/>
          <w:color w:val="000000" w:themeColor="text1"/>
        </w:rPr>
        <w:br w:type="page"/>
      </w:r>
    </w:p>
    <w:p w14:paraId="06685A05" w14:textId="77777777" w:rsidR="00416C5F" w:rsidRPr="00416C5F" w:rsidRDefault="00416C5F">
      <w:pPr>
        <w:rPr>
          <w:rFonts w:asciiTheme="minorHAnsi" w:hAnsiTheme="minorHAnsi"/>
          <w:color w:val="000000" w:themeColor="text1"/>
        </w:rPr>
      </w:pPr>
    </w:p>
    <w:p w14:paraId="32C321A3"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t>Deliverable 8: Combined Pipeline and Memory Performance Analysis</w:t>
      </w:r>
    </w:p>
    <w:p w14:paraId="02EE3DFD"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08CCC93D"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This section evaluates execution performance using the implemented cycle count and the analytical cache-miss model. The benchmark contains six instructions and completes in 11 cycles in the forwarding configuration with one unavoidable load-use bubble.</w:t>
      </w:r>
    </w:p>
    <w:p w14:paraId="3350D0BA"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Scenario A: Stall-Only Baseline</w:t>
      </w:r>
    </w:p>
    <w:p w14:paraId="3E643672"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submitted runtime uses 20 cycles as the reference baseline for the speedup comparison. Therefore, for consistency with the implementation metrics:</w:t>
      </w:r>
    </w:p>
    <w:p w14:paraId="25897790"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N = 6 instructions</w:t>
      </w:r>
      <w:r w:rsidRPr="00416C5F">
        <w:rPr>
          <w:rFonts w:asciiTheme="minorHAnsi" w:hAnsiTheme="minorHAnsi"/>
          <w:color w:val="000000" w:themeColor="text1"/>
          <w:sz w:val="17"/>
        </w:rPr>
        <w:br/>
        <w:t>Total cycles (baseline reference) = 20</w:t>
      </w:r>
      <w:r w:rsidRPr="00416C5F">
        <w:rPr>
          <w:rFonts w:asciiTheme="minorHAnsi" w:hAnsiTheme="minorHAnsi"/>
          <w:color w:val="000000" w:themeColor="text1"/>
          <w:sz w:val="17"/>
        </w:rPr>
        <w:br/>
      </w:r>
      <w:r w:rsidRPr="00416C5F">
        <w:rPr>
          <w:rFonts w:asciiTheme="minorHAnsi" w:hAnsiTheme="minorHAnsi"/>
          <w:color w:val="000000" w:themeColor="text1"/>
          <w:sz w:val="17"/>
        </w:rPr>
        <w:t>CPI_stall-only = 20 / 6 = 3.33</w:t>
      </w:r>
    </w:p>
    <w:p w14:paraId="25BC9DB0"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Scenario B: Full Forwarding with Cache Hits</w:t>
      </w:r>
    </w:p>
    <w:p w14:paraId="4FFA42A0"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Total cycles = 11</w:t>
      </w:r>
      <w:r w:rsidRPr="00416C5F">
        <w:rPr>
          <w:rFonts w:asciiTheme="minorHAnsi" w:hAnsiTheme="minorHAnsi"/>
          <w:color w:val="000000" w:themeColor="text1"/>
          <w:sz w:val="17"/>
        </w:rPr>
        <w:br/>
        <w:t>CPI_forwarding = 11 / 6 = 1.83</w:t>
      </w:r>
    </w:p>
    <w:p w14:paraId="4EDADE39"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Scenario C: Full Forwarding with 10% L1 Miss Rate</w:t>
      </w:r>
    </w:p>
    <w:p w14:paraId="3D8C1257"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Expected extra cycles = Loads × Miss Rate × Miss Penalty</w:t>
      </w:r>
      <w:r w:rsidRPr="00416C5F">
        <w:rPr>
          <w:rFonts w:asciiTheme="minorHAnsi" w:hAnsiTheme="minorHAnsi"/>
          <w:color w:val="000000" w:themeColor="text1"/>
          <w:sz w:val="17"/>
        </w:rPr>
        <w:br/>
        <w:t xml:space="preserve">                      = 1 × 0.10 × 8</w:t>
      </w:r>
      <w:r w:rsidRPr="00416C5F">
        <w:rPr>
          <w:rFonts w:asciiTheme="minorHAnsi" w:hAnsiTheme="minorHAnsi"/>
          <w:color w:val="000000" w:themeColor="text1"/>
          <w:sz w:val="17"/>
        </w:rPr>
        <w:br/>
        <w:t xml:space="preserve">                      = 0.8</w:t>
      </w:r>
      <w:r w:rsidRPr="00416C5F">
        <w:rPr>
          <w:rFonts w:asciiTheme="minorHAnsi" w:hAnsiTheme="minorHAnsi"/>
          <w:color w:val="000000" w:themeColor="text1"/>
          <w:sz w:val="17"/>
        </w:rPr>
        <w:br/>
      </w:r>
      <w:r w:rsidRPr="00416C5F">
        <w:rPr>
          <w:rFonts w:asciiTheme="minorHAnsi" w:hAnsiTheme="minorHAnsi"/>
          <w:color w:val="000000" w:themeColor="text1"/>
          <w:sz w:val="17"/>
        </w:rPr>
        <w:br/>
        <w:t>Expected cycles = 11 + 0.8 = 11.8</w:t>
      </w:r>
      <w:r w:rsidRPr="00416C5F">
        <w:rPr>
          <w:rFonts w:asciiTheme="minorHAnsi" w:hAnsiTheme="minorHAnsi"/>
          <w:color w:val="000000" w:themeColor="text1"/>
          <w:sz w:val="17"/>
        </w:rPr>
        <w:br/>
        <w:t>CPI_cache = 11.8 / 6 = 1.97</w:t>
      </w:r>
    </w:p>
    <w:p w14:paraId="41A86115"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Speedup</w:t>
      </w:r>
    </w:p>
    <w:p w14:paraId="73A1356C"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Speedup = Baseline cycles / Improved expected cycles</w:t>
      </w:r>
      <w:r w:rsidRPr="00416C5F">
        <w:rPr>
          <w:rFonts w:asciiTheme="minorHAnsi" w:hAnsiTheme="minorHAnsi"/>
          <w:color w:val="000000" w:themeColor="text1"/>
          <w:sz w:val="17"/>
        </w:rPr>
        <w:br/>
        <w:t xml:space="preserve">        = 20 / 11.8</w:t>
      </w:r>
      <w:r w:rsidRPr="00416C5F">
        <w:rPr>
          <w:rFonts w:asciiTheme="minorHAnsi" w:hAnsiTheme="minorHAnsi"/>
          <w:color w:val="000000" w:themeColor="text1"/>
          <w:sz w:val="17"/>
        </w:rPr>
        <w:br/>
        <w:t xml:space="preserve">        = 1.69 ×</w:t>
      </w:r>
    </w:p>
    <w:p w14:paraId="0A8B656D"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Pipeline Efficiency</w:t>
      </w:r>
    </w:p>
    <w:p w14:paraId="20BEBD5F"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Using ideal pipelined CPI = 1 as the reference, an instruction-level pipeline efficiency indicator can be expressed as 1 / CPI. This yields approximately 30.0% for the 3.33 baseline, 54.6% for forwarding with all hits, and 50.8% for forwarding with the expected cache-miss cost. The metric is an analytical efficiency indicator rather than a separate value printed by the submitted executable.</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8B7C6E" w:rsidRPr="00416C5F" w14:paraId="50852332" w14:textId="77777777" w:rsidTr="00416C5F">
        <w:trPr>
          <w:jc w:val="center"/>
        </w:trPr>
        <w:tc>
          <w:tcPr>
            <w:tcW w:w="1987" w:type="dxa"/>
            <w:vAlign w:val="center"/>
          </w:tcPr>
          <w:p w14:paraId="5073B6E2"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7"/>
              </w:rPr>
              <w:t>Scenario</w:t>
            </w:r>
          </w:p>
        </w:tc>
        <w:tc>
          <w:tcPr>
            <w:tcW w:w="1987" w:type="dxa"/>
            <w:vAlign w:val="center"/>
          </w:tcPr>
          <w:p w14:paraId="023BDFFC"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7"/>
              </w:rPr>
              <w:t>Cycles</w:t>
            </w:r>
          </w:p>
        </w:tc>
        <w:tc>
          <w:tcPr>
            <w:tcW w:w="1987" w:type="dxa"/>
            <w:vAlign w:val="center"/>
          </w:tcPr>
          <w:p w14:paraId="4E0C7EE4"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7"/>
              </w:rPr>
              <w:t>CPI</w:t>
            </w:r>
          </w:p>
        </w:tc>
        <w:tc>
          <w:tcPr>
            <w:tcW w:w="1987" w:type="dxa"/>
            <w:vAlign w:val="center"/>
          </w:tcPr>
          <w:p w14:paraId="506CE172"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7"/>
              </w:rPr>
              <w:t>Speedup vs 20-cycle Baseline</w:t>
            </w:r>
          </w:p>
        </w:tc>
        <w:tc>
          <w:tcPr>
            <w:tcW w:w="1987" w:type="dxa"/>
            <w:vAlign w:val="center"/>
          </w:tcPr>
          <w:p w14:paraId="7C11C37A"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7"/>
              </w:rPr>
              <w:t>Efficiency Indicator (1/CPI)</w:t>
            </w:r>
          </w:p>
        </w:tc>
      </w:tr>
      <w:tr w:rsidR="008B7C6E" w:rsidRPr="00416C5F" w14:paraId="6A06C3F9" w14:textId="77777777">
        <w:trPr>
          <w:jc w:val="center"/>
        </w:trPr>
        <w:tc>
          <w:tcPr>
            <w:tcW w:w="1987" w:type="dxa"/>
            <w:vAlign w:val="center"/>
          </w:tcPr>
          <w:p w14:paraId="1EA4030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A. Stall-only baseline</w:t>
            </w:r>
          </w:p>
        </w:tc>
        <w:tc>
          <w:tcPr>
            <w:tcW w:w="1987" w:type="dxa"/>
            <w:vAlign w:val="center"/>
          </w:tcPr>
          <w:p w14:paraId="15147FB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20.0</w:t>
            </w:r>
          </w:p>
        </w:tc>
        <w:tc>
          <w:tcPr>
            <w:tcW w:w="1987" w:type="dxa"/>
            <w:vAlign w:val="center"/>
          </w:tcPr>
          <w:p w14:paraId="4E74E32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3.33</w:t>
            </w:r>
          </w:p>
        </w:tc>
        <w:tc>
          <w:tcPr>
            <w:tcW w:w="1987" w:type="dxa"/>
            <w:vAlign w:val="center"/>
          </w:tcPr>
          <w:p w14:paraId="753B2E2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1.00×</w:t>
            </w:r>
          </w:p>
        </w:tc>
        <w:tc>
          <w:tcPr>
            <w:tcW w:w="1987" w:type="dxa"/>
            <w:vAlign w:val="center"/>
          </w:tcPr>
          <w:p w14:paraId="7A675A7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30.0%</w:t>
            </w:r>
          </w:p>
        </w:tc>
      </w:tr>
      <w:tr w:rsidR="008B7C6E" w:rsidRPr="00416C5F" w14:paraId="671031CB" w14:textId="77777777">
        <w:trPr>
          <w:jc w:val="center"/>
        </w:trPr>
        <w:tc>
          <w:tcPr>
            <w:tcW w:w="1987" w:type="dxa"/>
            <w:vAlign w:val="center"/>
          </w:tcPr>
          <w:p w14:paraId="2099169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B. Forwarding + cache hits</w:t>
            </w:r>
          </w:p>
        </w:tc>
        <w:tc>
          <w:tcPr>
            <w:tcW w:w="1987" w:type="dxa"/>
            <w:vAlign w:val="center"/>
          </w:tcPr>
          <w:p w14:paraId="2C03ED8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11.0</w:t>
            </w:r>
          </w:p>
        </w:tc>
        <w:tc>
          <w:tcPr>
            <w:tcW w:w="1987" w:type="dxa"/>
            <w:vAlign w:val="center"/>
          </w:tcPr>
          <w:p w14:paraId="2DBD267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1.83</w:t>
            </w:r>
          </w:p>
        </w:tc>
        <w:tc>
          <w:tcPr>
            <w:tcW w:w="1987" w:type="dxa"/>
            <w:vAlign w:val="center"/>
          </w:tcPr>
          <w:p w14:paraId="4C7A9BA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1.82×</w:t>
            </w:r>
          </w:p>
        </w:tc>
        <w:tc>
          <w:tcPr>
            <w:tcW w:w="1987" w:type="dxa"/>
            <w:vAlign w:val="center"/>
          </w:tcPr>
          <w:p w14:paraId="16B2DE8B"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54.6%</w:t>
            </w:r>
          </w:p>
        </w:tc>
      </w:tr>
      <w:tr w:rsidR="008B7C6E" w:rsidRPr="00416C5F" w14:paraId="35411D71" w14:textId="77777777">
        <w:trPr>
          <w:jc w:val="center"/>
        </w:trPr>
        <w:tc>
          <w:tcPr>
            <w:tcW w:w="1987" w:type="dxa"/>
            <w:vAlign w:val="center"/>
          </w:tcPr>
          <w:p w14:paraId="7353148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C. Forwarding + 10% L1 miss model</w:t>
            </w:r>
          </w:p>
        </w:tc>
        <w:tc>
          <w:tcPr>
            <w:tcW w:w="1987" w:type="dxa"/>
            <w:vAlign w:val="center"/>
          </w:tcPr>
          <w:p w14:paraId="554792C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11.8 expected</w:t>
            </w:r>
          </w:p>
        </w:tc>
        <w:tc>
          <w:tcPr>
            <w:tcW w:w="1987" w:type="dxa"/>
            <w:vAlign w:val="center"/>
          </w:tcPr>
          <w:p w14:paraId="35D7A3C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1.97</w:t>
            </w:r>
          </w:p>
        </w:tc>
        <w:tc>
          <w:tcPr>
            <w:tcW w:w="1987" w:type="dxa"/>
            <w:vAlign w:val="center"/>
          </w:tcPr>
          <w:p w14:paraId="2CB3EDC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1.69×</w:t>
            </w:r>
          </w:p>
        </w:tc>
        <w:tc>
          <w:tcPr>
            <w:tcW w:w="1987" w:type="dxa"/>
            <w:vAlign w:val="center"/>
          </w:tcPr>
          <w:p w14:paraId="0DB6B4C2"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7"/>
              </w:rPr>
              <w:t>50.8%</w:t>
            </w:r>
          </w:p>
        </w:tc>
      </w:tr>
    </w:tbl>
    <w:p w14:paraId="1E133CEA" w14:textId="77777777" w:rsidR="008B7C6E" w:rsidRPr="00416C5F" w:rsidRDefault="008B7C6E">
      <w:pPr>
        <w:rPr>
          <w:rFonts w:asciiTheme="minorHAnsi" w:hAnsiTheme="minorHAnsi"/>
          <w:color w:val="000000" w:themeColor="text1"/>
        </w:rPr>
      </w:pPr>
    </w:p>
    <w:p w14:paraId="63148DB6"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lastRenderedPageBreak/>
        <w:t>Result / Observation</w:t>
      </w:r>
    </w:p>
    <w:p w14:paraId="268D5B81"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Forwarding substantially reduces the cycle cost of the dependency chain. The analytical cache-miss model reduces part of that gain because a memory miss introduces additional expected stall cycles.</w:t>
      </w:r>
    </w:p>
    <w:p w14:paraId="207A2FC3" w14:textId="77777777" w:rsidR="00416C5F" w:rsidRDefault="00416C5F">
      <w:pPr>
        <w:rPr>
          <w:rFonts w:asciiTheme="minorHAnsi" w:hAnsiTheme="minorHAnsi"/>
          <w:color w:val="000000" w:themeColor="text1"/>
        </w:rPr>
      </w:pPr>
    </w:p>
    <w:p w14:paraId="7A08C08F" w14:textId="77777777" w:rsidR="00416C5F" w:rsidRDefault="00416C5F">
      <w:pPr>
        <w:rPr>
          <w:rFonts w:asciiTheme="minorHAnsi" w:hAnsiTheme="minorHAnsi"/>
          <w:color w:val="000000" w:themeColor="text1"/>
        </w:rPr>
      </w:pPr>
    </w:p>
    <w:p w14:paraId="164B852A" w14:textId="77777777" w:rsidR="00416C5F" w:rsidRDefault="00416C5F">
      <w:pPr>
        <w:rPr>
          <w:rFonts w:asciiTheme="minorHAnsi" w:hAnsiTheme="minorHAnsi"/>
          <w:color w:val="000000" w:themeColor="text1"/>
        </w:rPr>
      </w:pPr>
    </w:p>
    <w:p w14:paraId="40DDC9DB" w14:textId="092CB17F" w:rsidR="00416C5F" w:rsidRDefault="00416C5F">
      <w:pPr>
        <w:rPr>
          <w:rFonts w:asciiTheme="minorHAnsi" w:hAnsiTheme="minorHAnsi"/>
          <w:color w:val="000000" w:themeColor="text1"/>
        </w:rPr>
      </w:pPr>
      <w:r>
        <w:rPr>
          <w:rFonts w:asciiTheme="minorHAnsi" w:hAnsiTheme="minorHAnsi"/>
          <w:noProof/>
          <w:color w:val="000000" w:themeColor="text1"/>
        </w:rPr>
        <w:drawing>
          <wp:inline distT="0" distB="0" distL="0" distR="0" wp14:anchorId="12A1FC2D" wp14:editId="1BFD0D16">
            <wp:extent cx="6309360" cy="3794125"/>
            <wp:effectExtent l="0" t="0" r="0" b="0"/>
            <wp:docPr id="1641671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1601" name="Picture 1641671601"/>
                    <pic:cNvPicPr/>
                  </pic:nvPicPr>
                  <pic:blipFill>
                    <a:blip r:embed="rId11"/>
                    <a:stretch>
                      <a:fillRect/>
                    </a:stretch>
                  </pic:blipFill>
                  <pic:spPr>
                    <a:xfrm>
                      <a:off x="0" y="0"/>
                      <a:ext cx="6309360" cy="3794125"/>
                    </a:xfrm>
                    <a:prstGeom prst="rect">
                      <a:avLst/>
                    </a:prstGeom>
                  </pic:spPr>
                </pic:pic>
              </a:graphicData>
            </a:graphic>
          </wp:inline>
        </w:drawing>
      </w:r>
    </w:p>
    <w:p w14:paraId="6512E56C" w14:textId="77777777" w:rsidR="00416C5F" w:rsidRDefault="00416C5F">
      <w:pPr>
        <w:rPr>
          <w:rFonts w:asciiTheme="minorHAnsi" w:hAnsiTheme="minorHAnsi"/>
          <w:color w:val="000000" w:themeColor="text1"/>
        </w:rPr>
      </w:pPr>
    </w:p>
    <w:p w14:paraId="713435E7" w14:textId="77777777" w:rsidR="00416C5F" w:rsidRDefault="00416C5F">
      <w:pPr>
        <w:rPr>
          <w:rFonts w:asciiTheme="minorHAnsi" w:hAnsiTheme="minorHAnsi"/>
          <w:color w:val="000000" w:themeColor="text1"/>
        </w:rPr>
      </w:pPr>
    </w:p>
    <w:p w14:paraId="042FE29A" w14:textId="77777777" w:rsidR="00416C5F" w:rsidRDefault="00416C5F">
      <w:pPr>
        <w:rPr>
          <w:rFonts w:asciiTheme="minorHAnsi" w:hAnsiTheme="minorHAnsi"/>
          <w:color w:val="000000" w:themeColor="text1"/>
        </w:rPr>
      </w:pPr>
    </w:p>
    <w:p w14:paraId="460C99C7" w14:textId="7B04DA19" w:rsidR="00416C5F" w:rsidRDefault="00416C5F">
      <w:pPr>
        <w:rPr>
          <w:rFonts w:asciiTheme="minorHAnsi" w:hAnsiTheme="minorHAnsi"/>
          <w:color w:val="000000" w:themeColor="text1"/>
        </w:rPr>
      </w:pPr>
      <w:r>
        <w:rPr>
          <w:rFonts w:asciiTheme="minorHAnsi" w:hAnsiTheme="minorHAnsi"/>
          <w:color w:val="000000" w:themeColor="text1"/>
        </w:rPr>
        <w:br w:type="page"/>
      </w:r>
    </w:p>
    <w:p w14:paraId="4E738D77" w14:textId="77777777" w:rsidR="00416C5F" w:rsidRPr="00416C5F" w:rsidRDefault="00416C5F">
      <w:pPr>
        <w:rPr>
          <w:rFonts w:asciiTheme="minorHAnsi" w:hAnsiTheme="minorHAnsi"/>
          <w:color w:val="000000" w:themeColor="text1"/>
        </w:rPr>
      </w:pPr>
    </w:p>
    <w:p w14:paraId="42A15685"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t>Deliverable 9: Generalized Performance Analysis</w:t>
      </w:r>
    </w:p>
    <w:p w14:paraId="42810748"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6B011C43"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For a longer representative program, total performance can be estimated by adding the base pipelined execution cost, unavoidable dependency stalls, and memory-miss penalties.</w:t>
      </w:r>
    </w:p>
    <w:p w14:paraId="24A61EA4"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General Analytical Model</w:t>
      </w:r>
    </w:p>
    <w:p w14:paraId="13F24D6D"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For a program of N instructions:</w:t>
      </w:r>
      <w:r w:rsidRPr="00416C5F">
        <w:rPr>
          <w:rFonts w:asciiTheme="minorHAnsi" w:hAnsiTheme="minorHAnsi"/>
          <w:color w:val="000000" w:themeColor="text1"/>
          <w:sz w:val="17"/>
        </w:rPr>
        <w:br/>
      </w:r>
      <w:r w:rsidRPr="00416C5F">
        <w:rPr>
          <w:rFonts w:asciiTheme="minorHAnsi" w:hAnsiTheme="minorHAnsi"/>
          <w:color w:val="000000" w:themeColor="text1"/>
          <w:sz w:val="17"/>
        </w:rPr>
        <w:br/>
        <w:t>Base cycles ≈ N + PipelineFillDrainOverhead</w:t>
      </w:r>
      <w:r w:rsidRPr="00416C5F">
        <w:rPr>
          <w:rFonts w:asciiTheme="minorHAnsi" w:hAnsiTheme="minorHAnsi"/>
          <w:color w:val="000000" w:themeColor="text1"/>
          <w:sz w:val="17"/>
        </w:rPr>
        <w:br/>
      </w:r>
      <w:r w:rsidRPr="00416C5F">
        <w:rPr>
          <w:rFonts w:asciiTheme="minorHAnsi" w:hAnsiTheme="minorHAnsi"/>
          <w:color w:val="000000" w:themeColor="text1"/>
          <w:sz w:val="17"/>
        </w:rPr>
        <w:br/>
        <w:t>Expected dependency stall cycles ≈</w:t>
      </w:r>
      <w:r w:rsidRPr="00416C5F">
        <w:rPr>
          <w:rFonts w:asciiTheme="minorHAnsi" w:hAnsiTheme="minorHAnsi"/>
          <w:color w:val="000000" w:themeColor="text1"/>
          <w:sz w:val="17"/>
        </w:rPr>
        <w:br/>
        <w:t xml:space="preserve">    N × p_immediate_load_use × stall_cost</w:t>
      </w:r>
      <w:r w:rsidRPr="00416C5F">
        <w:rPr>
          <w:rFonts w:asciiTheme="minorHAnsi" w:hAnsiTheme="minorHAnsi"/>
          <w:color w:val="000000" w:themeColor="text1"/>
          <w:sz w:val="17"/>
        </w:rPr>
        <w:br/>
      </w:r>
      <w:r w:rsidRPr="00416C5F">
        <w:rPr>
          <w:rFonts w:asciiTheme="minorHAnsi" w:hAnsiTheme="minorHAnsi"/>
          <w:color w:val="000000" w:themeColor="text1"/>
          <w:sz w:val="17"/>
        </w:rPr>
        <w:br/>
        <w:t>Expected memory miss cycles ≈</w:t>
      </w:r>
      <w:r w:rsidRPr="00416C5F">
        <w:rPr>
          <w:rFonts w:asciiTheme="minorHAnsi" w:hAnsiTheme="minorHAnsi"/>
          <w:color w:val="000000" w:themeColor="text1"/>
          <w:sz w:val="17"/>
        </w:rPr>
        <w:br/>
        <w:t xml:space="preserve">    N_memory_accesses × miss_rate × miss_penalty</w:t>
      </w:r>
      <w:r w:rsidRPr="00416C5F">
        <w:rPr>
          <w:rFonts w:asciiTheme="minorHAnsi" w:hAnsiTheme="minorHAnsi"/>
          <w:color w:val="000000" w:themeColor="text1"/>
          <w:sz w:val="17"/>
        </w:rPr>
        <w:br/>
      </w:r>
      <w:r w:rsidRPr="00416C5F">
        <w:rPr>
          <w:rFonts w:asciiTheme="minorHAnsi" w:hAnsiTheme="minorHAnsi"/>
          <w:color w:val="000000" w:themeColor="text1"/>
          <w:sz w:val="17"/>
        </w:rPr>
        <w:br/>
        <w:t>Estimated CPI ≈</w:t>
      </w:r>
      <w:r w:rsidRPr="00416C5F">
        <w:rPr>
          <w:rFonts w:asciiTheme="minorHAnsi" w:hAnsiTheme="minorHAnsi"/>
          <w:color w:val="000000" w:themeColor="text1"/>
          <w:sz w:val="17"/>
        </w:rPr>
        <w:br/>
      </w:r>
      <w:r w:rsidRPr="00416C5F">
        <w:rPr>
          <w:rFonts w:asciiTheme="minorHAnsi" w:hAnsiTheme="minorHAnsi"/>
          <w:color w:val="000000" w:themeColor="text1"/>
          <w:sz w:val="17"/>
        </w:rPr>
        <w:t xml:space="preserve">    (Base cycles + dependency stalls + memory miss cycles) / N</w:t>
      </w:r>
    </w:p>
    <w:p w14:paraId="51910BE3"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Effect of Forwarding Coverage</w:t>
      </w:r>
    </w:p>
    <w:p w14:paraId="4481F3A2"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Improving forwarding coverage primarily reduces stalls caused by ALU RAW dependencies. For programs containing many dependent arithmetic instructions, EX/MEM and MEM/WB bypass paths can keep CPI closer to one. However, an immediate load-use dependency remains sensitive to the time at which the loaded data becomes available.</w:t>
      </w:r>
    </w:p>
    <w:p w14:paraId="486C6478"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Effect of Cache Hit Rate</w:t>
      </w:r>
    </w:p>
    <w:p w14:paraId="0157288A"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Improving cache hit rate primarily reduces the memory component of CPI. The benefit becomes increasingly important as the program contains more loads and stores or as the miss penalty increases. A pipeline with excellent forwarding can still suffer substantial CPI degradation when the MEM stage frequently waits for lower memory.</w:t>
      </w:r>
    </w:p>
    <w:p w14:paraId="07BADA8D"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Trade-Off Discussion</w:t>
      </w:r>
    </w:p>
    <w:tbl>
      <w:tblPr>
        <w:tblStyle w:val="TableGrid"/>
        <w:tblW w:w="0" w:type="auto"/>
        <w:jc w:val="center"/>
        <w:tblLook w:val="04A0" w:firstRow="1" w:lastRow="0" w:firstColumn="1" w:lastColumn="0" w:noHBand="0" w:noVBand="1"/>
      </w:tblPr>
      <w:tblGrid>
        <w:gridCol w:w="3309"/>
        <w:gridCol w:w="3308"/>
        <w:gridCol w:w="3309"/>
      </w:tblGrid>
      <w:tr w:rsidR="008B7C6E" w:rsidRPr="00416C5F" w14:paraId="305A301B" w14:textId="77777777" w:rsidTr="00416C5F">
        <w:trPr>
          <w:jc w:val="center"/>
        </w:trPr>
        <w:tc>
          <w:tcPr>
            <w:tcW w:w="3312" w:type="dxa"/>
            <w:vAlign w:val="center"/>
          </w:tcPr>
          <w:p w14:paraId="265F1157"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Improvement</w:t>
            </w:r>
          </w:p>
        </w:tc>
        <w:tc>
          <w:tcPr>
            <w:tcW w:w="3312" w:type="dxa"/>
            <w:vAlign w:val="center"/>
          </w:tcPr>
          <w:p w14:paraId="28290BD7"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Main Benefit</w:t>
            </w:r>
          </w:p>
        </w:tc>
        <w:tc>
          <w:tcPr>
            <w:tcW w:w="3312" w:type="dxa"/>
            <w:vAlign w:val="center"/>
          </w:tcPr>
          <w:p w14:paraId="49B7EF0A"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Most Important When</w:t>
            </w:r>
          </w:p>
        </w:tc>
      </w:tr>
      <w:tr w:rsidR="008B7C6E" w:rsidRPr="00416C5F" w14:paraId="0549F1C8" w14:textId="77777777">
        <w:trPr>
          <w:jc w:val="center"/>
        </w:trPr>
        <w:tc>
          <w:tcPr>
            <w:tcW w:w="3312" w:type="dxa"/>
            <w:vAlign w:val="center"/>
          </w:tcPr>
          <w:p w14:paraId="0EF45953"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Better forwarding coverage</w:t>
            </w:r>
          </w:p>
        </w:tc>
        <w:tc>
          <w:tcPr>
            <w:tcW w:w="3312" w:type="dxa"/>
            <w:vAlign w:val="center"/>
          </w:tcPr>
          <w:p w14:paraId="4F136CA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Reduces data-dependency stalls</w:t>
            </w:r>
          </w:p>
        </w:tc>
        <w:tc>
          <w:tcPr>
            <w:tcW w:w="3312" w:type="dxa"/>
            <w:vAlign w:val="center"/>
          </w:tcPr>
          <w:p w14:paraId="373B9ED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Program contains many dependent ALU operations</w:t>
            </w:r>
          </w:p>
        </w:tc>
      </w:tr>
      <w:tr w:rsidR="008B7C6E" w:rsidRPr="00416C5F" w14:paraId="416992B8" w14:textId="77777777">
        <w:trPr>
          <w:jc w:val="center"/>
        </w:trPr>
        <w:tc>
          <w:tcPr>
            <w:tcW w:w="3312" w:type="dxa"/>
            <w:vAlign w:val="center"/>
          </w:tcPr>
          <w:p w14:paraId="00CD3E4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Higher cache hit rate</w:t>
            </w:r>
          </w:p>
        </w:tc>
        <w:tc>
          <w:tcPr>
            <w:tcW w:w="3312" w:type="dxa"/>
            <w:vAlign w:val="center"/>
          </w:tcPr>
          <w:p w14:paraId="5CDBF619"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Reduces memory stall penalty</w:t>
            </w:r>
          </w:p>
        </w:tc>
        <w:tc>
          <w:tcPr>
            <w:tcW w:w="3312" w:type="dxa"/>
            <w:vAlign w:val="center"/>
          </w:tcPr>
          <w:p w14:paraId="7D7D0D0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Program contains many memory accesses or expensive misses</w:t>
            </w:r>
          </w:p>
        </w:tc>
      </w:tr>
      <w:tr w:rsidR="008B7C6E" w:rsidRPr="00416C5F" w14:paraId="7A5A4EBF" w14:textId="77777777">
        <w:trPr>
          <w:jc w:val="center"/>
        </w:trPr>
        <w:tc>
          <w:tcPr>
            <w:tcW w:w="3312" w:type="dxa"/>
            <w:vAlign w:val="center"/>
          </w:tcPr>
          <w:p w14:paraId="0A2E7A4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Both combined</w:t>
            </w:r>
          </w:p>
        </w:tc>
        <w:tc>
          <w:tcPr>
            <w:tcW w:w="3312" w:type="dxa"/>
            <w:vAlign w:val="center"/>
          </w:tcPr>
          <w:p w14:paraId="3415E30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Keeps execution and memory stalls low</w:t>
            </w:r>
          </w:p>
        </w:tc>
        <w:tc>
          <w:tcPr>
            <w:tcW w:w="3312" w:type="dxa"/>
            <w:vAlign w:val="center"/>
          </w:tcPr>
          <w:p w14:paraId="46B3CA07"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Balanced workloads with dependencies and memory traffic</w:t>
            </w:r>
          </w:p>
        </w:tc>
      </w:tr>
    </w:tbl>
    <w:p w14:paraId="758BFE47" w14:textId="77777777" w:rsidR="008B7C6E" w:rsidRPr="00416C5F" w:rsidRDefault="008B7C6E">
      <w:pPr>
        <w:rPr>
          <w:rFonts w:asciiTheme="minorHAnsi" w:hAnsiTheme="minorHAnsi"/>
          <w:color w:val="000000" w:themeColor="text1"/>
        </w:rPr>
      </w:pPr>
    </w:p>
    <w:p w14:paraId="16A6E49A"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Result / Observation</w:t>
      </w:r>
    </w:p>
    <w:p w14:paraId="1B9CB6B3"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project demonstrates that forwarding and cache performance address different sources of pipeline inefficiency. Forwarding reduces dependency-related stalls, while a higher cache hit rate reduces memory-related stalls. The best overall CPI requires improvement in both areas.</w:t>
      </w:r>
    </w:p>
    <w:p w14:paraId="6619A0D4"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003BE0E0"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Deliverable 10: Complete End-to-End Execution Demonstration</w:t>
      </w:r>
    </w:p>
    <w:p w14:paraId="142EAE85"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Purpose</w:t>
      </w:r>
    </w:p>
    <w:p w14:paraId="5DE9E02F"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final demonstration executes the benchmark from instruction fetch through retirement while recording pipeline states and control events.</w:t>
      </w:r>
    </w:p>
    <w:p w14:paraId="704A584C"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End-to-End Execution Flow</w:t>
      </w:r>
    </w:p>
    <w:p w14:paraId="6F2A5D3C" w14:textId="77777777" w:rsidR="008B7C6E" w:rsidRPr="00416C5F" w:rsidRDefault="007E69E9">
      <w:pPr>
        <w:spacing w:after="80"/>
        <w:ind w:left="288"/>
        <w:rPr>
          <w:rFonts w:asciiTheme="minorHAnsi" w:hAnsiTheme="minorHAnsi"/>
          <w:color w:val="000000" w:themeColor="text1"/>
        </w:rPr>
      </w:pPr>
      <w:r w:rsidRPr="00416C5F">
        <w:rPr>
          <w:rFonts w:asciiTheme="minorHAnsi" w:hAnsiTheme="minorHAnsi"/>
          <w:color w:val="000000" w:themeColor="text1"/>
          <w:sz w:val="17"/>
        </w:rPr>
        <w:t>STEP 1  Load six benchmark instructions</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STEP 2  Initialize 32-register register file and data memory</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STEP 3  Fetch I1 and then overlap subsequent instructions</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STEP 4  Detect I1 -&gt; I2 immediate load-use dependency</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STEP 5  Freeze PC and IF/ID; inject one bubble</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STEP 6  Resume I2 and evaluate forwarding</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STEP 7  Forward dependent ALU results through EX/MEM or MEM/WB</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STEP 8  Access data memory for the load in MEM stage</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r>
      <w:r w:rsidRPr="00416C5F">
        <w:rPr>
          <w:rFonts w:asciiTheme="minorHAnsi" w:hAnsiTheme="minorHAnsi"/>
          <w:color w:val="000000" w:themeColor="text1"/>
          <w:sz w:val="17"/>
        </w:rPr>
        <w:t>STEP 9  Write results back and retire instructions</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STEP 10 Compute CPI and analytical L1 miss metrics</w:t>
      </w:r>
      <w:r w:rsidRPr="00416C5F">
        <w:rPr>
          <w:rFonts w:asciiTheme="minorHAnsi" w:hAnsiTheme="minorHAnsi"/>
          <w:color w:val="000000" w:themeColor="text1"/>
          <w:sz w:val="17"/>
        </w:rPr>
        <w:br/>
        <w:t xml:space="preserve">    |</w:t>
      </w:r>
      <w:r w:rsidRPr="00416C5F">
        <w:rPr>
          <w:rFonts w:asciiTheme="minorHAnsi" w:hAnsiTheme="minorHAnsi"/>
          <w:color w:val="000000" w:themeColor="text1"/>
          <w:sz w:val="17"/>
        </w:rPr>
        <w:br/>
        <w:t>END    Report 11 actual simulation cycles and one stall</w:t>
      </w:r>
    </w:p>
    <w:p w14:paraId="4747A9ED"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Actual Execution Summary</w:t>
      </w:r>
    </w:p>
    <w:tbl>
      <w:tblPr>
        <w:tblStyle w:val="TableGrid"/>
        <w:tblW w:w="0" w:type="auto"/>
        <w:jc w:val="center"/>
        <w:tblLook w:val="04A0" w:firstRow="1" w:lastRow="0" w:firstColumn="1" w:lastColumn="0" w:noHBand="0" w:noVBand="1"/>
      </w:tblPr>
      <w:tblGrid>
        <w:gridCol w:w="4963"/>
        <w:gridCol w:w="4963"/>
      </w:tblGrid>
      <w:tr w:rsidR="008B7C6E" w:rsidRPr="00416C5F" w14:paraId="41A8F9D1" w14:textId="77777777" w:rsidTr="00416C5F">
        <w:trPr>
          <w:jc w:val="center"/>
        </w:trPr>
        <w:tc>
          <w:tcPr>
            <w:tcW w:w="4968" w:type="dxa"/>
            <w:vAlign w:val="center"/>
          </w:tcPr>
          <w:p w14:paraId="234ECEED"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Metric</w:t>
            </w:r>
          </w:p>
        </w:tc>
        <w:tc>
          <w:tcPr>
            <w:tcW w:w="4968" w:type="dxa"/>
            <w:vAlign w:val="center"/>
          </w:tcPr>
          <w:p w14:paraId="21652E2B" w14:textId="77777777" w:rsidR="008B7C6E" w:rsidRPr="00416C5F" w:rsidRDefault="007E69E9">
            <w:pPr>
              <w:jc w:val="center"/>
              <w:rPr>
                <w:rFonts w:asciiTheme="minorHAnsi" w:hAnsiTheme="minorHAnsi"/>
                <w:color w:val="000000" w:themeColor="text1"/>
              </w:rPr>
            </w:pPr>
            <w:r w:rsidRPr="00416C5F">
              <w:rPr>
                <w:rFonts w:asciiTheme="minorHAnsi" w:hAnsiTheme="minorHAnsi"/>
                <w:b/>
                <w:color w:val="000000" w:themeColor="text1"/>
                <w:sz w:val="18"/>
              </w:rPr>
              <w:t>Observed / Computed Value</w:t>
            </w:r>
          </w:p>
        </w:tc>
      </w:tr>
      <w:tr w:rsidR="008B7C6E" w:rsidRPr="00416C5F" w14:paraId="13787E3A" w14:textId="77777777">
        <w:trPr>
          <w:jc w:val="center"/>
        </w:trPr>
        <w:tc>
          <w:tcPr>
            <w:tcW w:w="4968" w:type="dxa"/>
            <w:vAlign w:val="center"/>
          </w:tcPr>
          <w:p w14:paraId="0A84AAB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Benchmark instructions</w:t>
            </w:r>
          </w:p>
        </w:tc>
        <w:tc>
          <w:tcPr>
            <w:tcW w:w="4968" w:type="dxa"/>
            <w:vAlign w:val="center"/>
          </w:tcPr>
          <w:p w14:paraId="1E969FAD"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6</w:t>
            </w:r>
          </w:p>
        </w:tc>
      </w:tr>
      <w:tr w:rsidR="008B7C6E" w:rsidRPr="00416C5F" w14:paraId="268D7D04" w14:textId="77777777">
        <w:trPr>
          <w:jc w:val="center"/>
        </w:trPr>
        <w:tc>
          <w:tcPr>
            <w:tcW w:w="4968" w:type="dxa"/>
            <w:vAlign w:val="center"/>
          </w:tcPr>
          <w:p w14:paraId="108F2A66"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Actual simulation cycles</w:t>
            </w:r>
          </w:p>
        </w:tc>
        <w:tc>
          <w:tcPr>
            <w:tcW w:w="4968" w:type="dxa"/>
            <w:vAlign w:val="center"/>
          </w:tcPr>
          <w:p w14:paraId="5F5A4EC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11</w:t>
            </w:r>
          </w:p>
        </w:tc>
      </w:tr>
      <w:tr w:rsidR="008B7C6E" w:rsidRPr="00416C5F" w14:paraId="3B80A2CD" w14:textId="77777777">
        <w:trPr>
          <w:jc w:val="center"/>
        </w:trPr>
        <w:tc>
          <w:tcPr>
            <w:tcW w:w="4968" w:type="dxa"/>
            <w:vAlign w:val="center"/>
          </w:tcPr>
          <w:p w14:paraId="1D01CFEE"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Load-use stalls</w:t>
            </w:r>
          </w:p>
        </w:tc>
        <w:tc>
          <w:tcPr>
            <w:tcW w:w="4968" w:type="dxa"/>
            <w:vAlign w:val="center"/>
          </w:tcPr>
          <w:p w14:paraId="6992B041"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w:t>
            </w:r>
          </w:p>
        </w:tc>
      </w:tr>
      <w:tr w:rsidR="008B7C6E" w:rsidRPr="00416C5F" w14:paraId="31ECDAE0" w14:textId="77777777">
        <w:trPr>
          <w:jc w:val="center"/>
        </w:trPr>
        <w:tc>
          <w:tcPr>
            <w:tcW w:w="4968" w:type="dxa"/>
            <w:vAlign w:val="center"/>
          </w:tcPr>
          <w:p w14:paraId="50F26F9C"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Scenario B CPI</w:t>
            </w:r>
          </w:p>
        </w:tc>
        <w:tc>
          <w:tcPr>
            <w:tcW w:w="4968" w:type="dxa"/>
            <w:vAlign w:val="center"/>
          </w:tcPr>
          <w:p w14:paraId="7FB0850A"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1.83</w:t>
            </w:r>
          </w:p>
        </w:tc>
      </w:tr>
      <w:tr w:rsidR="008B7C6E" w:rsidRPr="00416C5F" w14:paraId="238EE4D8" w14:textId="77777777">
        <w:trPr>
          <w:jc w:val="center"/>
        </w:trPr>
        <w:tc>
          <w:tcPr>
            <w:tcW w:w="4968" w:type="dxa"/>
            <w:vAlign w:val="center"/>
          </w:tcPr>
          <w:p w14:paraId="6695A22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Analytical Scenario C CPI</w:t>
            </w:r>
          </w:p>
        </w:tc>
        <w:tc>
          <w:tcPr>
            <w:tcW w:w="4968" w:type="dxa"/>
            <w:vAlign w:val="center"/>
          </w:tcPr>
          <w:p w14:paraId="157AD01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1.97</w:t>
            </w:r>
          </w:p>
        </w:tc>
      </w:tr>
      <w:tr w:rsidR="008B7C6E" w:rsidRPr="00416C5F" w14:paraId="321224C0" w14:textId="77777777">
        <w:trPr>
          <w:jc w:val="center"/>
        </w:trPr>
        <w:tc>
          <w:tcPr>
            <w:tcW w:w="4968" w:type="dxa"/>
            <w:vAlign w:val="center"/>
          </w:tcPr>
          <w:p w14:paraId="3BEDF30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Analytical speedup vs 20-cycle baseline</w:t>
            </w:r>
          </w:p>
        </w:tc>
        <w:tc>
          <w:tcPr>
            <w:tcW w:w="4968" w:type="dxa"/>
            <w:vAlign w:val="center"/>
          </w:tcPr>
          <w:p w14:paraId="32924FF4"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1.69×</w:t>
            </w:r>
          </w:p>
        </w:tc>
      </w:tr>
      <w:tr w:rsidR="008B7C6E" w:rsidRPr="00416C5F" w14:paraId="47DB4AD2" w14:textId="77777777">
        <w:trPr>
          <w:jc w:val="center"/>
        </w:trPr>
        <w:tc>
          <w:tcPr>
            <w:tcW w:w="4968" w:type="dxa"/>
            <w:vAlign w:val="center"/>
          </w:tcPr>
          <w:p w14:paraId="7D189CCF"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Forwarding modes observed</w:t>
            </w:r>
          </w:p>
        </w:tc>
        <w:tc>
          <w:tcPr>
            <w:tcW w:w="4968" w:type="dxa"/>
            <w:vAlign w:val="center"/>
          </w:tcPr>
          <w:p w14:paraId="3444A0D8" w14:textId="77777777" w:rsidR="008B7C6E" w:rsidRPr="00416C5F" w:rsidRDefault="007E69E9">
            <w:pPr>
              <w:jc w:val="center"/>
              <w:rPr>
                <w:rFonts w:asciiTheme="minorHAnsi" w:hAnsiTheme="minorHAnsi"/>
                <w:color w:val="000000" w:themeColor="text1"/>
              </w:rPr>
            </w:pPr>
            <w:r w:rsidRPr="00416C5F">
              <w:rPr>
                <w:rFonts w:asciiTheme="minorHAnsi" w:hAnsiTheme="minorHAnsi"/>
                <w:color w:val="000000" w:themeColor="text1"/>
                <w:sz w:val="18"/>
              </w:rPr>
              <w:t>MEM/WB -&gt; EX and EX/MEM -&gt; EX</w:t>
            </w:r>
          </w:p>
        </w:tc>
      </w:tr>
    </w:tbl>
    <w:p w14:paraId="42D237A6" w14:textId="77777777" w:rsidR="008B7C6E" w:rsidRPr="00416C5F" w:rsidRDefault="008B7C6E">
      <w:pPr>
        <w:rPr>
          <w:rFonts w:asciiTheme="minorHAnsi" w:hAnsiTheme="minorHAnsi"/>
          <w:color w:val="000000" w:themeColor="text1"/>
        </w:rPr>
      </w:pPr>
    </w:p>
    <w:p w14:paraId="15ADC196"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Result / Observation</w:t>
      </w:r>
    </w:p>
    <w:p w14:paraId="45E848A5"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implementation completes the complete pipeline workflow and produces a hardware-style execution trace. The trace demonstrates the required load-use stall and both categories of forwarding behavior required by the assignment.</w:t>
      </w:r>
    </w:p>
    <w:p w14:paraId="7B37C1C5" w14:textId="0EB1A7E9" w:rsidR="006E67E4" w:rsidRDefault="007E69E9">
      <w:pPr>
        <w:rPr>
          <w:rFonts w:asciiTheme="minorHAnsi" w:hAnsiTheme="minorHAnsi"/>
          <w:color w:val="000000" w:themeColor="text1"/>
        </w:rPr>
      </w:pPr>
      <w:r w:rsidRPr="00416C5F">
        <w:rPr>
          <w:rFonts w:asciiTheme="minorHAnsi" w:hAnsiTheme="minorHAnsi"/>
          <w:color w:val="000000" w:themeColor="text1"/>
        </w:rPr>
        <w:br w:type="page"/>
      </w:r>
      <w:r w:rsidR="006E67E4">
        <w:rPr>
          <w:rFonts w:asciiTheme="minorHAnsi" w:hAnsiTheme="minorHAnsi"/>
          <w:noProof/>
          <w:color w:val="000000" w:themeColor="text1"/>
        </w:rPr>
        <w:lastRenderedPageBreak/>
        <w:drawing>
          <wp:inline distT="0" distB="0" distL="0" distR="0" wp14:anchorId="50834227" wp14:editId="7FB1BE58">
            <wp:extent cx="6309360" cy="3777615"/>
            <wp:effectExtent l="0" t="0" r="0" b="0"/>
            <wp:docPr id="8558446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4683" name="Picture 855844683"/>
                    <pic:cNvPicPr/>
                  </pic:nvPicPr>
                  <pic:blipFill>
                    <a:blip r:embed="rId12"/>
                    <a:stretch>
                      <a:fillRect/>
                    </a:stretch>
                  </pic:blipFill>
                  <pic:spPr>
                    <a:xfrm>
                      <a:off x="0" y="0"/>
                      <a:ext cx="6309360" cy="3777615"/>
                    </a:xfrm>
                    <a:prstGeom prst="rect">
                      <a:avLst/>
                    </a:prstGeom>
                  </pic:spPr>
                </pic:pic>
              </a:graphicData>
            </a:graphic>
          </wp:inline>
        </w:drawing>
      </w:r>
      <w:r w:rsidR="006E67E4">
        <w:rPr>
          <w:rFonts w:asciiTheme="minorHAnsi" w:hAnsiTheme="minorHAnsi"/>
          <w:color w:val="000000" w:themeColor="text1"/>
        </w:rPr>
        <w:br w:type="page"/>
      </w:r>
    </w:p>
    <w:p w14:paraId="1459696B" w14:textId="77777777" w:rsidR="008B7C6E" w:rsidRPr="00416C5F" w:rsidRDefault="008B7C6E">
      <w:pPr>
        <w:rPr>
          <w:rFonts w:asciiTheme="minorHAnsi" w:hAnsiTheme="minorHAnsi"/>
          <w:color w:val="000000" w:themeColor="text1"/>
        </w:rPr>
      </w:pPr>
    </w:p>
    <w:p w14:paraId="2511AEFC"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t>Reflection: Design Decisions, SDG 9 Relevance and Learning Outcomes</w:t>
      </w:r>
    </w:p>
    <w:p w14:paraId="3272BC4F"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Design Decisions</w:t>
      </w:r>
    </w:p>
    <w:p w14:paraId="76AEF677"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design separates three concerns: pipeline state movement, hazard detection, and forwarding selection. This separation makes the behavior easier to explain and aligns the implementation with the conceptual processor components taught in computer architecture. The C++ model provides executable cycle-by-cycle behavior, while the Verilog modules document the intended combinational hardware interfaces for hazard detection and forwarding.</w:t>
      </w:r>
    </w:p>
    <w:p w14:paraId="31323648"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minimal one-cycle load-use stall was selected because forwarding alone cannot provide the loaded data early enough to the immediately dependent instruction. For the later ALU dependency chain, bypassing was selected instead of repeated stalls because the producer's result is available in later pipeline registers.</w:t>
      </w:r>
    </w:p>
    <w:p w14:paraId="6E593627"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Challenges and Learning</w:t>
      </w:r>
    </w:p>
    <w:p w14:paraId="6F7F79BD" w14:textId="77777777" w:rsidR="008B7C6E" w:rsidRPr="00416C5F" w:rsidRDefault="007E69E9">
      <w:pPr>
        <w:pStyle w:val="ListBullet"/>
        <w:spacing w:after="40"/>
        <w:rPr>
          <w:rFonts w:asciiTheme="minorHAnsi" w:hAnsiTheme="minorHAnsi"/>
          <w:color w:val="000000" w:themeColor="text1"/>
        </w:rPr>
      </w:pPr>
      <w:r w:rsidRPr="00416C5F">
        <w:rPr>
          <w:rFonts w:asciiTheme="minorHAnsi" w:hAnsiTheme="minorHAnsi"/>
          <w:color w:val="000000" w:themeColor="text1"/>
        </w:rPr>
        <w:t>Understanding exactly when a value becomes available in a pipelined processor.</w:t>
      </w:r>
    </w:p>
    <w:p w14:paraId="086E465E" w14:textId="77777777" w:rsidR="008B7C6E" w:rsidRPr="00416C5F" w:rsidRDefault="007E69E9">
      <w:pPr>
        <w:pStyle w:val="ListBullet"/>
        <w:spacing w:after="40"/>
        <w:rPr>
          <w:rFonts w:asciiTheme="minorHAnsi" w:hAnsiTheme="minorHAnsi"/>
          <w:color w:val="000000" w:themeColor="text1"/>
        </w:rPr>
      </w:pPr>
      <w:r w:rsidRPr="00416C5F">
        <w:rPr>
          <w:rFonts w:asciiTheme="minorHAnsi" w:hAnsiTheme="minorHAnsi"/>
          <w:color w:val="000000" w:themeColor="text1"/>
        </w:rPr>
        <w:t>Distinguishing hazards that can be solved by forwarding from load-use hazards that require a stall.</w:t>
      </w:r>
    </w:p>
    <w:p w14:paraId="098E3D9F" w14:textId="77777777" w:rsidR="008B7C6E" w:rsidRPr="00416C5F" w:rsidRDefault="007E69E9">
      <w:pPr>
        <w:pStyle w:val="ListBullet"/>
        <w:spacing w:after="40"/>
        <w:rPr>
          <w:rFonts w:asciiTheme="minorHAnsi" w:hAnsiTheme="minorHAnsi"/>
          <w:color w:val="000000" w:themeColor="text1"/>
        </w:rPr>
      </w:pPr>
      <w:r w:rsidRPr="00416C5F">
        <w:rPr>
          <w:rFonts w:asciiTheme="minorHAnsi" w:hAnsiTheme="minorHAnsi"/>
          <w:color w:val="000000" w:themeColor="text1"/>
        </w:rPr>
        <w:t>Maintaining correct next-state behavior across multiple pipeline registers.</w:t>
      </w:r>
    </w:p>
    <w:p w14:paraId="30DEBC74" w14:textId="77777777" w:rsidR="008B7C6E" w:rsidRPr="00416C5F" w:rsidRDefault="007E69E9">
      <w:pPr>
        <w:pStyle w:val="ListBullet"/>
        <w:spacing w:after="40"/>
        <w:rPr>
          <w:rFonts w:asciiTheme="minorHAnsi" w:hAnsiTheme="minorHAnsi"/>
          <w:color w:val="000000" w:themeColor="text1"/>
        </w:rPr>
      </w:pPr>
      <w:r w:rsidRPr="00416C5F">
        <w:rPr>
          <w:rFonts w:asciiTheme="minorHAnsi" w:hAnsiTheme="minorHAnsi"/>
          <w:color w:val="000000" w:themeColor="text1"/>
        </w:rPr>
        <w:t>Coordinating PC freezing, IF/ID freezing, and bubble injection.</w:t>
      </w:r>
    </w:p>
    <w:p w14:paraId="6BF070C0" w14:textId="77777777" w:rsidR="008B7C6E" w:rsidRPr="00416C5F" w:rsidRDefault="007E69E9">
      <w:pPr>
        <w:pStyle w:val="ListBullet"/>
        <w:spacing w:after="40"/>
        <w:rPr>
          <w:rFonts w:asciiTheme="minorHAnsi" w:hAnsiTheme="minorHAnsi"/>
          <w:color w:val="000000" w:themeColor="text1"/>
        </w:rPr>
      </w:pPr>
      <w:r w:rsidRPr="00416C5F">
        <w:rPr>
          <w:rFonts w:asciiTheme="minorHAnsi" w:hAnsiTheme="minorHAnsi"/>
          <w:color w:val="000000" w:themeColor="text1"/>
        </w:rPr>
        <w:t>Connecting cycle-level simulation results to CPI, speedup, and memory hierarchy performance.</w:t>
      </w:r>
    </w:p>
    <w:p w14:paraId="022261F3"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SDG 9 – Industry, Innovation and Infrastructure</w:t>
      </w:r>
    </w:p>
    <w:p w14:paraId="7C1465D7"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This project relates to SDG 9 because efficient processor and memory-hierarchy design supports reliable and innovative digital infrastructure. Reducing unnecessary pipeline stalls improves computational efficiency, while careful memory-hierarchy design reduces latency-related performance losses. The project demonstrates how low-level architectural decisions can contribute to more capable computing systems and stronger technology infrastructure.</w:t>
      </w:r>
    </w:p>
    <w:p w14:paraId="3593DCA6" w14:textId="77777777" w:rsidR="008B7C6E" w:rsidRPr="00416C5F" w:rsidRDefault="007E69E9">
      <w:pPr>
        <w:pStyle w:val="Heading2"/>
        <w:rPr>
          <w:rFonts w:asciiTheme="minorHAnsi" w:hAnsiTheme="minorHAnsi"/>
          <w:color w:val="000000" w:themeColor="text1"/>
        </w:rPr>
      </w:pPr>
      <w:r w:rsidRPr="00416C5F">
        <w:rPr>
          <w:rFonts w:asciiTheme="minorHAnsi" w:hAnsiTheme="minorHAnsi"/>
          <w:color w:val="000000" w:themeColor="text1"/>
        </w:rPr>
        <w:t>Result / Observation</w:t>
      </w:r>
    </w:p>
    <w:p w14:paraId="04849A4F"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project provided practical experience in translating theoretical pipeline concepts into executable logic and interpreting the resulting cycle traces and performance metrics.</w:t>
      </w:r>
    </w:p>
    <w:p w14:paraId="6E207F8B"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6FC9F632"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Overall Conclusion</w:t>
      </w:r>
    </w:p>
    <w:p w14:paraId="31F6E25D"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submitted CSA1205 implementation successfully demonstrates the central concepts required for pipeline performance analysis. A five-stage RISC pipeline is modeled with IF, ID, EX, MEM, and WB stages and explicit inter-stage pipeline registers. The benchmark includes a sequence of dependent instructions that exposes both an immediate load-use hazard and a chain of ALU RAW dependencies.</w:t>
      </w:r>
    </w:p>
    <w:p w14:paraId="6756C98C"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load-use hazard is detected by comparing the destination register of a memory-reading instruction in ID/EX with the source registers of the instruction in IF/ID. When the condition is true, the implementation freezes the PC and IF/ID register and injects a bubble. The benchmark produces one unavoidable stall.</w:t>
      </w:r>
    </w:p>
    <w:p w14:paraId="077EEFCE"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forwarding logic compares ID/EX source registers with EX/MEM and MEM/WB destination registers and selects the newest available result. The execution trace demonstrates one MEM/WB-to-EX forwarding event and multiple EX/MEM-to-EX forwarding events, allowing the ALU dependency chain to proceed without additional stalls.</w:t>
      </w:r>
    </w:p>
    <w:p w14:paraId="2BC2738D"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The C++ simulator completes the six-instruction benchmark in 11 cycles, producing a CPI of 1.83 for the forwarding configuration. Using the submitted analytical cache model of a 10% L1 miss rate and an 8-cycle miss penalty, the expected execution time becomes 11.8 cycles and the expected CPI becomes approximately 1.97. Relative to the 20-cycle stall-only reference used by the implementation, the expected speedup is 1.69×.</w:t>
      </w:r>
    </w:p>
    <w:p w14:paraId="5DD7A729" w14:textId="77777777" w:rsidR="008B7C6E" w:rsidRPr="00416C5F" w:rsidRDefault="007E69E9">
      <w:pPr>
        <w:spacing w:after="120" w:line="269" w:lineRule="auto"/>
        <w:rPr>
          <w:rFonts w:asciiTheme="minorHAnsi" w:hAnsiTheme="minorHAnsi"/>
          <w:color w:val="000000" w:themeColor="text1"/>
        </w:rPr>
      </w:pPr>
      <w:r w:rsidRPr="00416C5F">
        <w:rPr>
          <w:rFonts w:asciiTheme="minorHAnsi" w:hAnsiTheme="minorHAnsi"/>
          <w:color w:val="000000" w:themeColor="text1"/>
        </w:rPr>
        <w:t>Overall, the project shows that pipeline forwarding and memory hierarchy performance must be considered together. Forwarding reduces data-dependency stalls, while cache misses can introduce a separate source of pipeline delay. The combined analysis therefore provides a practical demonstration of how processor datapath control and memory-system behavior jointly determine CPI and throughput.</w:t>
      </w:r>
    </w:p>
    <w:p w14:paraId="3534BFEA" w14:textId="77777777" w:rsidR="008B7C6E" w:rsidRPr="00416C5F" w:rsidRDefault="007E69E9">
      <w:pPr>
        <w:rPr>
          <w:rFonts w:asciiTheme="minorHAnsi" w:hAnsiTheme="minorHAnsi"/>
          <w:color w:val="000000" w:themeColor="text1"/>
        </w:rPr>
      </w:pPr>
      <w:r w:rsidRPr="00416C5F">
        <w:rPr>
          <w:rFonts w:asciiTheme="minorHAnsi" w:hAnsiTheme="minorHAnsi"/>
          <w:color w:val="000000" w:themeColor="text1"/>
        </w:rPr>
        <w:br w:type="page"/>
      </w:r>
    </w:p>
    <w:p w14:paraId="43B33CB0" w14:textId="77777777" w:rsidR="008B7C6E" w:rsidRPr="00416C5F" w:rsidRDefault="007E69E9">
      <w:pPr>
        <w:pStyle w:val="Heading1"/>
        <w:rPr>
          <w:rFonts w:asciiTheme="minorHAnsi" w:hAnsiTheme="minorHAnsi"/>
          <w:color w:val="000000" w:themeColor="text1"/>
        </w:rPr>
      </w:pPr>
      <w:r w:rsidRPr="00416C5F">
        <w:rPr>
          <w:rFonts w:asciiTheme="minorHAnsi" w:hAnsiTheme="minorHAnsi"/>
          <w:color w:val="000000" w:themeColor="text1"/>
        </w:rPr>
        <w:lastRenderedPageBreak/>
        <w:t>References</w:t>
      </w:r>
    </w:p>
    <w:p w14:paraId="4E2C0D1E" w14:textId="77777777" w:rsidR="008B7C6E" w:rsidRPr="00416C5F" w:rsidRDefault="007E69E9">
      <w:pPr>
        <w:pStyle w:val="ListNumber"/>
        <w:spacing w:after="40"/>
        <w:rPr>
          <w:rFonts w:asciiTheme="minorHAnsi" w:hAnsiTheme="minorHAnsi"/>
          <w:color w:val="000000" w:themeColor="text1"/>
        </w:rPr>
      </w:pPr>
      <w:r w:rsidRPr="00416C5F">
        <w:rPr>
          <w:rFonts w:asciiTheme="minorHAnsi" w:hAnsiTheme="minorHAnsi"/>
          <w:color w:val="000000" w:themeColor="text1"/>
        </w:rPr>
        <w:t>CSA1205 – Computer Architecture Assignment Specification and Assessment Rubrics.</w:t>
      </w:r>
    </w:p>
    <w:p w14:paraId="0B00284B" w14:textId="77777777" w:rsidR="008B7C6E" w:rsidRPr="00416C5F" w:rsidRDefault="007E69E9">
      <w:pPr>
        <w:pStyle w:val="ListNumber"/>
        <w:spacing w:after="40"/>
        <w:rPr>
          <w:rFonts w:asciiTheme="minorHAnsi" w:hAnsiTheme="minorHAnsi"/>
          <w:color w:val="000000" w:themeColor="text1"/>
        </w:rPr>
      </w:pPr>
      <w:r w:rsidRPr="00416C5F">
        <w:rPr>
          <w:rFonts w:asciiTheme="minorHAnsi" w:hAnsiTheme="minorHAnsi"/>
          <w:color w:val="000000" w:themeColor="text1"/>
        </w:rPr>
        <w:t>Submitted project source: pipeline_sim.cpp – hardware-oriented five-stage pipeline simulator.</w:t>
      </w:r>
    </w:p>
    <w:p w14:paraId="20168A68" w14:textId="77777777" w:rsidR="008B7C6E" w:rsidRPr="00416C5F" w:rsidRDefault="007E69E9">
      <w:pPr>
        <w:pStyle w:val="ListNumber"/>
        <w:spacing w:after="40"/>
        <w:rPr>
          <w:rFonts w:asciiTheme="minorHAnsi" w:hAnsiTheme="minorHAnsi"/>
          <w:color w:val="000000" w:themeColor="text1"/>
        </w:rPr>
      </w:pPr>
      <w:r w:rsidRPr="00416C5F">
        <w:rPr>
          <w:rFonts w:asciiTheme="minorHAnsi" w:hAnsiTheme="minorHAnsi"/>
          <w:color w:val="000000" w:themeColor="text1"/>
        </w:rPr>
        <w:t>Submitted project source: forwarding_unit.v – EX/MEM and MEM/WB forwarding logic.</w:t>
      </w:r>
    </w:p>
    <w:p w14:paraId="1BC8845C" w14:textId="77777777" w:rsidR="008B7C6E" w:rsidRPr="00416C5F" w:rsidRDefault="007E69E9">
      <w:pPr>
        <w:pStyle w:val="ListNumber"/>
        <w:spacing w:after="40"/>
        <w:rPr>
          <w:rFonts w:asciiTheme="minorHAnsi" w:hAnsiTheme="minorHAnsi"/>
          <w:color w:val="000000" w:themeColor="text1"/>
        </w:rPr>
      </w:pPr>
      <w:r w:rsidRPr="00416C5F">
        <w:rPr>
          <w:rFonts w:asciiTheme="minorHAnsi" w:hAnsiTheme="minorHAnsi"/>
          <w:color w:val="000000" w:themeColor="text1"/>
        </w:rPr>
        <w:t>Submitted project source: hazard_unit.v – load-use hazard detection interface.</w:t>
      </w:r>
    </w:p>
    <w:p w14:paraId="768A8952" w14:textId="77777777" w:rsidR="008B7C6E" w:rsidRPr="00416C5F" w:rsidRDefault="007E69E9">
      <w:pPr>
        <w:pStyle w:val="ListNumber"/>
        <w:spacing w:after="40"/>
        <w:rPr>
          <w:rFonts w:asciiTheme="minorHAnsi" w:hAnsiTheme="minorHAnsi"/>
          <w:color w:val="000000" w:themeColor="text1"/>
        </w:rPr>
      </w:pPr>
      <w:r w:rsidRPr="00416C5F">
        <w:rPr>
          <w:rFonts w:asciiTheme="minorHAnsi" w:hAnsiTheme="minorHAnsi"/>
          <w:color w:val="000000" w:themeColor="text1"/>
        </w:rPr>
        <w:t>Submitted project source: app.py – Flask-based simulation backend.</w:t>
      </w:r>
    </w:p>
    <w:p w14:paraId="3BC30F11" w14:textId="77777777" w:rsidR="008B7C6E" w:rsidRPr="00416C5F" w:rsidRDefault="007E69E9">
      <w:pPr>
        <w:pStyle w:val="ListNumber"/>
        <w:spacing w:after="40"/>
        <w:rPr>
          <w:rFonts w:asciiTheme="minorHAnsi" w:hAnsiTheme="minorHAnsi"/>
          <w:color w:val="000000" w:themeColor="text1"/>
        </w:rPr>
      </w:pPr>
      <w:r w:rsidRPr="00416C5F">
        <w:rPr>
          <w:rFonts w:asciiTheme="minorHAnsi" w:hAnsiTheme="minorHAnsi"/>
          <w:color w:val="000000" w:themeColor="text1"/>
        </w:rPr>
        <w:t>Submitted project README – project overview and implementation features.</w:t>
      </w:r>
    </w:p>
    <w:sectPr w:rsidR="008B7C6E" w:rsidRPr="00416C5F"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C50EF" w14:textId="77777777" w:rsidR="007E69E9" w:rsidRDefault="007E69E9">
      <w:pPr>
        <w:spacing w:after="0" w:line="240" w:lineRule="auto"/>
      </w:pPr>
      <w:r>
        <w:separator/>
      </w:r>
    </w:p>
  </w:endnote>
  <w:endnote w:type="continuationSeparator" w:id="0">
    <w:p w14:paraId="1C20D316" w14:textId="77777777" w:rsidR="007E69E9" w:rsidRDefault="007E6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7A102" w14:textId="77777777" w:rsidR="007E69E9" w:rsidRDefault="007E69E9">
      <w:pPr>
        <w:spacing w:after="0" w:line="240" w:lineRule="auto"/>
      </w:pPr>
      <w:r>
        <w:separator/>
      </w:r>
    </w:p>
  </w:footnote>
  <w:footnote w:type="continuationSeparator" w:id="0">
    <w:p w14:paraId="5D725AA0" w14:textId="77777777" w:rsidR="007E69E9" w:rsidRDefault="007E6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034845">
    <w:abstractNumId w:val="8"/>
  </w:num>
  <w:num w:numId="2" w16cid:durableId="761796925">
    <w:abstractNumId w:val="6"/>
  </w:num>
  <w:num w:numId="3" w16cid:durableId="1402829049">
    <w:abstractNumId w:val="5"/>
  </w:num>
  <w:num w:numId="4" w16cid:durableId="376323616">
    <w:abstractNumId w:val="4"/>
  </w:num>
  <w:num w:numId="5" w16cid:durableId="1491213415">
    <w:abstractNumId w:val="7"/>
  </w:num>
  <w:num w:numId="6" w16cid:durableId="662660229">
    <w:abstractNumId w:val="3"/>
  </w:num>
  <w:num w:numId="7" w16cid:durableId="1251963672">
    <w:abstractNumId w:val="2"/>
  </w:num>
  <w:num w:numId="8" w16cid:durableId="1647007161">
    <w:abstractNumId w:val="1"/>
  </w:num>
  <w:num w:numId="9" w16cid:durableId="356349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3349"/>
    <w:rsid w:val="00326F90"/>
    <w:rsid w:val="00416C5F"/>
    <w:rsid w:val="006E67E4"/>
    <w:rsid w:val="007E69E9"/>
    <w:rsid w:val="008B7C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F8CEB"/>
  <w14:defaultImageDpi w14:val="300"/>
  <w15:docId w15:val="{C63103EA-60C4-4610-8CAC-BD1AFB59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4319</Words>
  <Characters>24622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Ram</cp:lastModifiedBy>
  <cp:revision>2</cp:revision>
  <dcterms:created xsi:type="dcterms:W3CDTF">2026-09-02T20:57:00Z</dcterms:created>
  <dcterms:modified xsi:type="dcterms:W3CDTF">2026-09-02T20:57:00Z</dcterms:modified>
  <cp:category/>
</cp:coreProperties>
</file>