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10CEF7">
      <w:pPr>
        <w:spacing w:before="2200"/>
        <w:jc w:val="center"/>
        <w:rPr>
          <w:color w:val="auto"/>
        </w:rPr>
      </w:pPr>
      <w:r>
        <w:rPr>
          <w:rFonts w:ascii="Calibri" w:hAnsi="Calibri" w:eastAsia="Calibri" w:cs="Calibri"/>
          <w:b/>
          <w:bCs/>
          <w:color w:val="auto"/>
          <w:sz w:val="40"/>
          <w:szCs w:val="40"/>
        </w:rPr>
        <w:t>AGILE SPRINT PLANNING &amp;</w:t>
      </w:r>
    </w:p>
    <w:p w14:paraId="7DE3F5B9">
      <w:pPr>
        <w:jc w:val="center"/>
        <w:rPr>
          <w:color w:val="auto"/>
        </w:rPr>
      </w:pPr>
      <w:r>
        <w:rPr>
          <w:rFonts w:ascii="Calibri" w:hAnsi="Calibri" w:eastAsia="Calibri" w:cs="Calibri"/>
          <w:b/>
          <w:bCs/>
          <w:color w:val="auto"/>
          <w:sz w:val="40"/>
          <w:szCs w:val="40"/>
        </w:rPr>
        <w:t>USER STORY WORKSHOP REPORT</w:t>
      </w:r>
    </w:p>
    <w:p w14:paraId="32ECAF39">
      <w:pPr>
        <w:spacing w:before="300" w:after="300"/>
        <w:jc w:val="center"/>
        <w:rPr>
          <w:color w:val="auto"/>
        </w:rPr>
      </w:pPr>
      <w:r>
        <w:rPr>
          <w:rFonts w:ascii="Calibri" w:hAnsi="Calibri" w:eastAsia="Calibri" w:cs="Calibri"/>
          <w:b/>
          <w:bCs/>
          <w:color w:val="auto"/>
          <w:sz w:val="30"/>
          <w:szCs w:val="30"/>
        </w:rPr>
        <w:t>Senior Citizen Companionship and Task-Assistance App</w:t>
      </w:r>
    </w:p>
    <w:p w14:paraId="6B31E358">
      <w:pPr>
        <w:spacing w:before="200"/>
        <w:jc w:val="center"/>
        <w:rPr>
          <w:color w:val="auto"/>
        </w:rPr>
      </w:pPr>
      <w:r>
        <w:rPr>
          <w:rFonts w:ascii="Calibri" w:hAnsi="Calibri" w:eastAsia="Calibri" w:cs="Calibri"/>
          <w:i/>
          <w:iCs/>
          <w:color w:val="auto"/>
          <w:sz w:val="22"/>
          <w:szCs w:val="22"/>
        </w:rPr>
        <w:t>A mobile-first platform connecting elderly users with companionship, daily task assistance, and family peace of mind</w:t>
      </w:r>
    </w:p>
    <w:p w14:paraId="26A56A5F">
      <w:pPr>
        <w:spacing w:before="1200"/>
        <w:jc w:val="center"/>
        <w:rPr>
          <w:color w:val="auto"/>
        </w:rPr>
      </w:pPr>
      <w:r>
        <w:rPr>
          <w:rFonts w:ascii="Calibri" w:hAnsi="Calibri" w:eastAsia="Calibri" w:cs="Calibri"/>
          <w:color w:val="auto"/>
          <w:sz w:val="22"/>
          <w:szCs w:val="22"/>
        </w:rPr>
        <w:t>Prepared as part of Software Engineering coursework</w:t>
      </w:r>
    </w:p>
    <w:p w14:paraId="5571D269">
      <w:pPr>
        <w:spacing w:before="100"/>
        <w:jc w:val="center"/>
        <w:rPr>
          <w:color w:val="auto"/>
        </w:rPr>
      </w:pPr>
      <w:r>
        <w:rPr>
          <w:rFonts w:ascii="Calibri" w:hAnsi="Calibri" w:eastAsia="Calibri" w:cs="Calibri"/>
          <w:color w:val="auto"/>
          <w:sz w:val="22"/>
          <w:szCs w:val="22"/>
        </w:rPr>
        <w:t>Methodology: Scrum (Agile Software Development)</w:t>
      </w:r>
    </w:p>
    <w:p w14:paraId="70723328">
      <w:pPr>
        <w:spacing w:before="100"/>
        <w:jc w:val="center"/>
        <w:rPr>
          <w:rFonts w:hint="default" w:ascii="Calibri" w:hAnsi="Calibri" w:eastAsia="Calibri" w:cs="Calibri"/>
          <w:color w:val="auto"/>
          <w:sz w:val="22"/>
          <w:szCs w:val="22"/>
          <w:lang w:val="en-GB"/>
        </w:rPr>
      </w:pPr>
      <w:r>
        <w:rPr>
          <w:rFonts w:ascii="Calibri" w:hAnsi="Calibri" w:eastAsia="Calibri" w:cs="Calibri"/>
          <w:color w:val="auto"/>
          <w:sz w:val="22"/>
          <w:szCs w:val="22"/>
        </w:rPr>
        <w:t>Date: Augu</w:t>
      </w:r>
      <w:r>
        <w:rPr>
          <w:rFonts w:hint="default" w:ascii="Calibri" w:hAnsi="Calibri" w:eastAsia="Calibri" w:cs="Calibri"/>
          <w:color w:val="auto"/>
          <w:sz w:val="22"/>
          <w:szCs w:val="22"/>
          <w:lang w:val="en-GB"/>
        </w:rPr>
        <w:t xml:space="preserve">st 2026        </w:t>
      </w:r>
    </w:p>
    <w:p w14:paraId="7176B882">
      <w:pPr>
        <w:spacing w:before="100"/>
        <w:jc w:val="center"/>
        <w:rPr>
          <w:rFonts w:hint="default" w:ascii="Calibri" w:hAnsi="Calibri" w:eastAsia="Calibri" w:cs="Calibri"/>
          <w:color w:val="auto"/>
          <w:sz w:val="22"/>
          <w:szCs w:val="22"/>
          <w:lang w:val="en-GB"/>
        </w:rPr>
      </w:pPr>
    </w:p>
    <w:p w14:paraId="564A8DBF">
      <w:pPr>
        <w:spacing w:before="100"/>
        <w:jc w:val="center"/>
        <w:rPr>
          <w:rFonts w:hint="default" w:ascii="Calibri" w:hAnsi="Calibri" w:eastAsia="Calibri" w:cs="Calibri"/>
          <w:color w:val="auto"/>
          <w:sz w:val="22"/>
          <w:szCs w:val="22"/>
          <w:lang w:val="en-GB"/>
        </w:rPr>
      </w:pPr>
    </w:p>
    <w:p w14:paraId="539DF1C0">
      <w:pPr>
        <w:spacing w:before="100"/>
        <w:jc w:val="center"/>
        <w:rPr>
          <w:rFonts w:hint="default" w:ascii="Calibri" w:hAnsi="Calibri" w:eastAsia="Calibri" w:cs="Calibri"/>
          <w:color w:val="auto"/>
          <w:sz w:val="22"/>
          <w:szCs w:val="22"/>
          <w:lang w:val="en-GB"/>
        </w:rPr>
      </w:pPr>
    </w:p>
    <w:p w14:paraId="798AA8A6">
      <w:pPr>
        <w:spacing w:before="100"/>
        <w:jc w:val="center"/>
        <w:rPr>
          <w:rFonts w:hint="default" w:ascii="Calibri" w:hAnsi="Calibri" w:eastAsia="Calibri" w:cs="Calibri"/>
          <w:color w:val="auto"/>
          <w:sz w:val="22"/>
          <w:szCs w:val="22"/>
          <w:lang w:val="en-GB"/>
        </w:rPr>
      </w:pPr>
    </w:p>
    <w:p w14:paraId="4E48D3FA">
      <w:pPr>
        <w:spacing w:before="100"/>
        <w:jc w:val="center"/>
        <w:rPr>
          <w:rFonts w:hint="default" w:ascii="Calibri" w:hAnsi="Calibri" w:eastAsia="Calibri" w:cs="Calibri"/>
          <w:color w:val="auto"/>
          <w:sz w:val="22"/>
          <w:szCs w:val="22"/>
          <w:lang w:val="en-GB"/>
        </w:rPr>
      </w:pPr>
    </w:p>
    <w:p w14:paraId="58D01EE0">
      <w:pPr>
        <w:spacing w:before="100"/>
        <w:jc w:val="center"/>
        <w:rPr>
          <w:rFonts w:hint="default" w:ascii="Calibri" w:hAnsi="Calibri" w:eastAsia="Calibri" w:cs="Calibri"/>
          <w:color w:val="auto"/>
          <w:sz w:val="22"/>
          <w:szCs w:val="22"/>
          <w:lang w:val="en-GB"/>
        </w:rPr>
      </w:pPr>
    </w:p>
    <w:p w14:paraId="261584A9">
      <w:pPr>
        <w:spacing w:before="100"/>
        <w:jc w:val="center"/>
        <w:rPr>
          <w:rFonts w:hint="default" w:ascii="Calibri" w:hAnsi="Calibri" w:eastAsia="Calibri" w:cs="Calibri"/>
          <w:color w:val="auto"/>
          <w:sz w:val="22"/>
          <w:szCs w:val="22"/>
          <w:lang w:val="en-GB"/>
        </w:rPr>
      </w:pPr>
    </w:p>
    <w:p w14:paraId="298392B3">
      <w:pPr>
        <w:spacing w:before="100"/>
        <w:jc w:val="center"/>
        <w:rPr>
          <w:rFonts w:hint="default" w:ascii="Calibri" w:hAnsi="Calibri" w:eastAsia="Calibri" w:cs="Calibri"/>
          <w:color w:val="auto"/>
          <w:sz w:val="22"/>
          <w:szCs w:val="22"/>
          <w:lang w:val="en-GB"/>
        </w:rPr>
      </w:pPr>
    </w:p>
    <w:p w14:paraId="580CEE62">
      <w:pPr>
        <w:spacing w:before="100"/>
        <w:jc w:val="center"/>
        <w:rPr>
          <w:rFonts w:hint="default" w:ascii="Calibri" w:hAnsi="Calibri" w:eastAsia="Calibri" w:cs="Calibri"/>
          <w:color w:val="auto"/>
          <w:sz w:val="22"/>
          <w:szCs w:val="22"/>
          <w:lang w:val="en-GB"/>
        </w:rPr>
      </w:pPr>
    </w:p>
    <w:p w14:paraId="13569265">
      <w:pPr>
        <w:spacing w:before="100"/>
        <w:jc w:val="center"/>
        <w:rPr>
          <w:rFonts w:hint="default" w:ascii="Calibri" w:hAnsi="Calibri" w:eastAsia="Calibri" w:cs="Calibri"/>
          <w:color w:val="auto"/>
          <w:sz w:val="22"/>
          <w:szCs w:val="22"/>
          <w:lang w:val="en-GB"/>
        </w:rPr>
      </w:pPr>
    </w:p>
    <w:p w14:paraId="3B551B29">
      <w:pPr>
        <w:spacing w:before="100"/>
        <w:jc w:val="center"/>
        <w:rPr>
          <w:rFonts w:hint="default" w:ascii="Calibri" w:hAnsi="Calibri" w:eastAsia="Calibri" w:cs="Calibri"/>
          <w:color w:val="auto"/>
          <w:sz w:val="22"/>
          <w:szCs w:val="22"/>
          <w:lang w:val="en-GB"/>
        </w:rPr>
      </w:pPr>
    </w:p>
    <w:p w14:paraId="4589AB5A">
      <w:pPr>
        <w:spacing w:before="100"/>
        <w:jc w:val="center"/>
        <w:rPr>
          <w:rFonts w:hint="default" w:ascii="Calibri" w:hAnsi="Calibri" w:eastAsia="Calibri" w:cs="Calibri"/>
          <w:color w:val="auto"/>
          <w:sz w:val="22"/>
          <w:szCs w:val="22"/>
          <w:lang w:val="en-GB"/>
        </w:rPr>
      </w:pPr>
    </w:p>
    <w:p w14:paraId="55434583">
      <w:pPr>
        <w:spacing w:before="100"/>
        <w:jc w:val="center"/>
        <w:rPr>
          <w:rFonts w:hint="default" w:ascii="Calibri" w:hAnsi="Calibri" w:eastAsia="Calibri" w:cs="Calibri"/>
          <w:color w:val="auto"/>
          <w:sz w:val="22"/>
          <w:szCs w:val="22"/>
          <w:lang w:val="en-GB"/>
        </w:rPr>
      </w:pPr>
    </w:p>
    <w:p w14:paraId="213CF6E3">
      <w:pPr>
        <w:spacing w:before="100"/>
        <w:jc w:val="center"/>
        <w:rPr>
          <w:rFonts w:hint="default" w:ascii="Calibri" w:hAnsi="Calibri" w:eastAsia="Calibri" w:cs="Calibri"/>
          <w:color w:val="auto"/>
          <w:sz w:val="22"/>
          <w:szCs w:val="22"/>
          <w:lang w:val="en-GB"/>
        </w:rPr>
      </w:pPr>
      <w:r>
        <w:rPr>
          <w:rFonts w:hint="default" w:ascii="Calibri" w:hAnsi="Calibri" w:eastAsia="Calibri" w:cs="Calibri"/>
          <w:color w:val="auto"/>
          <w:sz w:val="22"/>
          <w:szCs w:val="22"/>
          <w:lang w:val="en-GB"/>
        </w:rPr>
        <w:t xml:space="preserve">                                                                                                                                                                 M.sheela</w:t>
      </w:r>
    </w:p>
    <w:p w14:paraId="4F71A80E">
      <w:pPr>
        <w:spacing w:before="100"/>
        <w:jc w:val="center"/>
        <w:rPr>
          <w:rFonts w:hint="default"/>
          <w:color w:val="auto"/>
          <w:lang w:val="en-GB"/>
        </w:rPr>
        <w:sectPr>
          <w:pgSz w:w="12240" w:h="15840"/>
          <w:pgMar w:top="1440" w:right="1440" w:bottom="1440" w:left="1440" w:header="708" w:footer="708" w:gutter="0"/>
          <w:cols w:space="720" w:num="1"/>
          <w:docGrid w:linePitch="360" w:charSpace="0"/>
        </w:sectPr>
      </w:pPr>
      <w:r>
        <w:rPr>
          <w:rFonts w:hint="default" w:ascii="Calibri" w:hAnsi="Calibri" w:eastAsia="Calibri" w:cs="Calibri"/>
          <w:color w:val="auto"/>
          <w:sz w:val="22"/>
          <w:szCs w:val="22"/>
          <w:lang w:val="en-GB"/>
        </w:rPr>
        <w:t xml:space="preserve">                                                                                                                                                                      </w:t>
      </w:r>
      <w:bookmarkStart w:id="0" w:name="_GoBack"/>
      <w:bookmarkEnd w:id="0"/>
      <w:r>
        <w:rPr>
          <w:rFonts w:hint="default" w:ascii="Calibri" w:hAnsi="Calibri" w:eastAsia="Calibri" w:cs="Calibri"/>
          <w:color w:val="auto"/>
          <w:sz w:val="22"/>
          <w:szCs w:val="22"/>
          <w:lang w:val="en-GB"/>
        </w:rPr>
        <w:t xml:space="preserve">192521221                                                                                                     </w:t>
      </w:r>
    </w:p>
    <w:p w14:paraId="26BCF420">
      <w:pPr>
        <w:pStyle w:val="2"/>
        <w:pBdr>
          <w:bottom w:val="single" w:color="2E5395" w:sz="8" w:space="4"/>
        </w:pBdr>
        <w:spacing w:before="400" w:after="200"/>
        <w:rPr>
          <w:color w:val="auto"/>
        </w:rPr>
      </w:pPr>
      <w:r>
        <w:rPr>
          <w:rFonts w:ascii="Calibri" w:hAnsi="Calibri" w:eastAsia="Calibri" w:cs="Calibri"/>
          <w:b/>
          <w:bCs/>
          <w:color w:val="auto"/>
          <w:sz w:val="30"/>
          <w:szCs w:val="30"/>
        </w:rPr>
        <w:t>1. Project Vision and Stakeholders</w:t>
      </w:r>
    </w:p>
    <w:p w14:paraId="3E19E6FE">
      <w:pPr>
        <w:pStyle w:val="3"/>
        <w:spacing w:before="300" w:after="150"/>
        <w:rPr>
          <w:color w:val="auto"/>
        </w:rPr>
      </w:pPr>
      <w:r>
        <w:rPr>
          <w:rFonts w:ascii="Calibri" w:hAnsi="Calibri" w:eastAsia="Calibri" w:cs="Calibri"/>
          <w:b/>
          <w:bCs/>
          <w:color w:val="auto"/>
          <w:sz w:val="25"/>
          <w:szCs w:val="25"/>
        </w:rPr>
        <w:t>1.1 Project Vision</w:t>
      </w:r>
    </w:p>
    <w:p w14:paraId="25324CBE">
      <w:pPr>
        <w:spacing w:after="150" w:line="300" w:lineRule="auto"/>
        <w:rPr>
          <w:color w:val="auto"/>
        </w:rPr>
      </w:pPr>
      <w:r>
        <w:rPr>
          <w:rFonts w:ascii="Calibri" w:hAnsi="Calibri" w:eastAsia="Calibri" w:cs="Calibri"/>
          <w:color w:val="auto"/>
          <w:sz w:val="22"/>
          <w:szCs w:val="22"/>
        </w:rPr>
        <w:t>The Senior Citizen Companionship and Task-Assistance App is envisioned as a trusted digital companion that reduces loneliness and eases everyday living for elderly individuals, while giving their families verified visibility into their wellbeing. The platform connects senior citizens with vetted companions/caregivers for social visits, conversation, and outings, and with task-assistants for errands such as grocery shopping, medicine pickup, bill payment, and appointment scheduling — all bookable through a simplified, accessibility-first interface.</w:t>
      </w:r>
    </w:p>
    <w:p w14:paraId="401AC296">
      <w:pPr>
        <w:spacing w:after="150" w:line="300" w:lineRule="auto"/>
        <w:rPr>
          <w:color w:val="auto"/>
        </w:rPr>
      </w:pPr>
      <w:r>
        <w:rPr>
          <w:rFonts w:ascii="Calibri" w:hAnsi="Calibri" w:eastAsia="Calibri" w:cs="Calibri"/>
          <w:color w:val="auto"/>
          <w:sz w:val="22"/>
          <w:szCs w:val="22"/>
        </w:rPr>
        <w:t>Vision Statement: "To enable every senior citizen to age with dignity, companionship, and independence by providing on-demand, trustworthy human assistance and social connection through technology that is simple enough for them to use alone."</w:t>
      </w:r>
    </w:p>
    <w:p w14:paraId="5FB302DC">
      <w:pPr>
        <w:pStyle w:val="3"/>
        <w:spacing w:before="300" w:after="150"/>
        <w:rPr>
          <w:color w:val="auto"/>
        </w:rPr>
      </w:pPr>
      <w:r>
        <w:rPr>
          <w:rFonts w:ascii="Calibri" w:hAnsi="Calibri" w:eastAsia="Calibri" w:cs="Calibri"/>
          <w:b/>
          <w:bCs/>
          <w:color w:val="auto"/>
          <w:sz w:val="25"/>
          <w:szCs w:val="25"/>
        </w:rPr>
        <w:t>1.2 Project Objectives</w:t>
      </w:r>
    </w:p>
    <w:p w14:paraId="27DFD0D3">
      <w:pPr>
        <w:pStyle w:val="16"/>
        <w:numPr>
          <w:ilvl w:val="0"/>
          <w:numId w:val="1"/>
        </w:numPr>
        <w:spacing w:after="80"/>
        <w:rPr>
          <w:color w:val="auto"/>
        </w:rPr>
      </w:pPr>
      <w:r>
        <w:rPr>
          <w:rFonts w:ascii="Calibri" w:hAnsi="Calibri" w:eastAsia="Calibri" w:cs="Calibri"/>
          <w:color w:val="auto"/>
          <w:sz w:val="22"/>
          <w:szCs w:val="22"/>
        </w:rPr>
        <w:t>Reduce social isolation among elderly users through scheduled companionship visits and video/voice check-ins.</w:t>
      </w:r>
    </w:p>
    <w:p w14:paraId="5B3D1A28">
      <w:pPr>
        <w:pStyle w:val="16"/>
        <w:numPr>
          <w:ilvl w:val="0"/>
          <w:numId w:val="1"/>
        </w:numPr>
        <w:spacing w:after="80"/>
        <w:rPr>
          <w:color w:val="auto"/>
        </w:rPr>
      </w:pPr>
      <w:r>
        <w:rPr>
          <w:rFonts w:ascii="Calibri" w:hAnsi="Calibri" w:eastAsia="Calibri" w:cs="Calibri"/>
          <w:color w:val="auto"/>
          <w:sz w:val="22"/>
          <w:szCs w:val="22"/>
        </w:rPr>
        <w:t>Provide reliable, background-verified assistance for daily tasks (groceries, medication pickup, bill payments, doctor visits).</w:t>
      </w:r>
    </w:p>
    <w:p w14:paraId="485101F7">
      <w:pPr>
        <w:pStyle w:val="16"/>
        <w:numPr>
          <w:ilvl w:val="0"/>
          <w:numId w:val="1"/>
        </w:numPr>
        <w:spacing w:after="80"/>
        <w:rPr>
          <w:color w:val="auto"/>
        </w:rPr>
      </w:pPr>
      <w:r>
        <w:rPr>
          <w:rFonts w:ascii="Calibri" w:hAnsi="Calibri" w:eastAsia="Calibri" w:cs="Calibri"/>
          <w:color w:val="auto"/>
          <w:sz w:val="22"/>
          <w:szCs w:val="22"/>
        </w:rPr>
        <w:t>Give family members/caregivers real-time visibility into visit status, task completion, and emergency alerts.</w:t>
      </w:r>
    </w:p>
    <w:p w14:paraId="464335A2">
      <w:pPr>
        <w:pStyle w:val="16"/>
        <w:numPr>
          <w:ilvl w:val="0"/>
          <w:numId w:val="1"/>
        </w:numPr>
        <w:spacing w:after="80"/>
        <w:rPr>
          <w:color w:val="auto"/>
        </w:rPr>
      </w:pPr>
      <w:r>
        <w:rPr>
          <w:rFonts w:ascii="Calibri" w:hAnsi="Calibri" w:eastAsia="Calibri" w:cs="Calibri"/>
          <w:color w:val="auto"/>
          <w:sz w:val="22"/>
          <w:szCs w:val="22"/>
        </w:rPr>
        <w:t>Design an accessible interface (large fonts, voice commands, simplified navigation) suited to elderly users with limited tech familiarity.</w:t>
      </w:r>
    </w:p>
    <w:p w14:paraId="60B3AC3A">
      <w:pPr>
        <w:pStyle w:val="16"/>
        <w:numPr>
          <w:ilvl w:val="0"/>
          <w:numId w:val="1"/>
        </w:numPr>
        <w:spacing w:after="80"/>
        <w:rPr>
          <w:color w:val="auto"/>
        </w:rPr>
      </w:pPr>
      <w:r>
        <w:rPr>
          <w:rFonts w:ascii="Calibri" w:hAnsi="Calibri" w:eastAsia="Calibri" w:cs="Calibri"/>
          <w:color w:val="auto"/>
          <w:sz w:val="22"/>
          <w:szCs w:val="22"/>
        </w:rPr>
        <w:t>Build a trust and safety layer: verified companion profiles, background checks, live location sharing, and an SOS/emergency button.</w:t>
      </w:r>
    </w:p>
    <w:p w14:paraId="4F6A8A17">
      <w:pPr>
        <w:pStyle w:val="16"/>
        <w:numPr>
          <w:ilvl w:val="0"/>
          <w:numId w:val="1"/>
        </w:numPr>
        <w:spacing w:after="80"/>
        <w:rPr>
          <w:color w:val="auto"/>
        </w:rPr>
      </w:pPr>
      <w:r>
        <w:rPr>
          <w:rFonts w:ascii="Calibri" w:hAnsi="Calibri" w:eastAsia="Calibri" w:cs="Calibri"/>
          <w:color w:val="auto"/>
          <w:sz w:val="22"/>
          <w:szCs w:val="22"/>
        </w:rPr>
        <w:t>Support a sustainable business model through subscription plans and pay-per-task pricing for companions/agencies.</w:t>
      </w:r>
    </w:p>
    <w:p w14:paraId="4839883B">
      <w:pPr>
        <w:pStyle w:val="3"/>
        <w:spacing w:before="300" w:after="150"/>
        <w:rPr>
          <w:color w:val="auto"/>
        </w:rPr>
      </w:pPr>
      <w:r>
        <w:rPr>
          <w:rFonts w:ascii="Calibri" w:hAnsi="Calibri" w:eastAsia="Calibri" w:cs="Calibri"/>
          <w:b/>
          <w:bCs/>
          <w:color w:val="auto"/>
          <w:sz w:val="25"/>
          <w:szCs w:val="25"/>
        </w:rPr>
        <w:t>1.3 Key Stakeholders</w:t>
      </w:r>
    </w:p>
    <w:tbl>
      <w:tblPr>
        <w:tblStyle w:val="9"/>
        <w:tblW w:w="10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6000"/>
      </w:tblGrid>
      <w:tr w14:paraId="16BA1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200" w:type="dxa"/>
            <w:shd w:val="clear" w:color="auto" w:fill="1F3864"/>
            <w:tcMar>
              <w:top w:w="80" w:type="dxa"/>
              <w:left w:w="100" w:type="dxa"/>
              <w:bottom w:w="80" w:type="dxa"/>
              <w:right w:w="100" w:type="dxa"/>
            </w:tcMar>
            <w:vAlign w:val="center"/>
          </w:tcPr>
          <w:p w14:paraId="2A6E8AAE">
            <w:pPr>
              <w:jc w:val="center"/>
              <w:rPr>
                <w:color w:val="auto"/>
              </w:rPr>
            </w:pPr>
            <w:r>
              <w:rPr>
                <w:rFonts w:ascii="Calibri" w:hAnsi="Calibri" w:eastAsia="Calibri" w:cs="Calibri"/>
                <w:b/>
                <w:bCs/>
                <w:color w:val="auto"/>
                <w:sz w:val="20"/>
                <w:szCs w:val="20"/>
              </w:rPr>
              <w:t>Stakeholder</w:t>
            </w:r>
          </w:p>
        </w:tc>
        <w:tc>
          <w:tcPr>
            <w:tcW w:w="6000" w:type="dxa"/>
            <w:shd w:val="clear" w:color="auto" w:fill="1F3864"/>
            <w:tcMar>
              <w:top w:w="80" w:type="dxa"/>
              <w:left w:w="100" w:type="dxa"/>
              <w:bottom w:w="80" w:type="dxa"/>
              <w:right w:w="100" w:type="dxa"/>
            </w:tcMar>
            <w:vAlign w:val="center"/>
          </w:tcPr>
          <w:p w14:paraId="5A75F049">
            <w:pPr>
              <w:jc w:val="center"/>
              <w:rPr>
                <w:color w:val="auto"/>
              </w:rPr>
            </w:pPr>
            <w:r>
              <w:rPr>
                <w:rFonts w:ascii="Calibri" w:hAnsi="Calibri" w:eastAsia="Calibri" w:cs="Calibri"/>
                <w:b/>
                <w:bCs/>
                <w:color w:val="auto"/>
                <w:sz w:val="20"/>
                <w:szCs w:val="20"/>
              </w:rPr>
              <w:t>Role / Interest</w:t>
            </w:r>
          </w:p>
        </w:tc>
      </w:tr>
      <w:tr w14:paraId="19216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shd w:val="clear" w:color="auto" w:fill="FFFFFF"/>
            <w:tcMar>
              <w:top w:w="80" w:type="dxa"/>
              <w:left w:w="100" w:type="dxa"/>
              <w:bottom w:w="80" w:type="dxa"/>
              <w:right w:w="100" w:type="dxa"/>
            </w:tcMar>
            <w:vAlign w:val="center"/>
          </w:tcPr>
          <w:p w14:paraId="03B4EF08">
            <w:pPr>
              <w:jc w:val="left"/>
              <w:rPr>
                <w:color w:val="auto"/>
              </w:rPr>
            </w:pPr>
            <w:r>
              <w:rPr>
                <w:rFonts w:ascii="Calibri" w:hAnsi="Calibri" w:eastAsia="Calibri" w:cs="Calibri"/>
                <w:b w:val="0"/>
                <w:bCs w:val="0"/>
                <w:color w:val="auto"/>
                <w:sz w:val="20"/>
                <w:szCs w:val="20"/>
              </w:rPr>
              <w:t>Senior Citizens (Primary Users)</w:t>
            </w:r>
          </w:p>
        </w:tc>
        <w:tc>
          <w:tcPr>
            <w:tcW w:w="6000" w:type="dxa"/>
            <w:shd w:val="clear" w:color="auto" w:fill="FFFFFF"/>
            <w:tcMar>
              <w:top w:w="80" w:type="dxa"/>
              <w:left w:w="100" w:type="dxa"/>
              <w:bottom w:w="80" w:type="dxa"/>
              <w:right w:w="100" w:type="dxa"/>
            </w:tcMar>
            <w:vAlign w:val="center"/>
          </w:tcPr>
          <w:p w14:paraId="31F3E558">
            <w:pPr>
              <w:jc w:val="left"/>
              <w:rPr>
                <w:color w:val="auto"/>
              </w:rPr>
            </w:pPr>
            <w:r>
              <w:rPr>
                <w:rFonts w:ascii="Calibri" w:hAnsi="Calibri" w:eastAsia="Calibri" w:cs="Calibri"/>
                <w:b w:val="0"/>
                <w:bCs w:val="0"/>
                <w:color w:val="auto"/>
                <w:sz w:val="20"/>
                <w:szCs w:val="20"/>
              </w:rPr>
              <w:t>End users who book companionship visits and task assistance; require a simple, accessible, trustworthy experience.</w:t>
            </w:r>
          </w:p>
        </w:tc>
      </w:tr>
      <w:tr w14:paraId="11680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shd w:val="clear" w:color="auto" w:fill="F2F2F2"/>
            <w:tcMar>
              <w:top w:w="80" w:type="dxa"/>
              <w:left w:w="100" w:type="dxa"/>
              <w:bottom w:w="80" w:type="dxa"/>
              <w:right w:w="100" w:type="dxa"/>
            </w:tcMar>
            <w:vAlign w:val="center"/>
          </w:tcPr>
          <w:p w14:paraId="57E12C5F">
            <w:pPr>
              <w:jc w:val="left"/>
              <w:rPr>
                <w:color w:val="auto"/>
              </w:rPr>
            </w:pPr>
            <w:r>
              <w:rPr>
                <w:rFonts w:ascii="Calibri" w:hAnsi="Calibri" w:eastAsia="Calibri" w:cs="Calibri"/>
                <w:b w:val="0"/>
                <w:bCs w:val="0"/>
                <w:color w:val="auto"/>
                <w:sz w:val="20"/>
                <w:szCs w:val="20"/>
              </w:rPr>
              <w:t>Family Members / Caregivers</w:t>
            </w:r>
          </w:p>
        </w:tc>
        <w:tc>
          <w:tcPr>
            <w:tcW w:w="6000" w:type="dxa"/>
            <w:shd w:val="clear" w:color="auto" w:fill="F2F2F2"/>
            <w:tcMar>
              <w:top w:w="80" w:type="dxa"/>
              <w:left w:w="100" w:type="dxa"/>
              <w:bottom w:w="80" w:type="dxa"/>
              <w:right w:w="100" w:type="dxa"/>
            </w:tcMar>
            <w:vAlign w:val="center"/>
          </w:tcPr>
          <w:p w14:paraId="60B378AD">
            <w:pPr>
              <w:jc w:val="left"/>
              <w:rPr>
                <w:color w:val="auto"/>
              </w:rPr>
            </w:pPr>
            <w:r>
              <w:rPr>
                <w:rFonts w:ascii="Calibri" w:hAnsi="Calibri" w:eastAsia="Calibri" w:cs="Calibri"/>
                <w:b w:val="0"/>
                <w:bCs w:val="0"/>
                <w:color w:val="auto"/>
                <w:sz w:val="20"/>
                <w:szCs w:val="20"/>
              </w:rPr>
              <w:t>Secondary users who monitor wellbeing, receive alerts, pay for/manage subscriptions on behalf of seniors.</w:t>
            </w:r>
          </w:p>
        </w:tc>
      </w:tr>
      <w:tr w14:paraId="7B455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shd w:val="clear" w:color="auto" w:fill="FFFFFF"/>
            <w:tcMar>
              <w:top w:w="80" w:type="dxa"/>
              <w:left w:w="100" w:type="dxa"/>
              <w:bottom w:w="80" w:type="dxa"/>
              <w:right w:w="100" w:type="dxa"/>
            </w:tcMar>
            <w:vAlign w:val="center"/>
          </w:tcPr>
          <w:p w14:paraId="7BF79CA3">
            <w:pPr>
              <w:jc w:val="left"/>
              <w:rPr>
                <w:color w:val="auto"/>
              </w:rPr>
            </w:pPr>
            <w:r>
              <w:rPr>
                <w:rFonts w:ascii="Calibri" w:hAnsi="Calibri" w:eastAsia="Calibri" w:cs="Calibri"/>
                <w:b w:val="0"/>
                <w:bCs w:val="0"/>
                <w:color w:val="auto"/>
                <w:sz w:val="20"/>
                <w:szCs w:val="20"/>
              </w:rPr>
              <w:t>Companions / Task-Assistants</w:t>
            </w:r>
          </w:p>
        </w:tc>
        <w:tc>
          <w:tcPr>
            <w:tcW w:w="6000" w:type="dxa"/>
            <w:shd w:val="clear" w:color="auto" w:fill="FFFFFF"/>
            <w:tcMar>
              <w:top w:w="80" w:type="dxa"/>
              <w:left w:w="100" w:type="dxa"/>
              <w:bottom w:w="80" w:type="dxa"/>
              <w:right w:w="100" w:type="dxa"/>
            </w:tcMar>
            <w:vAlign w:val="center"/>
          </w:tcPr>
          <w:p w14:paraId="780610B6">
            <w:pPr>
              <w:jc w:val="left"/>
              <w:rPr>
                <w:color w:val="auto"/>
              </w:rPr>
            </w:pPr>
            <w:r>
              <w:rPr>
                <w:rFonts w:ascii="Calibri" w:hAnsi="Calibri" w:eastAsia="Calibri" w:cs="Calibri"/>
                <w:b w:val="0"/>
                <w:bCs w:val="0"/>
                <w:color w:val="auto"/>
                <w:sz w:val="20"/>
                <w:szCs w:val="20"/>
              </w:rPr>
              <w:t>Verified gig workers or agency staff who deliver companionship or task services and need scheduling &amp; payment tools.</w:t>
            </w:r>
          </w:p>
        </w:tc>
      </w:tr>
      <w:tr w14:paraId="0A07A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shd w:val="clear" w:color="auto" w:fill="F2F2F2"/>
            <w:tcMar>
              <w:top w:w="80" w:type="dxa"/>
              <w:left w:w="100" w:type="dxa"/>
              <w:bottom w:w="80" w:type="dxa"/>
              <w:right w:w="100" w:type="dxa"/>
            </w:tcMar>
            <w:vAlign w:val="center"/>
          </w:tcPr>
          <w:p w14:paraId="788E170B">
            <w:pPr>
              <w:jc w:val="left"/>
              <w:rPr>
                <w:color w:val="auto"/>
              </w:rPr>
            </w:pPr>
            <w:r>
              <w:rPr>
                <w:rFonts w:ascii="Calibri" w:hAnsi="Calibri" w:eastAsia="Calibri" w:cs="Calibri"/>
                <w:b w:val="0"/>
                <w:bCs w:val="0"/>
                <w:color w:val="auto"/>
                <w:sz w:val="20"/>
                <w:szCs w:val="20"/>
              </w:rPr>
              <w:t>Partner Agencies / NGOs</w:t>
            </w:r>
          </w:p>
        </w:tc>
        <w:tc>
          <w:tcPr>
            <w:tcW w:w="6000" w:type="dxa"/>
            <w:shd w:val="clear" w:color="auto" w:fill="F2F2F2"/>
            <w:tcMar>
              <w:top w:w="80" w:type="dxa"/>
              <w:left w:w="100" w:type="dxa"/>
              <w:bottom w:w="80" w:type="dxa"/>
              <w:right w:w="100" w:type="dxa"/>
            </w:tcMar>
            <w:vAlign w:val="center"/>
          </w:tcPr>
          <w:p w14:paraId="394C08D6">
            <w:pPr>
              <w:jc w:val="left"/>
              <w:rPr>
                <w:color w:val="auto"/>
              </w:rPr>
            </w:pPr>
            <w:r>
              <w:rPr>
                <w:rFonts w:ascii="Calibri" w:hAnsi="Calibri" w:eastAsia="Calibri" w:cs="Calibri"/>
                <w:b w:val="0"/>
                <w:bCs w:val="0"/>
                <w:color w:val="auto"/>
                <w:sz w:val="20"/>
                <w:szCs w:val="20"/>
              </w:rPr>
              <w:t>Elder-care organizations supplying vetted companions and clinical/social oversight.</w:t>
            </w:r>
          </w:p>
        </w:tc>
      </w:tr>
      <w:tr w14:paraId="53F0B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shd w:val="clear" w:color="auto" w:fill="FFFFFF"/>
            <w:tcMar>
              <w:top w:w="80" w:type="dxa"/>
              <w:left w:w="100" w:type="dxa"/>
              <w:bottom w:w="80" w:type="dxa"/>
              <w:right w:w="100" w:type="dxa"/>
            </w:tcMar>
            <w:vAlign w:val="center"/>
          </w:tcPr>
          <w:p w14:paraId="0C9FE0FC">
            <w:pPr>
              <w:jc w:val="left"/>
              <w:rPr>
                <w:color w:val="auto"/>
              </w:rPr>
            </w:pPr>
            <w:r>
              <w:rPr>
                <w:rFonts w:ascii="Calibri" w:hAnsi="Calibri" w:eastAsia="Calibri" w:cs="Calibri"/>
                <w:b w:val="0"/>
                <w:bCs w:val="0"/>
                <w:color w:val="auto"/>
                <w:sz w:val="20"/>
                <w:szCs w:val="20"/>
              </w:rPr>
              <w:t>Product Owner</w:t>
            </w:r>
          </w:p>
        </w:tc>
        <w:tc>
          <w:tcPr>
            <w:tcW w:w="6000" w:type="dxa"/>
            <w:shd w:val="clear" w:color="auto" w:fill="FFFFFF"/>
            <w:tcMar>
              <w:top w:w="80" w:type="dxa"/>
              <w:left w:w="100" w:type="dxa"/>
              <w:bottom w:w="80" w:type="dxa"/>
              <w:right w:w="100" w:type="dxa"/>
            </w:tcMar>
            <w:vAlign w:val="center"/>
          </w:tcPr>
          <w:p w14:paraId="727B0B3B">
            <w:pPr>
              <w:jc w:val="left"/>
              <w:rPr>
                <w:color w:val="auto"/>
              </w:rPr>
            </w:pPr>
            <w:r>
              <w:rPr>
                <w:rFonts w:ascii="Calibri" w:hAnsi="Calibri" w:eastAsia="Calibri" w:cs="Calibri"/>
                <w:b w:val="0"/>
                <w:bCs w:val="0"/>
                <w:color w:val="auto"/>
                <w:sz w:val="20"/>
                <w:szCs w:val="20"/>
              </w:rPr>
              <w:t>Represents business and user interests; owns and prioritizes the product backlog.</w:t>
            </w:r>
          </w:p>
        </w:tc>
      </w:tr>
      <w:tr w14:paraId="787CB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shd w:val="clear" w:color="auto" w:fill="F2F2F2"/>
            <w:tcMar>
              <w:top w:w="80" w:type="dxa"/>
              <w:left w:w="100" w:type="dxa"/>
              <w:bottom w:w="80" w:type="dxa"/>
              <w:right w:w="100" w:type="dxa"/>
            </w:tcMar>
            <w:vAlign w:val="center"/>
          </w:tcPr>
          <w:p w14:paraId="4AFA98F0">
            <w:pPr>
              <w:jc w:val="left"/>
              <w:rPr>
                <w:color w:val="auto"/>
              </w:rPr>
            </w:pPr>
            <w:r>
              <w:rPr>
                <w:rFonts w:ascii="Calibri" w:hAnsi="Calibri" w:eastAsia="Calibri" w:cs="Calibri"/>
                <w:b w:val="0"/>
                <w:bCs w:val="0"/>
                <w:color w:val="auto"/>
                <w:sz w:val="20"/>
                <w:szCs w:val="20"/>
              </w:rPr>
              <w:t>Scrum Master</w:t>
            </w:r>
          </w:p>
        </w:tc>
        <w:tc>
          <w:tcPr>
            <w:tcW w:w="6000" w:type="dxa"/>
            <w:shd w:val="clear" w:color="auto" w:fill="F2F2F2"/>
            <w:tcMar>
              <w:top w:w="80" w:type="dxa"/>
              <w:left w:w="100" w:type="dxa"/>
              <w:bottom w:w="80" w:type="dxa"/>
              <w:right w:w="100" w:type="dxa"/>
            </w:tcMar>
            <w:vAlign w:val="center"/>
          </w:tcPr>
          <w:p w14:paraId="15FEEB34">
            <w:pPr>
              <w:jc w:val="left"/>
              <w:rPr>
                <w:color w:val="auto"/>
              </w:rPr>
            </w:pPr>
            <w:r>
              <w:rPr>
                <w:rFonts w:ascii="Calibri" w:hAnsi="Calibri" w:eastAsia="Calibri" w:cs="Calibri"/>
                <w:b w:val="0"/>
                <w:bCs w:val="0"/>
                <w:color w:val="auto"/>
                <w:sz w:val="20"/>
                <w:szCs w:val="20"/>
              </w:rPr>
              <w:t>Facilitates Agile ceremonies, removes impediments, ensures process adherence.</w:t>
            </w:r>
          </w:p>
        </w:tc>
      </w:tr>
      <w:tr w14:paraId="33DAC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shd w:val="clear" w:color="auto" w:fill="FFFFFF"/>
            <w:tcMar>
              <w:top w:w="80" w:type="dxa"/>
              <w:left w:w="100" w:type="dxa"/>
              <w:bottom w:w="80" w:type="dxa"/>
              <w:right w:w="100" w:type="dxa"/>
            </w:tcMar>
            <w:vAlign w:val="center"/>
          </w:tcPr>
          <w:p w14:paraId="4E611805">
            <w:pPr>
              <w:jc w:val="left"/>
              <w:rPr>
                <w:color w:val="auto"/>
              </w:rPr>
            </w:pPr>
            <w:r>
              <w:rPr>
                <w:rFonts w:ascii="Calibri" w:hAnsi="Calibri" w:eastAsia="Calibri" w:cs="Calibri"/>
                <w:b w:val="0"/>
                <w:bCs w:val="0"/>
                <w:color w:val="auto"/>
                <w:sz w:val="20"/>
                <w:szCs w:val="20"/>
              </w:rPr>
              <w:t>Development Team</w:t>
            </w:r>
          </w:p>
        </w:tc>
        <w:tc>
          <w:tcPr>
            <w:tcW w:w="6000" w:type="dxa"/>
            <w:shd w:val="clear" w:color="auto" w:fill="FFFFFF"/>
            <w:tcMar>
              <w:top w:w="80" w:type="dxa"/>
              <w:left w:w="100" w:type="dxa"/>
              <w:bottom w:w="80" w:type="dxa"/>
              <w:right w:w="100" w:type="dxa"/>
            </w:tcMar>
            <w:vAlign w:val="center"/>
          </w:tcPr>
          <w:p w14:paraId="0A109777">
            <w:pPr>
              <w:jc w:val="left"/>
              <w:rPr>
                <w:color w:val="auto"/>
              </w:rPr>
            </w:pPr>
            <w:r>
              <w:rPr>
                <w:rFonts w:ascii="Calibri" w:hAnsi="Calibri" w:eastAsia="Calibri" w:cs="Calibri"/>
                <w:b w:val="0"/>
                <w:bCs w:val="0"/>
                <w:color w:val="auto"/>
                <w:sz w:val="20"/>
                <w:szCs w:val="20"/>
              </w:rPr>
              <w:t>Designers, mobile/web developers, QA engineers, and backend engineers building the platform.</w:t>
            </w:r>
          </w:p>
        </w:tc>
      </w:tr>
      <w:tr w14:paraId="3B981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shd w:val="clear" w:color="auto" w:fill="F2F2F2"/>
            <w:tcMar>
              <w:top w:w="80" w:type="dxa"/>
              <w:left w:w="100" w:type="dxa"/>
              <w:bottom w:w="80" w:type="dxa"/>
              <w:right w:w="100" w:type="dxa"/>
            </w:tcMar>
            <w:vAlign w:val="center"/>
          </w:tcPr>
          <w:p w14:paraId="521232F2">
            <w:pPr>
              <w:jc w:val="left"/>
              <w:rPr>
                <w:color w:val="auto"/>
              </w:rPr>
            </w:pPr>
            <w:r>
              <w:rPr>
                <w:rFonts w:ascii="Calibri" w:hAnsi="Calibri" w:eastAsia="Calibri" w:cs="Calibri"/>
                <w:b w:val="0"/>
                <w:bCs w:val="0"/>
                <w:color w:val="auto"/>
                <w:sz w:val="20"/>
                <w:szCs w:val="20"/>
              </w:rPr>
              <w:t>Customer Support / Trust &amp; Safety Team</w:t>
            </w:r>
          </w:p>
        </w:tc>
        <w:tc>
          <w:tcPr>
            <w:tcW w:w="6000" w:type="dxa"/>
            <w:shd w:val="clear" w:color="auto" w:fill="F2F2F2"/>
            <w:tcMar>
              <w:top w:w="80" w:type="dxa"/>
              <w:left w:w="100" w:type="dxa"/>
              <w:bottom w:w="80" w:type="dxa"/>
              <w:right w:w="100" w:type="dxa"/>
            </w:tcMar>
            <w:vAlign w:val="center"/>
          </w:tcPr>
          <w:p w14:paraId="0570F401">
            <w:pPr>
              <w:jc w:val="left"/>
              <w:rPr>
                <w:color w:val="auto"/>
              </w:rPr>
            </w:pPr>
            <w:r>
              <w:rPr>
                <w:rFonts w:ascii="Calibri" w:hAnsi="Calibri" w:eastAsia="Calibri" w:cs="Calibri"/>
                <w:b w:val="0"/>
                <w:bCs w:val="0"/>
                <w:color w:val="auto"/>
                <w:sz w:val="20"/>
                <w:szCs w:val="20"/>
              </w:rPr>
              <w:t>Handles verification, complaints, emergency escalation, and dispute resolution.</w:t>
            </w:r>
          </w:p>
        </w:tc>
      </w:tr>
      <w:tr w14:paraId="46074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shd w:val="clear" w:color="auto" w:fill="FFFFFF"/>
            <w:tcMar>
              <w:top w:w="80" w:type="dxa"/>
              <w:left w:w="100" w:type="dxa"/>
              <w:bottom w:w="80" w:type="dxa"/>
              <w:right w:w="100" w:type="dxa"/>
            </w:tcMar>
            <w:vAlign w:val="center"/>
          </w:tcPr>
          <w:p w14:paraId="7051C32B">
            <w:pPr>
              <w:jc w:val="left"/>
              <w:rPr>
                <w:color w:val="auto"/>
              </w:rPr>
            </w:pPr>
            <w:r>
              <w:rPr>
                <w:rFonts w:ascii="Calibri" w:hAnsi="Calibri" w:eastAsia="Calibri" w:cs="Calibri"/>
                <w:b w:val="0"/>
                <w:bCs w:val="0"/>
                <w:color w:val="auto"/>
                <w:sz w:val="20"/>
                <w:szCs w:val="20"/>
              </w:rPr>
              <w:t>Regulatory Bodies</w:t>
            </w:r>
          </w:p>
        </w:tc>
        <w:tc>
          <w:tcPr>
            <w:tcW w:w="6000" w:type="dxa"/>
            <w:shd w:val="clear" w:color="auto" w:fill="FFFFFF"/>
            <w:tcMar>
              <w:top w:w="80" w:type="dxa"/>
              <w:left w:w="100" w:type="dxa"/>
              <w:bottom w:w="80" w:type="dxa"/>
              <w:right w:w="100" w:type="dxa"/>
            </w:tcMar>
            <w:vAlign w:val="center"/>
          </w:tcPr>
          <w:p w14:paraId="1ADC1F86">
            <w:pPr>
              <w:jc w:val="left"/>
              <w:rPr>
                <w:color w:val="auto"/>
              </w:rPr>
            </w:pPr>
            <w:r>
              <w:rPr>
                <w:rFonts w:ascii="Calibri" w:hAnsi="Calibri" w:eastAsia="Calibri" w:cs="Calibri"/>
                <w:b w:val="0"/>
                <w:bCs w:val="0"/>
                <w:color w:val="auto"/>
                <w:sz w:val="20"/>
                <w:szCs w:val="20"/>
              </w:rPr>
              <w:t>Ensure compliance with elder-care, data privacy (e.g., HIPAA-equivalent), and background-check regulations.</w:t>
            </w:r>
          </w:p>
        </w:tc>
      </w:tr>
      <w:tr w14:paraId="54B33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shd w:val="clear" w:color="auto" w:fill="F2F2F2"/>
            <w:tcMar>
              <w:top w:w="80" w:type="dxa"/>
              <w:left w:w="100" w:type="dxa"/>
              <w:bottom w:w="80" w:type="dxa"/>
              <w:right w:w="100" w:type="dxa"/>
            </w:tcMar>
            <w:vAlign w:val="center"/>
          </w:tcPr>
          <w:p w14:paraId="729030AC">
            <w:pPr>
              <w:jc w:val="left"/>
              <w:rPr>
                <w:color w:val="auto"/>
              </w:rPr>
            </w:pPr>
            <w:r>
              <w:rPr>
                <w:rFonts w:ascii="Calibri" w:hAnsi="Calibri" w:eastAsia="Calibri" w:cs="Calibri"/>
                <w:b w:val="0"/>
                <w:bCs w:val="0"/>
                <w:color w:val="auto"/>
                <w:sz w:val="20"/>
                <w:szCs w:val="20"/>
              </w:rPr>
              <w:t>Investors / Business Sponsors</w:t>
            </w:r>
          </w:p>
        </w:tc>
        <w:tc>
          <w:tcPr>
            <w:tcW w:w="6000" w:type="dxa"/>
            <w:shd w:val="clear" w:color="auto" w:fill="F2F2F2"/>
            <w:tcMar>
              <w:top w:w="80" w:type="dxa"/>
              <w:left w:w="100" w:type="dxa"/>
              <w:bottom w:w="80" w:type="dxa"/>
              <w:right w:w="100" w:type="dxa"/>
            </w:tcMar>
            <w:vAlign w:val="center"/>
          </w:tcPr>
          <w:p w14:paraId="6BCBE00E">
            <w:pPr>
              <w:jc w:val="left"/>
              <w:rPr>
                <w:color w:val="auto"/>
              </w:rPr>
            </w:pPr>
            <w:r>
              <w:rPr>
                <w:rFonts w:ascii="Calibri" w:hAnsi="Calibri" w:eastAsia="Calibri" w:cs="Calibri"/>
                <w:b w:val="0"/>
                <w:bCs w:val="0"/>
                <w:color w:val="auto"/>
                <w:sz w:val="20"/>
                <w:szCs w:val="20"/>
              </w:rPr>
              <w:t>Fund the project and expect measurable engagement and revenue outcomes.</w:t>
            </w:r>
          </w:p>
        </w:tc>
      </w:tr>
    </w:tbl>
    <w:p w14:paraId="682D8A5F">
      <w:pPr>
        <w:pStyle w:val="2"/>
        <w:pBdr>
          <w:bottom w:val="single" w:color="2E5395" w:sz="8" w:space="4"/>
        </w:pBdr>
        <w:spacing w:before="400" w:after="200"/>
        <w:rPr>
          <w:color w:val="auto"/>
        </w:rPr>
      </w:pPr>
      <w:r>
        <w:rPr>
          <w:rFonts w:ascii="Calibri" w:hAnsi="Calibri" w:eastAsia="Calibri" w:cs="Calibri"/>
          <w:b/>
          <w:bCs/>
          <w:color w:val="auto"/>
          <w:sz w:val="30"/>
          <w:szCs w:val="30"/>
        </w:rPr>
        <w:t>2. Epics and User Stories</w:t>
      </w:r>
    </w:p>
    <w:p w14:paraId="513B8A14">
      <w:pPr>
        <w:spacing w:after="150" w:line="300" w:lineRule="auto"/>
        <w:rPr>
          <w:color w:val="auto"/>
        </w:rPr>
      </w:pPr>
      <w:r>
        <w:rPr>
          <w:rFonts w:ascii="Calibri" w:hAnsi="Calibri" w:eastAsia="Calibri" w:cs="Calibri"/>
          <w:color w:val="auto"/>
          <w:sz w:val="22"/>
          <w:szCs w:val="22"/>
        </w:rPr>
        <w:t>The product backlog is organized into six Epics, each broken down into User Stories in the standard format: "As a &lt;user&gt;, I want &lt;feature&gt;, so that &lt;benefit&gt;."</w:t>
      </w:r>
    </w:p>
    <w:p w14:paraId="47E3A500">
      <w:pPr>
        <w:pStyle w:val="3"/>
        <w:spacing w:before="300" w:after="150"/>
        <w:rPr>
          <w:color w:val="auto"/>
        </w:rPr>
      </w:pPr>
      <w:r>
        <w:rPr>
          <w:rFonts w:ascii="Calibri" w:hAnsi="Calibri" w:eastAsia="Calibri" w:cs="Calibri"/>
          <w:b/>
          <w:bCs/>
          <w:color w:val="auto"/>
          <w:sz w:val="25"/>
          <w:szCs w:val="25"/>
        </w:rPr>
        <w:t>Epic 1: Onboarding &amp; Accessibility</w:t>
      </w:r>
    </w:p>
    <w:p w14:paraId="15C9422C">
      <w:pPr>
        <w:spacing w:after="150" w:line="300" w:lineRule="auto"/>
        <w:rPr>
          <w:color w:val="auto"/>
        </w:rPr>
      </w:pPr>
      <w:r>
        <w:rPr>
          <w:rFonts w:ascii="Calibri" w:hAnsi="Calibri" w:eastAsia="Calibri" w:cs="Calibri"/>
          <w:color w:val="auto"/>
          <w:sz w:val="22"/>
          <w:szCs w:val="22"/>
        </w:rPr>
        <w:t>Enable seniors and family members to register and set up profiles through an accessible, low-friction process.</w:t>
      </w:r>
    </w:p>
    <w:p w14:paraId="104754D9">
      <w:pPr>
        <w:shd w:val="clear" w:fill="DCE6F1"/>
        <w:spacing w:after="100"/>
        <w:rPr>
          <w:color w:val="auto"/>
        </w:rPr>
      </w:pPr>
      <w:r>
        <w:rPr>
          <w:rFonts w:ascii="Calibri" w:hAnsi="Calibri" w:eastAsia="Calibri" w:cs="Calibri"/>
          <w:i/>
          <w:iCs/>
          <w:color w:val="auto"/>
          <w:sz w:val="22"/>
          <w:szCs w:val="22"/>
        </w:rPr>
        <w:t>US-1: As a senior citizen, I want to create my profile using large text and voice-guided prompts, so that I can sign up without needing help from others.</w:t>
      </w:r>
    </w:p>
    <w:p w14:paraId="534ABE64">
      <w:pPr>
        <w:shd w:val="clear" w:fill="DCE6F1"/>
        <w:spacing w:after="100"/>
        <w:rPr>
          <w:color w:val="auto"/>
        </w:rPr>
      </w:pPr>
      <w:r>
        <w:rPr>
          <w:rFonts w:ascii="Calibri" w:hAnsi="Calibri" w:eastAsia="Calibri" w:cs="Calibri"/>
          <w:i/>
          <w:iCs/>
          <w:color w:val="auto"/>
          <w:sz w:val="22"/>
          <w:szCs w:val="22"/>
        </w:rPr>
        <w:t>US-2: As a family member, I want to create a linked family account, so that I can manage bookings and monitor my parent's activity.</w:t>
      </w:r>
    </w:p>
    <w:p w14:paraId="534B9A18">
      <w:pPr>
        <w:shd w:val="clear" w:fill="DCE6F1"/>
        <w:spacing w:after="100"/>
        <w:rPr>
          <w:color w:val="auto"/>
        </w:rPr>
      </w:pPr>
      <w:r>
        <w:rPr>
          <w:rFonts w:ascii="Calibri" w:hAnsi="Calibri" w:eastAsia="Calibri" w:cs="Calibri"/>
          <w:i/>
          <w:iCs/>
          <w:color w:val="auto"/>
          <w:sz w:val="22"/>
          <w:szCs w:val="22"/>
        </w:rPr>
        <w:t>US-3: As a senior citizen, I want to set my preferred language and font size, so that the app is comfortable for me to read and use.</w:t>
      </w:r>
    </w:p>
    <w:p w14:paraId="6B1322C3">
      <w:pPr>
        <w:pStyle w:val="3"/>
        <w:spacing w:before="300" w:after="150"/>
        <w:rPr>
          <w:color w:val="auto"/>
        </w:rPr>
      </w:pPr>
      <w:r>
        <w:rPr>
          <w:rFonts w:ascii="Calibri" w:hAnsi="Calibri" w:eastAsia="Calibri" w:cs="Calibri"/>
          <w:b/>
          <w:bCs/>
          <w:color w:val="auto"/>
          <w:sz w:val="25"/>
          <w:szCs w:val="25"/>
        </w:rPr>
        <w:t>Epic 2: Companionship Booking</w:t>
      </w:r>
    </w:p>
    <w:p w14:paraId="4FCFDC3F">
      <w:pPr>
        <w:spacing w:after="150" w:line="300" w:lineRule="auto"/>
        <w:rPr>
          <w:color w:val="auto"/>
        </w:rPr>
      </w:pPr>
      <w:r>
        <w:rPr>
          <w:rFonts w:ascii="Calibri" w:hAnsi="Calibri" w:eastAsia="Calibri" w:cs="Calibri"/>
          <w:color w:val="auto"/>
          <w:sz w:val="22"/>
          <w:szCs w:val="22"/>
        </w:rPr>
        <w:t>Allow seniors/families to discover, book, and manage companionship visits.</w:t>
      </w:r>
    </w:p>
    <w:p w14:paraId="4958B6FE">
      <w:pPr>
        <w:shd w:val="clear" w:fill="DCE6F1"/>
        <w:spacing w:after="100"/>
        <w:rPr>
          <w:color w:val="auto"/>
        </w:rPr>
      </w:pPr>
      <w:r>
        <w:rPr>
          <w:rFonts w:ascii="Calibri" w:hAnsi="Calibri" w:eastAsia="Calibri" w:cs="Calibri"/>
          <w:i/>
          <w:iCs/>
          <w:color w:val="auto"/>
          <w:sz w:val="22"/>
          <w:szCs w:val="22"/>
        </w:rPr>
        <w:t>US-4: As a senior citizen, I want to browse verified companions near me, so that I can choose someone I feel comfortable with.</w:t>
      </w:r>
    </w:p>
    <w:p w14:paraId="5D4A2005">
      <w:pPr>
        <w:shd w:val="clear" w:fill="DCE6F1"/>
        <w:spacing w:after="100"/>
        <w:rPr>
          <w:color w:val="auto"/>
        </w:rPr>
      </w:pPr>
      <w:r>
        <w:rPr>
          <w:rFonts w:ascii="Calibri" w:hAnsi="Calibri" w:eastAsia="Calibri" w:cs="Calibri"/>
          <w:i/>
          <w:iCs/>
          <w:color w:val="auto"/>
          <w:sz w:val="22"/>
          <w:szCs w:val="22"/>
        </w:rPr>
        <w:t>US-5: As a senior citizen, I want to book a companion visit for a specific date and time, so that I have company and someone to talk to or go out with.</w:t>
      </w:r>
    </w:p>
    <w:p w14:paraId="099FD70F">
      <w:pPr>
        <w:shd w:val="clear" w:fill="DCE6F1"/>
        <w:spacing w:after="100"/>
        <w:rPr>
          <w:color w:val="auto"/>
        </w:rPr>
      </w:pPr>
      <w:r>
        <w:rPr>
          <w:rFonts w:ascii="Calibri" w:hAnsi="Calibri" w:eastAsia="Calibri" w:cs="Calibri"/>
          <w:i/>
          <w:iCs/>
          <w:color w:val="auto"/>
          <w:sz w:val="22"/>
          <w:szCs w:val="22"/>
        </w:rPr>
        <w:t>US-6: As a family member, I want to book recurring weekly visits for my parent, so that they receive consistent companionship without me arranging it each time.</w:t>
      </w:r>
    </w:p>
    <w:p w14:paraId="50D7EF21">
      <w:pPr>
        <w:shd w:val="clear" w:fill="DCE6F1"/>
        <w:spacing w:after="100"/>
        <w:rPr>
          <w:color w:val="auto"/>
        </w:rPr>
      </w:pPr>
      <w:r>
        <w:rPr>
          <w:rFonts w:ascii="Calibri" w:hAnsi="Calibri" w:eastAsia="Calibri" w:cs="Calibri"/>
          <w:i/>
          <w:iCs/>
          <w:color w:val="auto"/>
          <w:sz w:val="22"/>
          <w:szCs w:val="22"/>
        </w:rPr>
        <w:t>US-7: As a senior citizen, I want to cancel or reschedule a visit easily, so that I have flexibility if my plans change.</w:t>
      </w:r>
    </w:p>
    <w:p w14:paraId="385DC7B1">
      <w:pPr>
        <w:pStyle w:val="3"/>
        <w:spacing w:before="300" w:after="150"/>
        <w:rPr>
          <w:color w:val="auto"/>
        </w:rPr>
      </w:pPr>
      <w:r>
        <w:rPr>
          <w:rFonts w:ascii="Calibri" w:hAnsi="Calibri" w:eastAsia="Calibri" w:cs="Calibri"/>
          <w:b/>
          <w:bCs/>
          <w:color w:val="auto"/>
          <w:sz w:val="25"/>
          <w:szCs w:val="25"/>
        </w:rPr>
        <w:t>Epic 3: Task Assistance</w:t>
      </w:r>
    </w:p>
    <w:p w14:paraId="69E088F3">
      <w:pPr>
        <w:spacing w:after="150" w:line="300" w:lineRule="auto"/>
        <w:rPr>
          <w:color w:val="auto"/>
        </w:rPr>
      </w:pPr>
      <w:r>
        <w:rPr>
          <w:rFonts w:ascii="Calibri" w:hAnsi="Calibri" w:eastAsia="Calibri" w:cs="Calibri"/>
          <w:color w:val="auto"/>
          <w:sz w:val="22"/>
          <w:szCs w:val="22"/>
        </w:rPr>
        <w:t>Allow seniors/families to request and track help with everyday errands and tasks.</w:t>
      </w:r>
    </w:p>
    <w:p w14:paraId="4DB907C0">
      <w:pPr>
        <w:shd w:val="clear" w:fill="DCE6F1"/>
        <w:spacing w:after="100"/>
        <w:rPr>
          <w:color w:val="auto"/>
        </w:rPr>
      </w:pPr>
      <w:r>
        <w:rPr>
          <w:rFonts w:ascii="Calibri" w:hAnsi="Calibri" w:eastAsia="Calibri" w:cs="Calibri"/>
          <w:i/>
          <w:iCs/>
          <w:color w:val="auto"/>
          <w:sz w:val="22"/>
          <w:szCs w:val="22"/>
        </w:rPr>
        <w:t>US-8: As a senior citizen, I want to request help with grocery shopping, so that I don't have to travel out on my own.</w:t>
      </w:r>
    </w:p>
    <w:p w14:paraId="23BE13EC">
      <w:pPr>
        <w:shd w:val="clear" w:fill="DCE6F1"/>
        <w:spacing w:after="100"/>
        <w:rPr>
          <w:color w:val="auto"/>
        </w:rPr>
      </w:pPr>
      <w:r>
        <w:rPr>
          <w:rFonts w:ascii="Calibri" w:hAnsi="Calibri" w:eastAsia="Calibri" w:cs="Calibri"/>
          <w:i/>
          <w:iCs/>
          <w:color w:val="auto"/>
          <w:sz w:val="22"/>
          <w:szCs w:val="22"/>
        </w:rPr>
        <w:t>US-9: As a senior citizen, I want to request medicine pickup from a pharmacy, so that I never run out of essential medication.</w:t>
      </w:r>
    </w:p>
    <w:p w14:paraId="7A9DC0A4">
      <w:pPr>
        <w:shd w:val="clear" w:fill="DCE6F1"/>
        <w:spacing w:after="100"/>
        <w:rPr>
          <w:color w:val="auto"/>
        </w:rPr>
      </w:pPr>
      <w:r>
        <w:rPr>
          <w:rFonts w:ascii="Calibri" w:hAnsi="Calibri" w:eastAsia="Calibri" w:cs="Calibri"/>
          <w:i/>
          <w:iCs/>
          <w:color w:val="auto"/>
          <w:sz w:val="22"/>
          <w:szCs w:val="22"/>
        </w:rPr>
        <w:t>US-10: As a family member, I want to schedule bill payments and appointment bookings on behalf of my parent, so that important tasks are never missed.</w:t>
      </w:r>
    </w:p>
    <w:p w14:paraId="3A7F77C3">
      <w:pPr>
        <w:shd w:val="clear" w:fill="DCE6F1"/>
        <w:spacing w:after="100"/>
        <w:rPr>
          <w:color w:val="auto"/>
        </w:rPr>
      </w:pPr>
      <w:r>
        <w:rPr>
          <w:rFonts w:ascii="Calibri" w:hAnsi="Calibri" w:eastAsia="Calibri" w:cs="Calibri"/>
          <w:i/>
          <w:iCs/>
          <w:color w:val="auto"/>
          <w:sz w:val="22"/>
          <w:szCs w:val="22"/>
        </w:rPr>
        <w:t>US-11: As a senior citizen, I want to track the real-time status of a requested task, so that I know when it will be completed.</w:t>
      </w:r>
    </w:p>
    <w:p w14:paraId="222ED87E">
      <w:pPr>
        <w:pStyle w:val="3"/>
        <w:spacing w:before="300" w:after="150"/>
        <w:rPr>
          <w:color w:val="auto"/>
        </w:rPr>
      </w:pPr>
      <w:r>
        <w:rPr>
          <w:rFonts w:ascii="Calibri" w:hAnsi="Calibri" w:eastAsia="Calibri" w:cs="Calibri"/>
          <w:b/>
          <w:bCs/>
          <w:color w:val="auto"/>
          <w:sz w:val="25"/>
          <w:szCs w:val="25"/>
        </w:rPr>
        <w:t>Epic 4: Safety, Trust &amp; Emergency Response</w:t>
      </w:r>
    </w:p>
    <w:p w14:paraId="5375EF5E">
      <w:pPr>
        <w:spacing w:after="150" w:line="300" w:lineRule="auto"/>
        <w:rPr>
          <w:color w:val="auto"/>
        </w:rPr>
      </w:pPr>
      <w:r>
        <w:rPr>
          <w:rFonts w:ascii="Calibri" w:hAnsi="Calibri" w:eastAsia="Calibri" w:cs="Calibri"/>
          <w:color w:val="auto"/>
          <w:sz w:val="22"/>
          <w:szCs w:val="22"/>
        </w:rPr>
        <w:t>Build trust between seniors and companions, and provide safety nets for emergencies.</w:t>
      </w:r>
    </w:p>
    <w:p w14:paraId="3110DC61">
      <w:pPr>
        <w:shd w:val="clear" w:fill="DCE6F1"/>
        <w:spacing w:after="100"/>
        <w:rPr>
          <w:color w:val="auto"/>
        </w:rPr>
      </w:pPr>
      <w:r>
        <w:rPr>
          <w:rFonts w:ascii="Calibri" w:hAnsi="Calibri" w:eastAsia="Calibri" w:cs="Calibri"/>
          <w:i/>
          <w:iCs/>
          <w:color w:val="auto"/>
          <w:sz w:val="22"/>
          <w:szCs w:val="22"/>
        </w:rPr>
        <w:t>US-12: As a senior citizen, I want to press an SOS button during a crisis, so that emergency contacts and support staff are alerted immediately.</w:t>
      </w:r>
    </w:p>
    <w:p w14:paraId="5B383BAC">
      <w:pPr>
        <w:shd w:val="clear" w:fill="DCE6F1"/>
        <w:spacing w:after="100"/>
        <w:rPr>
          <w:color w:val="auto"/>
        </w:rPr>
      </w:pPr>
      <w:r>
        <w:rPr>
          <w:rFonts w:ascii="Calibri" w:hAnsi="Calibri" w:eastAsia="Calibri" w:cs="Calibri"/>
          <w:i/>
          <w:iCs/>
          <w:color w:val="auto"/>
          <w:sz w:val="22"/>
          <w:szCs w:val="22"/>
        </w:rPr>
        <w:t>US-13: As a family member, I want to view a companion's verification badge and background-check status, so that I can trust who is visiting my parent.</w:t>
      </w:r>
    </w:p>
    <w:p w14:paraId="78F3BDCF">
      <w:pPr>
        <w:shd w:val="clear" w:fill="DCE6F1"/>
        <w:spacing w:after="100"/>
        <w:rPr>
          <w:color w:val="auto"/>
        </w:rPr>
      </w:pPr>
      <w:r>
        <w:rPr>
          <w:rFonts w:ascii="Calibri" w:hAnsi="Calibri" w:eastAsia="Calibri" w:cs="Calibri"/>
          <w:i/>
          <w:iCs/>
          <w:color w:val="auto"/>
          <w:sz w:val="22"/>
          <w:szCs w:val="22"/>
        </w:rPr>
        <w:t>US-14: As a family member, I want to receive live location sharing during a visit or errand, so that I can confirm my parent's safety in real time.</w:t>
      </w:r>
    </w:p>
    <w:p w14:paraId="0A5AE1E4">
      <w:pPr>
        <w:shd w:val="clear" w:fill="DCE6F1"/>
        <w:spacing w:after="100"/>
        <w:rPr>
          <w:color w:val="auto"/>
        </w:rPr>
      </w:pPr>
      <w:r>
        <w:rPr>
          <w:rFonts w:ascii="Calibri" w:hAnsi="Calibri" w:eastAsia="Calibri" w:cs="Calibri"/>
          <w:i/>
          <w:iCs/>
          <w:color w:val="auto"/>
          <w:sz w:val="22"/>
          <w:szCs w:val="22"/>
        </w:rPr>
        <w:t>US-15: As a senior citizen, I want to rate and review a companion after a visit, so that future users can make informed choices.</w:t>
      </w:r>
    </w:p>
    <w:p w14:paraId="7C7FCEC6">
      <w:pPr>
        <w:pStyle w:val="3"/>
        <w:spacing w:before="300" w:after="150"/>
        <w:rPr>
          <w:color w:val="auto"/>
        </w:rPr>
      </w:pPr>
      <w:r>
        <w:rPr>
          <w:rFonts w:ascii="Calibri" w:hAnsi="Calibri" w:eastAsia="Calibri" w:cs="Calibri"/>
          <w:b/>
          <w:bCs/>
          <w:color w:val="auto"/>
          <w:sz w:val="25"/>
          <w:szCs w:val="25"/>
        </w:rPr>
        <w:t>Epic 5: Communication &amp; Wellbeing Check-ins</w:t>
      </w:r>
    </w:p>
    <w:p w14:paraId="64E5670C">
      <w:pPr>
        <w:spacing w:after="150" w:line="300" w:lineRule="auto"/>
        <w:rPr>
          <w:color w:val="auto"/>
        </w:rPr>
      </w:pPr>
      <w:r>
        <w:rPr>
          <w:rFonts w:ascii="Calibri" w:hAnsi="Calibri" w:eastAsia="Calibri" w:cs="Calibri"/>
          <w:color w:val="auto"/>
          <w:sz w:val="22"/>
          <w:szCs w:val="22"/>
        </w:rPr>
        <w:t>Keep seniors connected and allow proactive wellbeing monitoring.</w:t>
      </w:r>
    </w:p>
    <w:p w14:paraId="611913BF">
      <w:pPr>
        <w:shd w:val="clear" w:fill="DCE6F1"/>
        <w:spacing w:after="100"/>
        <w:rPr>
          <w:color w:val="auto"/>
        </w:rPr>
      </w:pPr>
      <w:r>
        <w:rPr>
          <w:rFonts w:ascii="Calibri" w:hAnsi="Calibri" w:eastAsia="Calibri" w:cs="Calibri"/>
          <w:i/>
          <w:iCs/>
          <w:color w:val="auto"/>
          <w:sz w:val="22"/>
          <w:szCs w:val="22"/>
        </w:rPr>
        <w:t>US-16: As a senior citizen, I want to make a one-tap voice or video call to a companion or family member, so that I can stay socially connected daily.</w:t>
      </w:r>
    </w:p>
    <w:p w14:paraId="0BFEB92B">
      <w:pPr>
        <w:shd w:val="clear" w:fill="DCE6F1"/>
        <w:spacing w:after="100"/>
        <w:rPr>
          <w:color w:val="auto"/>
        </w:rPr>
      </w:pPr>
      <w:r>
        <w:rPr>
          <w:rFonts w:ascii="Calibri" w:hAnsi="Calibri" w:eastAsia="Calibri" w:cs="Calibri"/>
          <w:i/>
          <w:iCs/>
          <w:color w:val="auto"/>
          <w:sz w:val="22"/>
          <w:szCs w:val="22"/>
        </w:rPr>
        <w:t>US-17: As a family member, I want to receive a daily wellbeing summary notification, so that I stay informed even when I can't visit personally.</w:t>
      </w:r>
    </w:p>
    <w:p w14:paraId="46F78725">
      <w:pPr>
        <w:shd w:val="clear" w:fill="DCE6F1"/>
        <w:spacing w:after="100"/>
        <w:rPr>
          <w:color w:val="auto"/>
        </w:rPr>
      </w:pPr>
      <w:r>
        <w:rPr>
          <w:rFonts w:ascii="Calibri" w:hAnsi="Calibri" w:eastAsia="Calibri" w:cs="Calibri"/>
          <w:i/>
          <w:iCs/>
          <w:color w:val="auto"/>
          <w:sz w:val="22"/>
          <w:szCs w:val="22"/>
        </w:rPr>
        <w:t>US-18: As a companion, I want to log notes and mood observations after each visit, so that families and caregivers have visibility into changes in wellbeing.</w:t>
      </w:r>
    </w:p>
    <w:p w14:paraId="0FE37925">
      <w:pPr>
        <w:pStyle w:val="3"/>
        <w:spacing w:before="300" w:after="150"/>
        <w:rPr>
          <w:color w:val="auto"/>
        </w:rPr>
      </w:pPr>
      <w:r>
        <w:rPr>
          <w:rFonts w:ascii="Calibri" w:hAnsi="Calibri" w:eastAsia="Calibri" w:cs="Calibri"/>
          <w:b/>
          <w:bCs/>
          <w:color w:val="auto"/>
          <w:sz w:val="25"/>
          <w:szCs w:val="25"/>
        </w:rPr>
        <w:t>Epic 6: Payments &amp; Subscription Management</w:t>
      </w:r>
    </w:p>
    <w:p w14:paraId="7EB503ED">
      <w:pPr>
        <w:spacing w:after="150" w:line="300" w:lineRule="auto"/>
        <w:rPr>
          <w:color w:val="auto"/>
        </w:rPr>
      </w:pPr>
      <w:r>
        <w:rPr>
          <w:rFonts w:ascii="Calibri" w:hAnsi="Calibri" w:eastAsia="Calibri" w:cs="Calibri"/>
          <w:color w:val="auto"/>
          <w:sz w:val="22"/>
          <w:szCs w:val="22"/>
        </w:rPr>
        <w:t>Support transparent, flexible payment options for services rendered.</w:t>
      </w:r>
    </w:p>
    <w:p w14:paraId="0703ECC0">
      <w:pPr>
        <w:shd w:val="clear" w:fill="DCE6F1"/>
        <w:spacing w:after="100"/>
        <w:rPr>
          <w:color w:val="auto"/>
        </w:rPr>
      </w:pPr>
      <w:r>
        <w:rPr>
          <w:rFonts w:ascii="Calibri" w:hAnsi="Calibri" w:eastAsia="Calibri" w:cs="Calibri"/>
          <w:i/>
          <w:iCs/>
          <w:color w:val="auto"/>
          <w:sz w:val="22"/>
          <w:szCs w:val="22"/>
        </w:rPr>
        <w:t>US-19: As a family member, I want to subscribe to a monthly companionship plan, so that I get predictable, discounted recurring visits.</w:t>
      </w:r>
    </w:p>
    <w:p w14:paraId="34A1B670">
      <w:pPr>
        <w:shd w:val="clear" w:fill="DCE6F1"/>
        <w:spacing w:after="100"/>
        <w:rPr>
          <w:color w:val="auto"/>
        </w:rPr>
      </w:pPr>
      <w:r>
        <w:rPr>
          <w:rFonts w:ascii="Calibri" w:hAnsi="Calibri" w:eastAsia="Calibri" w:cs="Calibri"/>
          <w:i/>
          <w:iCs/>
          <w:color w:val="auto"/>
          <w:sz w:val="22"/>
          <w:szCs w:val="22"/>
        </w:rPr>
        <w:t>US-20: As a senior citizen, I want to pay per task using a simple, secure method, so that I only pay for the help I actually use.</w:t>
      </w:r>
    </w:p>
    <w:p w14:paraId="0E8A5695">
      <w:pPr>
        <w:shd w:val="clear" w:fill="DCE6F1"/>
        <w:spacing w:after="100"/>
        <w:rPr>
          <w:color w:val="auto"/>
        </w:rPr>
      </w:pPr>
      <w:r>
        <w:rPr>
          <w:rFonts w:ascii="Calibri" w:hAnsi="Calibri" w:eastAsia="Calibri" w:cs="Calibri"/>
          <w:i/>
          <w:iCs/>
          <w:color w:val="auto"/>
          <w:sz w:val="22"/>
          <w:szCs w:val="22"/>
        </w:rPr>
        <w:t>US-21: As a companion, I want to view and withdraw my earnings, so that I am paid fairly and on time for completed services.</w:t>
      </w:r>
    </w:p>
    <w:p w14:paraId="58884CB6">
      <w:pPr>
        <w:pStyle w:val="2"/>
        <w:pBdr>
          <w:bottom w:val="single" w:color="2E5395" w:sz="8" w:space="4"/>
        </w:pBdr>
        <w:spacing w:before="400" w:after="200"/>
        <w:rPr>
          <w:color w:val="auto"/>
        </w:rPr>
      </w:pPr>
      <w:r>
        <w:rPr>
          <w:rFonts w:ascii="Calibri" w:hAnsi="Calibri" w:eastAsia="Calibri" w:cs="Calibri"/>
          <w:b/>
          <w:bCs/>
          <w:color w:val="auto"/>
          <w:sz w:val="30"/>
          <w:szCs w:val="30"/>
        </w:rPr>
        <w:t>3. Acceptance Criteria (Selected User Stories)</w:t>
      </w:r>
    </w:p>
    <w:p w14:paraId="106C5099">
      <w:pPr>
        <w:spacing w:after="150" w:line="300" w:lineRule="auto"/>
        <w:rPr>
          <w:color w:val="auto"/>
        </w:rPr>
      </w:pPr>
      <w:r>
        <w:rPr>
          <w:rFonts w:ascii="Calibri" w:hAnsi="Calibri" w:eastAsia="Calibri" w:cs="Calibri"/>
          <w:color w:val="auto"/>
          <w:sz w:val="22"/>
          <w:szCs w:val="22"/>
        </w:rPr>
        <w:t>Acceptance criteria for the highest-priority stories selected for Sprint 1 are defined below using the Given–When–Then format.</w:t>
      </w:r>
    </w:p>
    <w:p w14:paraId="1D1EE1E4">
      <w:pPr>
        <w:pStyle w:val="4"/>
        <w:spacing w:before="200" w:after="100"/>
        <w:rPr>
          <w:color w:val="auto"/>
        </w:rPr>
      </w:pPr>
      <w:r>
        <w:rPr>
          <w:rFonts w:ascii="Calibri" w:hAnsi="Calibri" w:eastAsia="Calibri" w:cs="Calibri"/>
          <w:b/>
          <w:bCs/>
          <w:color w:val="auto"/>
          <w:sz w:val="22"/>
          <w:szCs w:val="22"/>
        </w:rPr>
        <w:t>US-1: Accessible Profile Creation</w:t>
      </w:r>
    </w:p>
    <w:p w14:paraId="544C36B3">
      <w:pPr>
        <w:pStyle w:val="16"/>
        <w:numPr>
          <w:ilvl w:val="0"/>
          <w:numId w:val="1"/>
        </w:numPr>
        <w:spacing w:after="80"/>
        <w:rPr>
          <w:color w:val="auto"/>
        </w:rPr>
      </w:pPr>
      <w:r>
        <w:rPr>
          <w:rFonts w:ascii="Calibri" w:hAnsi="Calibri" w:eastAsia="Calibri" w:cs="Calibri"/>
          <w:color w:val="auto"/>
          <w:sz w:val="22"/>
          <w:szCs w:val="22"/>
        </w:rPr>
        <w:t>Given a new senior user opens the app for the first time, When they select "Create Profile", Then the app must display all fields in a minimum 18pt font with an optional voice-guided walkthrough.</w:t>
      </w:r>
    </w:p>
    <w:p w14:paraId="47028EF8">
      <w:pPr>
        <w:pStyle w:val="16"/>
        <w:numPr>
          <w:ilvl w:val="0"/>
          <w:numId w:val="1"/>
        </w:numPr>
        <w:spacing w:after="80"/>
        <w:rPr>
          <w:color w:val="auto"/>
        </w:rPr>
      </w:pPr>
      <w:r>
        <w:rPr>
          <w:rFonts w:ascii="Calibri" w:hAnsi="Calibri" w:eastAsia="Calibri" w:cs="Calibri"/>
          <w:color w:val="auto"/>
          <w:sz w:val="22"/>
          <w:szCs w:val="22"/>
        </w:rPr>
        <w:t>Given the user is filling the form, When they tap the microphone icon, Then voice input must be converted to text and read back for confirmation before submission.</w:t>
      </w:r>
    </w:p>
    <w:p w14:paraId="1A55E3D6">
      <w:pPr>
        <w:pStyle w:val="16"/>
        <w:numPr>
          <w:ilvl w:val="0"/>
          <w:numId w:val="1"/>
        </w:numPr>
        <w:spacing w:after="80"/>
        <w:rPr>
          <w:color w:val="auto"/>
        </w:rPr>
      </w:pPr>
      <w:r>
        <w:rPr>
          <w:rFonts w:ascii="Calibri" w:hAnsi="Calibri" w:eastAsia="Calibri" w:cs="Calibri"/>
          <w:color w:val="auto"/>
          <w:sz w:val="22"/>
          <w:szCs w:val="22"/>
        </w:rPr>
        <w:t>Given the profile form is incomplete, When the user tries to submit, Then the app must highlight missing fields in an easily visible, high-contrast color with a spoken/audio prompt.</w:t>
      </w:r>
    </w:p>
    <w:p w14:paraId="5FF7C172">
      <w:pPr>
        <w:pStyle w:val="4"/>
        <w:spacing w:before="200" w:after="100"/>
        <w:rPr>
          <w:color w:val="auto"/>
        </w:rPr>
      </w:pPr>
      <w:r>
        <w:rPr>
          <w:rFonts w:ascii="Calibri" w:hAnsi="Calibri" w:eastAsia="Calibri" w:cs="Calibri"/>
          <w:b/>
          <w:bCs/>
          <w:color w:val="auto"/>
          <w:sz w:val="22"/>
          <w:szCs w:val="22"/>
        </w:rPr>
        <w:t>US-4: Browse Verified Companions</w:t>
      </w:r>
    </w:p>
    <w:p w14:paraId="4FA916B1">
      <w:pPr>
        <w:pStyle w:val="16"/>
        <w:numPr>
          <w:ilvl w:val="0"/>
          <w:numId w:val="1"/>
        </w:numPr>
        <w:spacing w:after="80"/>
        <w:rPr>
          <w:color w:val="auto"/>
        </w:rPr>
      </w:pPr>
      <w:r>
        <w:rPr>
          <w:rFonts w:ascii="Calibri" w:hAnsi="Calibri" w:eastAsia="Calibri" w:cs="Calibri"/>
          <w:color w:val="auto"/>
          <w:sz w:val="22"/>
          <w:szCs w:val="22"/>
        </w:rPr>
        <w:t>Given a logged-in senior user opens "Find a Companion", When the list loads, Then only companions with an active verification badge must be displayed, sorted by proximity.</w:t>
      </w:r>
    </w:p>
    <w:p w14:paraId="1499CBAD">
      <w:pPr>
        <w:pStyle w:val="16"/>
        <w:numPr>
          <w:ilvl w:val="0"/>
          <w:numId w:val="1"/>
        </w:numPr>
        <w:spacing w:after="80"/>
        <w:rPr>
          <w:color w:val="auto"/>
        </w:rPr>
      </w:pPr>
      <w:r>
        <w:rPr>
          <w:rFonts w:ascii="Calibri" w:hAnsi="Calibri" w:eastAsia="Calibri" w:cs="Calibri"/>
          <w:color w:val="auto"/>
          <w:sz w:val="22"/>
          <w:szCs w:val="22"/>
        </w:rPr>
        <w:t>Given the user applies a filter (e.g., language spoken, gender preference), When the filter is applied, Then the results must update within 2 seconds without a full page reload.</w:t>
      </w:r>
    </w:p>
    <w:p w14:paraId="5195C3D6">
      <w:pPr>
        <w:pStyle w:val="16"/>
        <w:numPr>
          <w:ilvl w:val="0"/>
          <w:numId w:val="1"/>
        </w:numPr>
        <w:spacing w:after="80"/>
        <w:rPr>
          <w:color w:val="auto"/>
        </w:rPr>
      </w:pPr>
      <w:r>
        <w:rPr>
          <w:rFonts w:ascii="Calibri" w:hAnsi="Calibri" w:eastAsia="Calibri" w:cs="Calibri"/>
          <w:color w:val="auto"/>
          <w:sz w:val="22"/>
          <w:szCs w:val="22"/>
        </w:rPr>
        <w:t>Given no verified companions are available nearby, When the search returns zero results, Then the app must display a clear message and suggest expanding the search radius.</w:t>
      </w:r>
    </w:p>
    <w:p w14:paraId="1B864B73">
      <w:pPr>
        <w:pStyle w:val="4"/>
        <w:spacing w:before="200" w:after="100"/>
        <w:rPr>
          <w:color w:val="auto"/>
        </w:rPr>
      </w:pPr>
      <w:r>
        <w:rPr>
          <w:rFonts w:ascii="Calibri" w:hAnsi="Calibri" w:eastAsia="Calibri" w:cs="Calibri"/>
          <w:b/>
          <w:bCs/>
          <w:color w:val="auto"/>
          <w:sz w:val="22"/>
          <w:szCs w:val="22"/>
        </w:rPr>
        <w:t>US-5: Book a Companion Visit</w:t>
      </w:r>
    </w:p>
    <w:p w14:paraId="6413DEC2">
      <w:pPr>
        <w:pStyle w:val="16"/>
        <w:numPr>
          <w:ilvl w:val="0"/>
          <w:numId w:val="1"/>
        </w:numPr>
        <w:spacing w:after="80"/>
        <w:rPr>
          <w:color w:val="auto"/>
        </w:rPr>
      </w:pPr>
      <w:r>
        <w:rPr>
          <w:rFonts w:ascii="Calibri" w:hAnsi="Calibri" w:eastAsia="Calibri" w:cs="Calibri"/>
          <w:color w:val="auto"/>
          <w:sz w:val="22"/>
          <w:szCs w:val="22"/>
        </w:rPr>
        <w:t>Given a senior user has selected a companion, When they choose a date, time, and duration, Then the system must confirm the companion's availability before allowing booking confirmation.</w:t>
      </w:r>
    </w:p>
    <w:p w14:paraId="579E60F8">
      <w:pPr>
        <w:pStyle w:val="16"/>
        <w:numPr>
          <w:ilvl w:val="0"/>
          <w:numId w:val="1"/>
        </w:numPr>
        <w:spacing w:after="80"/>
        <w:rPr>
          <w:color w:val="auto"/>
        </w:rPr>
      </w:pPr>
      <w:r>
        <w:rPr>
          <w:rFonts w:ascii="Calibri" w:hAnsi="Calibri" w:eastAsia="Calibri" w:cs="Calibri"/>
          <w:color w:val="auto"/>
          <w:sz w:val="22"/>
          <w:szCs w:val="22"/>
        </w:rPr>
        <w:t>Given a booking is confirmed, When the confirmation is processed, Then both the senior user and linked family member (if any) must receive a confirmation notification.</w:t>
      </w:r>
    </w:p>
    <w:p w14:paraId="6EC8FD58">
      <w:pPr>
        <w:pStyle w:val="16"/>
        <w:numPr>
          <w:ilvl w:val="0"/>
          <w:numId w:val="1"/>
        </w:numPr>
        <w:spacing w:after="80"/>
        <w:rPr>
          <w:color w:val="auto"/>
        </w:rPr>
      </w:pPr>
      <w:r>
        <w:rPr>
          <w:rFonts w:ascii="Calibri" w:hAnsi="Calibri" w:eastAsia="Calibri" w:cs="Calibri"/>
          <w:color w:val="auto"/>
          <w:sz w:val="22"/>
          <w:szCs w:val="22"/>
        </w:rPr>
        <w:t>Given a booking slot becomes unavailable after selection, When the user attempts to confirm, Then the system must show an error and prompt the user to pick an alternate slot.</w:t>
      </w:r>
    </w:p>
    <w:p w14:paraId="16473AB6">
      <w:pPr>
        <w:pStyle w:val="4"/>
        <w:spacing w:before="200" w:after="100"/>
        <w:rPr>
          <w:color w:val="auto"/>
        </w:rPr>
      </w:pPr>
      <w:r>
        <w:rPr>
          <w:rFonts w:ascii="Calibri" w:hAnsi="Calibri" w:eastAsia="Calibri" w:cs="Calibri"/>
          <w:b/>
          <w:bCs/>
          <w:color w:val="auto"/>
          <w:sz w:val="22"/>
          <w:szCs w:val="22"/>
        </w:rPr>
        <w:t>US-9: Medicine Pickup Request</w:t>
      </w:r>
    </w:p>
    <w:p w14:paraId="135612A9">
      <w:pPr>
        <w:pStyle w:val="16"/>
        <w:numPr>
          <w:ilvl w:val="0"/>
          <w:numId w:val="1"/>
        </w:numPr>
        <w:spacing w:after="80"/>
        <w:rPr>
          <w:color w:val="auto"/>
        </w:rPr>
      </w:pPr>
      <w:r>
        <w:rPr>
          <w:rFonts w:ascii="Calibri" w:hAnsi="Calibri" w:eastAsia="Calibri" w:cs="Calibri"/>
          <w:color w:val="auto"/>
          <w:sz w:val="22"/>
          <w:szCs w:val="22"/>
        </w:rPr>
        <w:t>Given a senior user opens "Task Assistance", When they select "Medicine Pickup" and enter the pharmacy and prescription details, Then a task-assistant must be automatically matched within 15 minutes during service hours.</w:t>
      </w:r>
    </w:p>
    <w:p w14:paraId="352DC76A">
      <w:pPr>
        <w:pStyle w:val="16"/>
        <w:numPr>
          <w:ilvl w:val="0"/>
          <w:numId w:val="1"/>
        </w:numPr>
        <w:spacing w:after="80"/>
        <w:rPr>
          <w:color w:val="auto"/>
        </w:rPr>
      </w:pPr>
      <w:r>
        <w:rPr>
          <w:rFonts w:ascii="Calibri" w:hAnsi="Calibri" w:eastAsia="Calibri" w:cs="Calibri"/>
          <w:color w:val="auto"/>
          <w:sz w:val="22"/>
          <w:szCs w:val="22"/>
        </w:rPr>
        <w:t>Given a task-assistant is assigned, When they update the task status, Then the senior user and family member must see real-time status updates (Assigned → Picked Up → Delivered).</w:t>
      </w:r>
    </w:p>
    <w:p w14:paraId="454E1B3B">
      <w:pPr>
        <w:pStyle w:val="16"/>
        <w:numPr>
          <w:ilvl w:val="0"/>
          <w:numId w:val="1"/>
        </w:numPr>
        <w:spacing w:after="80"/>
        <w:rPr>
          <w:color w:val="auto"/>
        </w:rPr>
      </w:pPr>
      <w:r>
        <w:rPr>
          <w:rFonts w:ascii="Calibri" w:hAnsi="Calibri" w:eastAsia="Calibri" w:cs="Calibri"/>
          <w:color w:val="auto"/>
          <w:sz w:val="22"/>
          <w:szCs w:val="22"/>
        </w:rPr>
        <w:t>Given the requested medicine is unavailable at the pharmacy, When the assistant flags this, Then the user must be notified immediately with an option to select an alternate pharmacy.</w:t>
      </w:r>
    </w:p>
    <w:p w14:paraId="1A4C115D">
      <w:pPr>
        <w:pStyle w:val="4"/>
        <w:spacing w:before="200" w:after="100"/>
        <w:rPr>
          <w:color w:val="auto"/>
        </w:rPr>
      </w:pPr>
      <w:r>
        <w:rPr>
          <w:rFonts w:ascii="Calibri" w:hAnsi="Calibri" w:eastAsia="Calibri" w:cs="Calibri"/>
          <w:b/>
          <w:bCs/>
          <w:color w:val="auto"/>
          <w:sz w:val="22"/>
          <w:szCs w:val="22"/>
        </w:rPr>
        <w:t>US-12: SOS Emergency Button</w:t>
      </w:r>
    </w:p>
    <w:p w14:paraId="603BEA95">
      <w:pPr>
        <w:pStyle w:val="16"/>
        <w:numPr>
          <w:ilvl w:val="0"/>
          <w:numId w:val="1"/>
        </w:numPr>
        <w:spacing w:after="80"/>
        <w:rPr>
          <w:color w:val="auto"/>
        </w:rPr>
      </w:pPr>
      <w:r>
        <w:rPr>
          <w:rFonts w:ascii="Calibri" w:hAnsi="Calibri" w:eastAsia="Calibri" w:cs="Calibri"/>
          <w:color w:val="auto"/>
          <w:sz w:val="22"/>
          <w:szCs w:val="22"/>
        </w:rPr>
        <w:t>Given a senior user is anywhere in the app, When they press and hold the SOS button for 2 seconds, Then the app must immediately alert all registered emergency contacts and support staff with the user's live GPS location.</w:t>
      </w:r>
    </w:p>
    <w:p w14:paraId="217BB53A">
      <w:pPr>
        <w:pStyle w:val="16"/>
        <w:numPr>
          <w:ilvl w:val="0"/>
          <w:numId w:val="1"/>
        </w:numPr>
        <w:spacing w:after="80"/>
        <w:rPr>
          <w:color w:val="auto"/>
        </w:rPr>
      </w:pPr>
      <w:r>
        <w:rPr>
          <w:rFonts w:ascii="Calibri" w:hAnsi="Calibri" w:eastAsia="Calibri" w:cs="Calibri"/>
          <w:color w:val="auto"/>
          <w:sz w:val="22"/>
          <w:szCs w:val="22"/>
        </w:rPr>
        <w:t>Given an SOS alert is triggered, When it is sent, Then the family member's app must show a persistent, non-dismissible alert until acknowledged.</w:t>
      </w:r>
    </w:p>
    <w:p w14:paraId="50FA780E">
      <w:pPr>
        <w:pStyle w:val="16"/>
        <w:numPr>
          <w:ilvl w:val="0"/>
          <w:numId w:val="1"/>
        </w:numPr>
        <w:spacing w:after="80"/>
        <w:rPr>
          <w:color w:val="auto"/>
        </w:rPr>
      </w:pPr>
      <w:r>
        <w:rPr>
          <w:rFonts w:ascii="Calibri" w:hAnsi="Calibri" w:eastAsia="Calibri" w:cs="Calibri"/>
          <w:color w:val="auto"/>
          <w:sz w:val="22"/>
          <w:szCs w:val="22"/>
        </w:rPr>
        <w:t>Given the SOS was triggered accidentally, When the user cancels within 10 seconds using a confirmation prompt, Then no alert must be sent.</w:t>
      </w:r>
    </w:p>
    <w:p w14:paraId="6BC597D1">
      <w:pPr>
        <w:pStyle w:val="4"/>
        <w:spacing w:before="200" w:after="100"/>
        <w:rPr>
          <w:color w:val="auto"/>
        </w:rPr>
      </w:pPr>
      <w:r>
        <w:rPr>
          <w:rFonts w:ascii="Calibri" w:hAnsi="Calibri" w:eastAsia="Calibri" w:cs="Calibri"/>
          <w:b/>
          <w:bCs/>
          <w:color w:val="auto"/>
          <w:sz w:val="22"/>
          <w:szCs w:val="22"/>
        </w:rPr>
        <w:t>US-14: Live Location Sharing</w:t>
      </w:r>
    </w:p>
    <w:p w14:paraId="0369E848">
      <w:pPr>
        <w:pStyle w:val="16"/>
        <w:numPr>
          <w:ilvl w:val="0"/>
          <w:numId w:val="1"/>
        </w:numPr>
        <w:spacing w:after="80"/>
        <w:rPr>
          <w:color w:val="auto"/>
        </w:rPr>
      </w:pPr>
      <w:r>
        <w:rPr>
          <w:rFonts w:ascii="Calibri" w:hAnsi="Calibri" w:eastAsia="Calibri" w:cs="Calibri"/>
          <w:color w:val="auto"/>
          <w:sz w:val="22"/>
          <w:szCs w:val="22"/>
        </w:rPr>
        <w:t>Given a visit or task is in progress, When the family member opens the app, Then they must see the companion's/assistant's live location updated at least every 30 seconds.</w:t>
      </w:r>
    </w:p>
    <w:p w14:paraId="0B202E61">
      <w:pPr>
        <w:pStyle w:val="16"/>
        <w:numPr>
          <w:ilvl w:val="0"/>
          <w:numId w:val="1"/>
        </w:numPr>
        <w:spacing w:after="80"/>
        <w:rPr>
          <w:color w:val="auto"/>
        </w:rPr>
      </w:pPr>
      <w:r>
        <w:rPr>
          <w:rFonts w:ascii="Calibri" w:hAnsi="Calibri" w:eastAsia="Calibri" w:cs="Calibri"/>
          <w:color w:val="auto"/>
          <w:sz w:val="22"/>
          <w:szCs w:val="22"/>
        </w:rPr>
        <w:t>Given the visit/task ends, When it is marked complete, Then location sharing must automatically stop and be removed from the map view.</w:t>
      </w:r>
    </w:p>
    <w:p w14:paraId="305B2AF3">
      <w:pPr>
        <w:pStyle w:val="2"/>
        <w:pBdr>
          <w:bottom w:val="single" w:color="2E5395" w:sz="8" w:space="4"/>
        </w:pBdr>
        <w:spacing w:before="400" w:after="200"/>
        <w:rPr>
          <w:color w:val="auto"/>
        </w:rPr>
      </w:pPr>
      <w:r>
        <w:rPr>
          <w:rFonts w:ascii="Calibri" w:hAnsi="Calibri" w:eastAsia="Calibri" w:cs="Calibri"/>
          <w:b/>
          <w:bCs/>
          <w:color w:val="auto"/>
          <w:sz w:val="30"/>
          <w:szCs w:val="30"/>
        </w:rPr>
        <w:t>4. Prioritized Product Backlog</w:t>
      </w:r>
    </w:p>
    <w:p w14:paraId="126945D0">
      <w:pPr>
        <w:spacing w:after="150" w:line="300" w:lineRule="auto"/>
        <w:rPr>
          <w:color w:val="auto"/>
        </w:rPr>
      </w:pPr>
      <w:r>
        <w:rPr>
          <w:rFonts w:ascii="Calibri" w:hAnsi="Calibri" w:eastAsia="Calibri" w:cs="Calibri"/>
          <w:color w:val="auto"/>
          <w:sz w:val="22"/>
          <w:szCs w:val="22"/>
        </w:rPr>
        <w:t>The backlog is prioritized using the MoSCoW technique combined with business value and dependency analysis. Stories that are foundational (onboarding, safety) or deliver the highest user value (booking, task requests) are prioritized first.</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3600"/>
        <w:gridCol w:w="2000"/>
        <w:gridCol w:w="1600"/>
        <w:gridCol w:w="1700"/>
      </w:tblGrid>
      <w:tr w14:paraId="56346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00" w:type="dxa"/>
            <w:shd w:val="clear" w:color="auto" w:fill="1F3864"/>
            <w:tcMar>
              <w:top w:w="80" w:type="dxa"/>
              <w:left w:w="100" w:type="dxa"/>
              <w:bottom w:w="80" w:type="dxa"/>
              <w:right w:w="100" w:type="dxa"/>
            </w:tcMar>
            <w:vAlign w:val="center"/>
          </w:tcPr>
          <w:p w14:paraId="69ECA990">
            <w:pPr>
              <w:jc w:val="center"/>
              <w:rPr>
                <w:color w:val="auto"/>
              </w:rPr>
            </w:pPr>
            <w:r>
              <w:rPr>
                <w:rFonts w:ascii="Calibri" w:hAnsi="Calibri" w:eastAsia="Calibri" w:cs="Calibri"/>
                <w:b/>
                <w:bCs/>
                <w:color w:val="auto"/>
                <w:sz w:val="20"/>
                <w:szCs w:val="20"/>
              </w:rPr>
              <w:t>ID</w:t>
            </w:r>
          </w:p>
        </w:tc>
        <w:tc>
          <w:tcPr>
            <w:tcW w:w="3600" w:type="dxa"/>
            <w:shd w:val="clear" w:color="auto" w:fill="1F3864"/>
            <w:tcMar>
              <w:top w:w="80" w:type="dxa"/>
              <w:left w:w="100" w:type="dxa"/>
              <w:bottom w:w="80" w:type="dxa"/>
              <w:right w:w="100" w:type="dxa"/>
            </w:tcMar>
            <w:vAlign w:val="center"/>
          </w:tcPr>
          <w:p w14:paraId="1274E62E">
            <w:pPr>
              <w:jc w:val="center"/>
              <w:rPr>
                <w:color w:val="auto"/>
              </w:rPr>
            </w:pPr>
            <w:r>
              <w:rPr>
                <w:rFonts w:ascii="Calibri" w:hAnsi="Calibri" w:eastAsia="Calibri" w:cs="Calibri"/>
                <w:b/>
                <w:bCs/>
                <w:color w:val="auto"/>
                <w:sz w:val="20"/>
                <w:szCs w:val="20"/>
              </w:rPr>
              <w:t>User Story (Summary)</w:t>
            </w:r>
          </w:p>
        </w:tc>
        <w:tc>
          <w:tcPr>
            <w:tcW w:w="2000" w:type="dxa"/>
            <w:shd w:val="clear" w:color="auto" w:fill="1F3864"/>
            <w:tcMar>
              <w:top w:w="80" w:type="dxa"/>
              <w:left w:w="100" w:type="dxa"/>
              <w:bottom w:w="80" w:type="dxa"/>
              <w:right w:w="100" w:type="dxa"/>
            </w:tcMar>
            <w:vAlign w:val="center"/>
          </w:tcPr>
          <w:p w14:paraId="3715B2AA">
            <w:pPr>
              <w:jc w:val="center"/>
              <w:rPr>
                <w:color w:val="auto"/>
              </w:rPr>
            </w:pPr>
            <w:r>
              <w:rPr>
                <w:rFonts w:ascii="Calibri" w:hAnsi="Calibri" w:eastAsia="Calibri" w:cs="Calibri"/>
                <w:b/>
                <w:bCs/>
                <w:color w:val="auto"/>
                <w:sz w:val="20"/>
                <w:szCs w:val="20"/>
              </w:rPr>
              <w:t>Priority</w:t>
            </w:r>
          </w:p>
        </w:tc>
        <w:tc>
          <w:tcPr>
            <w:tcW w:w="1600" w:type="dxa"/>
            <w:shd w:val="clear" w:color="auto" w:fill="1F3864"/>
            <w:tcMar>
              <w:top w:w="80" w:type="dxa"/>
              <w:left w:w="100" w:type="dxa"/>
              <w:bottom w:w="80" w:type="dxa"/>
              <w:right w:w="100" w:type="dxa"/>
            </w:tcMar>
            <w:vAlign w:val="center"/>
          </w:tcPr>
          <w:p w14:paraId="05845A0D">
            <w:pPr>
              <w:jc w:val="center"/>
              <w:rPr>
                <w:color w:val="auto"/>
              </w:rPr>
            </w:pPr>
            <w:r>
              <w:rPr>
                <w:rFonts w:ascii="Calibri" w:hAnsi="Calibri" w:eastAsia="Calibri" w:cs="Calibri"/>
                <w:b/>
                <w:bCs/>
                <w:color w:val="auto"/>
                <w:sz w:val="20"/>
                <w:szCs w:val="20"/>
              </w:rPr>
              <w:t>Business Value</w:t>
            </w:r>
          </w:p>
        </w:tc>
        <w:tc>
          <w:tcPr>
            <w:tcW w:w="1700" w:type="dxa"/>
            <w:shd w:val="clear" w:color="auto" w:fill="1F3864"/>
            <w:tcMar>
              <w:top w:w="80" w:type="dxa"/>
              <w:left w:w="100" w:type="dxa"/>
              <w:bottom w:w="80" w:type="dxa"/>
              <w:right w:w="100" w:type="dxa"/>
            </w:tcMar>
            <w:vAlign w:val="center"/>
          </w:tcPr>
          <w:p w14:paraId="235B4444">
            <w:pPr>
              <w:jc w:val="center"/>
              <w:rPr>
                <w:color w:val="auto"/>
              </w:rPr>
            </w:pPr>
            <w:r>
              <w:rPr>
                <w:rFonts w:ascii="Calibri" w:hAnsi="Calibri" w:eastAsia="Calibri" w:cs="Calibri"/>
                <w:b/>
                <w:bCs/>
                <w:color w:val="auto"/>
                <w:sz w:val="20"/>
                <w:szCs w:val="20"/>
              </w:rPr>
              <w:t>Dependency</w:t>
            </w:r>
          </w:p>
        </w:tc>
      </w:tr>
      <w:tr w14:paraId="20856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shd w:val="clear" w:color="auto" w:fill="FFFFFF"/>
            <w:tcMar>
              <w:top w:w="80" w:type="dxa"/>
              <w:left w:w="100" w:type="dxa"/>
              <w:bottom w:w="80" w:type="dxa"/>
              <w:right w:w="100" w:type="dxa"/>
            </w:tcMar>
            <w:vAlign w:val="center"/>
          </w:tcPr>
          <w:p w14:paraId="59F1279C">
            <w:pPr>
              <w:jc w:val="left"/>
              <w:rPr>
                <w:color w:val="auto"/>
              </w:rPr>
            </w:pPr>
            <w:r>
              <w:rPr>
                <w:rFonts w:ascii="Calibri" w:hAnsi="Calibri" w:eastAsia="Calibri" w:cs="Calibri"/>
                <w:b w:val="0"/>
                <w:bCs w:val="0"/>
                <w:color w:val="auto"/>
                <w:sz w:val="20"/>
                <w:szCs w:val="20"/>
              </w:rPr>
              <w:t>US-1</w:t>
            </w:r>
          </w:p>
        </w:tc>
        <w:tc>
          <w:tcPr>
            <w:tcW w:w="3600" w:type="dxa"/>
            <w:shd w:val="clear" w:color="auto" w:fill="FFFFFF"/>
            <w:tcMar>
              <w:top w:w="80" w:type="dxa"/>
              <w:left w:w="100" w:type="dxa"/>
              <w:bottom w:w="80" w:type="dxa"/>
              <w:right w:w="100" w:type="dxa"/>
            </w:tcMar>
            <w:vAlign w:val="center"/>
          </w:tcPr>
          <w:p w14:paraId="20908BF6">
            <w:pPr>
              <w:jc w:val="left"/>
              <w:rPr>
                <w:color w:val="auto"/>
              </w:rPr>
            </w:pPr>
            <w:r>
              <w:rPr>
                <w:rFonts w:ascii="Calibri" w:hAnsi="Calibri" w:eastAsia="Calibri" w:cs="Calibri"/>
                <w:b w:val="0"/>
                <w:bCs w:val="0"/>
                <w:color w:val="auto"/>
                <w:sz w:val="20"/>
                <w:szCs w:val="20"/>
              </w:rPr>
              <w:t>Accessible profile creation</w:t>
            </w:r>
          </w:p>
        </w:tc>
        <w:tc>
          <w:tcPr>
            <w:tcW w:w="2000" w:type="dxa"/>
            <w:shd w:val="clear" w:color="auto" w:fill="FFFFFF"/>
            <w:tcMar>
              <w:top w:w="80" w:type="dxa"/>
              <w:left w:w="100" w:type="dxa"/>
              <w:bottom w:w="80" w:type="dxa"/>
              <w:right w:w="100" w:type="dxa"/>
            </w:tcMar>
            <w:vAlign w:val="center"/>
          </w:tcPr>
          <w:p w14:paraId="71034C80">
            <w:pPr>
              <w:jc w:val="left"/>
              <w:rPr>
                <w:color w:val="auto"/>
              </w:rPr>
            </w:pPr>
            <w:r>
              <w:rPr>
                <w:rFonts w:ascii="Calibri" w:hAnsi="Calibri" w:eastAsia="Calibri" w:cs="Calibri"/>
                <w:b w:val="0"/>
                <w:bCs w:val="0"/>
                <w:color w:val="auto"/>
                <w:sz w:val="20"/>
                <w:szCs w:val="20"/>
              </w:rPr>
              <w:t>Must Have</w:t>
            </w:r>
          </w:p>
        </w:tc>
        <w:tc>
          <w:tcPr>
            <w:tcW w:w="1600" w:type="dxa"/>
            <w:shd w:val="clear" w:color="auto" w:fill="FFFFFF"/>
            <w:tcMar>
              <w:top w:w="80" w:type="dxa"/>
              <w:left w:w="100" w:type="dxa"/>
              <w:bottom w:w="80" w:type="dxa"/>
              <w:right w:w="100" w:type="dxa"/>
            </w:tcMar>
            <w:vAlign w:val="center"/>
          </w:tcPr>
          <w:p w14:paraId="37D37D34">
            <w:pPr>
              <w:jc w:val="left"/>
              <w:rPr>
                <w:color w:val="auto"/>
              </w:rPr>
            </w:pPr>
            <w:r>
              <w:rPr>
                <w:rFonts w:ascii="Calibri" w:hAnsi="Calibri" w:eastAsia="Calibri" w:cs="Calibri"/>
                <w:b w:val="0"/>
                <w:bCs w:val="0"/>
                <w:color w:val="auto"/>
                <w:sz w:val="20"/>
                <w:szCs w:val="20"/>
              </w:rPr>
              <w:t>High</w:t>
            </w:r>
          </w:p>
        </w:tc>
        <w:tc>
          <w:tcPr>
            <w:tcW w:w="1700" w:type="dxa"/>
            <w:shd w:val="clear" w:color="auto" w:fill="FFFFFF"/>
            <w:tcMar>
              <w:top w:w="80" w:type="dxa"/>
              <w:left w:w="100" w:type="dxa"/>
              <w:bottom w:w="80" w:type="dxa"/>
              <w:right w:w="100" w:type="dxa"/>
            </w:tcMar>
            <w:vAlign w:val="center"/>
          </w:tcPr>
          <w:p w14:paraId="1F0983FF">
            <w:pPr>
              <w:jc w:val="left"/>
              <w:rPr>
                <w:color w:val="auto"/>
              </w:rPr>
            </w:pPr>
            <w:r>
              <w:rPr>
                <w:rFonts w:ascii="Calibri" w:hAnsi="Calibri" w:eastAsia="Calibri" w:cs="Calibri"/>
                <w:b w:val="0"/>
                <w:bCs w:val="0"/>
                <w:color w:val="auto"/>
                <w:sz w:val="20"/>
                <w:szCs w:val="20"/>
              </w:rPr>
              <w:t>None</w:t>
            </w:r>
          </w:p>
        </w:tc>
      </w:tr>
      <w:tr w14:paraId="392CE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shd w:val="clear" w:color="auto" w:fill="F2F2F2"/>
            <w:tcMar>
              <w:top w:w="80" w:type="dxa"/>
              <w:left w:w="100" w:type="dxa"/>
              <w:bottom w:w="80" w:type="dxa"/>
              <w:right w:w="100" w:type="dxa"/>
            </w:tcMar>
            <w:vAlign w:val="center"/>
          </w:tcPr>
          <w:p w14:paraId="68785E9D">
            <w:pPr>
              <w:jc w:val="left"/>
              <w:rPr>
                <w:color w:val="auto"/>
              </w:rPr>
            </w:pPr>
            <w:r>
              <w:rPr>
                <w:rFonts w:ascii="Calibri" w:hAnsi="Calibri" w:eastAsia="Calibri" w:cs="Calibri"/>
                <w:b w:val="0"/>
                <w:bCs w:val="0"/>
                <w:color w:val="auto"/>
                <w:sz w:val="20"/>
                <w:szCs w:val="20"/>
              </w:rPr>
              <w:t>US-2</w:t>
            </w:r>
          </w:p>
        </w:tc>
        <w:tc>
          <w:tcPr>
            <w:tcW w:w="3600" w:type="dxa"/>
            <w:shd w:val="clear" w:color="auto" w:fill="F2F2F2"/>
            <w:tcMar>
              <w:top w:w="80" w:type="dxa"/>
              <w:left w:w="100" w:type="dxa"/>
              <w:bottom w:w="80" w:type="dxa"/>
              <w:right w:w="100" w:type="dxa"/>
            </w:tcMar>
            <w:vAlign w:val="center"/>
          </w:tcPr>
          <w:p w14:paraId="7674982A">
            <w:pPr>
              <w:jc w:val="left"/>
              <w:rPr>
                <w:color w:val="auto"/>
              </w:rPr>
            </w:pPr>
            <w:r>
              <w:rPr>
                <w:rFonts w:ascii="Calibri" w:hAnsi="Calibri" w:eastAsia="Calibri" w:cs="Calibri"/>
                <w:b w:val="0"/>
                <w:bCs w:val="0"/>
                <w:color w:val="auto"/>
                <w:sz w:val="20"/>
                <w:szCs w:val="20"/>
              </w:rPr>
              <w:t>Linked family account</w:t>
            </w:r>
          </w:p>
        </w:tc>
        <w:tc>
          <w:tcPr>
            <w:tcW w:w="2000" w:type="dxa"/>
            <w:shd w:val="clear" w:color="auto" w:fill="F2F2F2"/>
            <w:tcMar>
              <w:top w:w="80" w:type="dxa"/>
              <w:left w:w="100" w:type="dxa"/>
              <w:bottom w:w="80" w:type="dxa"/>
              <w:right w:w="100" w:type="dxa"/>
            </w:tcMar>
            <w:vAlign w:val="center"/>
          </w:tcPr>
          <w:p w14:paraId="3773D044">
            <w:pPr>
              <w:jc w:val="left"/>
              <w:rPr>
                <w:color w:val="auto"/>
              </w:rPr>
            </w:pPr>
            <w:r>
              <w:rPr>
                <w:rFonts w:ascii="Calibri" w:hAnsi="Calibri" w:eastAsia="Calibri" w:cs="Calibri"/>
                <w:b w:val="0"/>
                <w:bCs w:val="0"/>
                <w:color w:val="auto"/>
                <w:sz w:val="20"/>
                <w:szCs w:val="20"/>
              </w:rPr>
              <w:t>Must Have</w:t>
            </w:r>
          </w:p>
        </w:tc>
        <w:tc>
          <w:tcPr>
            <w:tcW w:w="1600" w:type="dxa"/>
            <w:shd w:val="clear" w:color="auto" w:fill="F2F2F2"/>
            <w:tcMar>
              <w:top w:w="80" w:type="dxa"/>
              <w:left w:w="100" w:type="dxa"/>
              <w:bottom w:w="80" w:type="dxa"/>
              <w:right w:w="100" w:type="dxa"/>
            </w:tcMar>
            <w:vAlign w:val="center"/>
          </w:tcPr>
          <w:p w14:paraId="15A744D3">
            <w:pPr>
              <w:jc w:val="left"/>
              <w:rPr>
                <w:color w:val="auto"/>
              </w:rPr>
            </w:pPr>
            <w:r>
              <w:rPr>
                <w:rFonts w:ascii="Calibri" w:hAnsi="Calibri" w:eastAsia="Calibri" w:cs="Calibri"/>
                <w:b w:val="0"/>
                <w:bCs w:val="0"/>
                <w:color w:val="auto"/>
                <w:sz w:val="20"/>
                <w:szCs w:val="20"/>
              </w:rPr>
              <w:t>High</w:t>
            </w:r>
          </w:p>
        </w:tc>
        <w:tc>
          <w:tcPr>
            <w:tcW w:w="1700" w:type="dxa"/>
            <w:shd w:val="clear" w:color="auto" w:fill="F2F2F2"/>
            <w:tcMar>
              <w:top w:w="80" w:type="dxa"/>
              <w:left w:w="100" w:type="dxa"/>
              <w:bottom w:w="80" w:type="dxa"/>
              <w:right w:w="100" w:type="dxa"/>
            </w:tcMar>
            <w:vAlign w:val="center"/>
          </w:tcPr>
          <w:p w14:paraId="2A31ED9B">
            <w:pPr>
              <w:jc w:val="left"/>
              <w:rPr>
                <w:color w:val="auto"/>
              </w:rPr>
            </w:pPr>
            <w:r>
              <w:rPr>
                <w:rFonts w:ascii="Calibri" w:hAnsi="Calibri" w:eastAsia="Calibri" w:cs="Calibri"/>
                <w:b w:val="0"/>
                <w:bCs w:val="0"/>
                <w:color w:val="auto"/>
                <w:sz w:val="20"/>
                <w:szCs w:val="20"/>
              </w:rPr>
              <w:t>US-1</w:t>
            </w:r>
          </w:p>
        </w:tc>
      </w:tr>
      <w:tr w14:paraId="10E13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shd w:val="clear" w:color="auto" w:fill="FFFFFF"/>
            <w:tcMar>
              <w:top w:w="80" w:type="dxa"/>
              <w:left w:w="100" w:type="dxa"/>
              <w:bottom w:w="80" w:type="dxa"/>
              <w:right w:w="100" w:type="dxa"/>
            </w:tcMar>
            <w:vAlign w:val="center"/>
          </w:tcPr>
          <w:p w14:paraId="05EF2A5D">
            <w:pPr>
              <w:jc w:val="left"/>
              <w:rPr>
                <w:color w:val="auto"/>
              </w:rPr>
            </w:pPr>
            <w:r>
              <w:rPr>
                <w:rFonts w:ascii="Calibri" w:hAnsi="Calibri" w:eastAsia="Calibri" w:cs="Calibri"/>
                <w:b w:val="0"/>
                <w:bCs w:val="0"/>
                <w:color w:val="auto"/>
                <w:sz w:val="20"/>
                <w:szCs w:val="20"/>
              </w:rPr>
              <w:t>US-4</w:t>
            </w:r>
          </w:p>
        </w:tc>
        <w:tc>
          <w:tcPr>
            <w:tcW w:w="3600" w:type="dxa"/>
            <w:shd w:val="clear" w:color="auto" w:fill="FFFFFF"/>
            <w:tcMar>
              <w:top w:w="80" w:type="dxa"/>
              <w:left w:w="100" w:type="dxa"/>
              <w:bottom w:w="80" w:type="dxa"/>
              <w:right w:w="100" w:type="dxa"/>
            </w:tcMar>
            <w:vAlign w:val="center"/>
          </w:tcPr>
          <w:p w14:paraId="22D49DFB">
            <w:pPr>
              <w:jc w:val="left"/>
              <w:rPr>
                <w:color w:val="auto"/>
              </w:rPr>
            </w:pPr>
            <w:r>
              <w:rPr>
                <w:rFonts w:ascii="Calibri" w:hAnsi="Calibri" w:eastAsia="Calibri" w:cs="Calibri"/>
                <w:b w:val="0"/>
                <w:bCs w:val="0"/>
                <w:color w:val="auto"/>
                <w:sz w:val="20"/>
                <w:szCs w:val="20"/>
              </w:rPr>
              <w:t>Browse verified companions</w:t>
            </w:r>
          </w:p>
        </w:tc>
        <w:tc>
          <w:tcPr>
            <w:tcW w:w="2000" w:type="dxa"/>
            <w:shd w:val="clear" w:color="auto" w:fill="FFFFFF"/>
            <w:tcMar>
              <w:top w:w="80" w:type="dxa"/>
              <w:left w:w="100" w:type="dxa"/>
              <w:bottom w:w="80" w:type="dxa"/>
              <w:right w:w="100" w:type="dxa"/>
            </w:tcMar>
            <w:vAlign w:val="center"/>
          </w:tcPr>
          <w:p w14:paraId="4A3C2F58">
            <w:pPr>
              <w:jc w:val="left"/>
              <w:rPr>
                <w:color w:val="auto"/>
              </w:rPr>
            </w:pPr>
            <w:r>
              <w:rPr>
                <w:rFonts w:ascii="Calibri" w:hAnsi="Calibri" w:eastAsia="Calibri" w:cs="Calibri"/>
                <w:b w:val="0"/>
                <w:bCs w:val="0"/>
                <w:color w:val="auto"/>
                <w:sz w:val="20"/>
                <w:szCs w:val="20"/>
              </w:rPr>
              <w:t>Must Have</w:t>
            </w:r>
          </w:p>
        </w:tc>
        <w:tc>
          <w:tcPr>
            <w:tcW w:w="1600" w:type="dxa"/>
            <w:shd w:val="clear" w:color="auto" w:fill="FFFFFF"/>
            <w:tcMar>
              <w:top w:w="80" w:type="dxa"/>
              <w:left w:w="100" w:type="dxa"/>
              <w:bottom w:w="80" w:type="dxa"/>
              <w:right w:w="100" w:type="dxa"/>
            </w:tcMar>
            <w:vAlign w:val="center"/>
          </w:tcPr>
          <w:p w14:paraId="2944D6BD">
            <w:pPr>
              <w:jc w:val="left"/>
              <w:rPr>
                <w:color w:val="auto"/>
              </w:rPr>
            </w:pPr>
            <w:r>
              <w:rPr>
                <w:rFonts w:ascii="Calibri" w:hAnsi="Calibri" w:eastAsia="Calibri" w:cs="Calibri"/>
                <w:b w:val="0"/>
                <w:bCs w:val="0"/>
                <w:color w:val="auto"/>
                <w:sz w:val="20"/>
                <w:szCs w:val="20"/>
              </w:rPr>
              <w:t>High</w:t>
            </w:r>
          </w:p>
        </w:tc>
        <w:tc>
          <w:tcPr>
            <w:tcW w:w="1700" w:type="dxa"/>
            <w:shd w:val="clear" w:color="auto" w:fill="FFFFFF"/>
            <w:tcMar>
              <w:top w:w="80" w:type="dxa"/>
              <w:left w:w="100" w:type="dxa"/>
              <w:bottom w:w="80" w:type="dxa"/>
              <w:right w:w="100" w:type="dxa"/>
            </w:tcMar>
            <w:vAlign w:val="center"/>
          </w:tcPr>
          <w:p w14:paraId="6BE52C73">
            <w:pPr>
              <w:jc w:val="left"/>
              <w:rPr>
                <w:color w:val="auto"/>
              </w:rPr>
            </w:pPr>
            <w:r>
              <w:rPr>
                <w:rFonts w:ascii="Calibri" w:hAnsi="Calibri" w:eastAsia="Calibri" w:cs="Calibri"/>
                <w:b w:val="0"/>
                <w:bCs w:val="0"/>
                <w:color w:val="auto"/>
                <w:sz w:val="20"/>
                <w:szCs w:val="20"/>
              </w:rPr>
              <w:t>US-1</w:t>
            </w:r>
          </w:p>
        </w:tc>
      </w:tr>
      <w:tr w14:paraId="1C504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shd w:val="clear" w:color="auto" w:fill="F2F2F2"/>
            <w:tcMar>
              <w:top w:w="80" w:type="dxa"/>
              <w:left w:w="100" w:type="dxa"/>
              <w:bottom w:w="80" w:type="dxa"/>
              <w:right w:w="100" w:type="dxa"/>
            </w:tcMar>
            <w:vAlign w:val="center"/>
          </w:tcPr>
          <w:p w14:paraId="7734F1C3">
            <w:pPr>
              <w:jc w:val="left"/>
              <w:rPr>
                <w:color w:val="auto"/>
              </w:rPr>
            </w:pPr>
            <w:r>
              <w:rPr>
                <w:rFonts w:ascii="Calibri" w:hAnsi="Calibri" w:eastAsia="Calibri" w:cs="Calibri"/>
                <w:b w:val="0"/>
                <w:bCs w:val="0"/>
                <w:color w:val="auto"/>
                <w:sz w:val="20"/>
                <w:szCs w:val="20"/>
              </w:rPr>
              <w:t>US-5</w:t>
            </w:r>
          </w:p>
        </w:tc>
        <w:tc>
          <w:tcPr>
            <w:tcW w:w="3600" w:type="dxa"/>
            <w:shd w:val="clear" w:color="auto" w:fill="F2F2F2"/>
            <w:tcMar>
              <w:top w:w="80" w:type="dxa"/>
              <w:left w:w="100" w:type="dxa"/>
              <w:bottom w:w="80" w:type="dxa"/>
              <w:right w:w="100" w:type="dxa"/>
            </w:tcMar>
            <w:vAlign w:val="center"/>
          </w:tcPr>
          <w:p w14:paraId="589AE494">
            <w:pPr>
              <w:jc w:val="left"/>
              <w:rPr>
                <w:color w:val="auto"/>
              </w:rPr>
            </w:pPr>
            <w:r>
              <w:rPr>
                <w:rFonts w:ascii="Calibri" w:hAnsi="Calibri" w:eastAsia="Calibri" w:cs="Calibri"/>
                <w:b w:val="0"/>
                <w:bCs w:val="0"/>
                <w:color w:val="auto"/>
                <w:sz w:val="20"/>
                <w:szCs w:val="20"/>
              </w:rPr>
              <w:t>Book a companion visit</w:t>
            </w:r>
          </w:p>
        </w:tc>
        <w:tc>
          <w:tcPr>
            <w:tcW w:w="2000" w:type="dxa"/>
            <w:shd w:val="clear" w:color="auto" w:fill="F2F2F2"/>
            <w:tcMar>
              <w:top w:w="80" w:type="dxa"/>
              <w:left w:w="100" w:type="dxa"/>
              <w:bottom w:w="80" w:type="dxa"/>
              <w:right w:w="100" w:type="dxa"/>
            </w:tcMar>
            <w:vAlign w:val="center"/>
          </w:tcPr>
          <w:p w14:paraId="2154342B">
            <w:pPr>
              <w:jc w:val="left"/>
              <w:rPr>
                <w:color w:val="auto"/>
              </w:rPr>
            </w:pPr>
            <w:r>
              <w:rPr>
                <w:rFonts w:ascii="Calibri" w:hAnsi="Calibri" w:eastAsia="Calibri" w:cs="Calibri"/>
                <w:b w:val="0"/>
                <w:bCs w:val="0"/>
                <w:color w:val="auto"/>
                <w:sz w:val="20"/>
                <w:szCs w:val="20"/>
              </w:rPr>
              <w:t>Must Have</w:t>
            </w:r>
          </w:p>
        </w:tc>
        <w:tc>
          <w:tcPr>
            <w:tcW w:w="1600" w:type="dxa"/>
            <w:shd w:val="clear" w:color="auto" w:fill="F2F2F2"/>
            <w:tcMar>
              <w:top w:w="80" w:type="dxa"/>
              <w:left w:w="100" w:type="dxa"/>
              <w:bottom w:w="80" w:type="dxa"/>
              <w:right w:w="100" w:type="dxa"/>
            </w:tcMar>
            <w:vAlign w:val="center"/>
          </w:tcPr>
          <w:p w14:paraId="7E8BCDEF">
            <w:pPr>
              <w:jc w:val="left"/>
              <w:rPr>
                <w:color w:val="auto"/>
              </w:rPr>
            </w:pPr>
            <w:r>
              <w:rPr>
                <w:rFonts w:ascii="Calibri" w:hAnsi="Calibri" w:eastAsia="Calibri" w:cs="Calibri"/>
                <w:b w:val="0"/>
                <w:bCs w:val="0"/>
                <w:color w:val="auto"/>
                <w:sz w:val="20"/>
                <w:szCs w:val="20"/>
              </w:rPr>
              <w:t>High</w:t>
            </w:r>
          </w:p>
        </w:tc>
        <w:tc>
          <w:tcPr>
            <w:tcW w:w="1700" w:type="dxa"/>
            <w:shd w:val="clear" w:color="auto" w:fill="F2F2F2"/>
            <w:tcMar>
              <w:top w:w="80" w:type="dxa"/>
              <w:left w:w="100" w:type="dxa"/>
              <w:bottom w:w="80" w:type="dxa"/>
              <w:right w:w="100" w:type="dxa"/>
            </w:tcMar>
            <w:vAlign w:val="center"/>
          </w:tcPr>
          <w:p w14:paraId="44849D36">
            <w:pPr>
              <w:jc w:val="left"/>
              <w:rPr>
                <w:color w:val="auto"/>
              </w:rPr>
            </w:pPr>
            <w:r>
              <w:rPr>
                <w:rFonts w:ascii="Calibri" w:hAnsi="Calibri" w:eastAsia="Calibri" w:cs="Calibri"/>
                <w:b w:val="0"/>
                <w:bCs w:val="0"/>
                <w:color w:val="auto"/>
                <w:sz w:val="20"/>
                <w:szCs w:val="20"/>
              </w:rPr>
              <w:t>US-4</w:t>
            </w:r>
          </w:p>
        </w:tc>
      </w:tr>
      <w:tr w14:paraId="30237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shd w:val="clear" w:color="auto" w:fill="FFFFFF"/>
            <w:tcMar>
              <w:top w:w="80" w:type="dxa"/>
              <w:left w:w="100" w:type="dxa"/>
              <w:bottom w:w="80" w:type="dxa"/>
              <w:right w:w="100" w:type="dxa"/>
            </w:tcMar>
            <w:vAlign w:val="center"/>
          </w:tcPr>
          <w:p w14:paraId="7461D654">
            <w:pPr>
              <w:jc w:val="left"/>
              <w:rPr>
                <w:color w:val="auto"/>
              </w:rPr>
            </w:pPr>
            <w:r>
              <w:rPr>
                <w:rFonts w:ascii="Calibri" w:hAnsi="Calibri" w:eastAsia="Calibri" w:cs="Calibri"/>
                <w:b w:val="0"/>
                <w:bCs w:val="0"/>
                <w:color w:val="auto"/>
                <w:sz w:val="20"/>
                <w:szCs w:val="20"/>
              </w:rPr>
              <w:t>US-9</w:t>
            </w:r>
          </w:p>
        </w:tc>
        <w:tc>
          <w:tcPr>
            <w:tcW w:w="3600" w:type="dxa"/>
            <w:shd w:val="clear" w:color="auto" w:fill="FFFFFF"/>
            <w:tcMar>
              <w:top w:w="80" w:type="dxa"/>
              <w:left w:w="100" w:type="dxa"/>
              <w:bottom w:w="80" w:type="dxa"/>
              <w:right w:w="100" w:type="dxa"/>
            </w:tcMar>
            <w:vAlign w:val="center"/>
          </w:tcPr>
          <w:p w14:paraId="7475446E">
            <w:pPr>
              <w:jc w:val="left"/>
              <w:rPr>
                <w:color w:val="auto"/>
              </w:rPr>
            </w:pPr>
            <w:r>
              <w:rPr>
                <w:rFonts w:ascii="Calibri" w:hAnsi="Calibri" w:eastAsia="Calibri" w:cs="Calibri"/>
                <w:b w:val="0"/>
                <w:bCs w:val="0"/>
                <w:color w:val="auto"/>
                <w:sz w:val="20"/>
                <w:szCs w:val="20"/>
              </w:rPr>
              <w:t>Medicine pickup request</w:t>
            </w:r>
          </w:p>
        </w:tc>
        <w:tc>
          <w:tcPr>
            <w:tcW w:w="2000" w:type="dxa"/>
            <w:shd w:val="clear" w:color="auto" w:fill="FFFFFF"/>
            <w:tcMar>
              <w:top w:w="80" w:type="dxa"/>
              <w:left w:w="100" w:type="dxa"/>
              <w:bottom w:w="80" w:type="dxa"/>
              <w:right w:w="100" w:type="dxa"/>
            </w:tcMar>
            <w:vAlign w:val="center"/>
          </w:tcPr>
          <w:p w14:paraId="6CD1E7E7">
            <w:pPr>
              <w:jc w:val="left"/>
              <w:rPr>
                <w:color w:val="auto"/>
              </w:rPr>
            </w:pPr>
            <w:r>
              <w:rPr>
                <w:rFonts w:ascii="Calibri" w:hAnsi="Calibri" w:eastAsia="Calibri" w:cs="Calibri"/>
                <w:b w:val="0"/>
                <w:bCs w:val="0"/>
                <w:color w:val="auto"/>
                <w:sz w:val="20"/>
                <w:szCs w:val="20"/>
              </w:rPr>
              <w:t>Must Have</w:t>
            </w:r>
          </w:p>
        </w:tc>
        <w:tc>
          <w:tcPr>
            <w:tcW w:w="1600" w:type="dxa"/>
            <w:shd w:val="clear" w:color="auto" w:fill="FFFFFF"/>
            <w:tcMar>
              <w:top w:w="80" w:type="dxa"/>
              <w:left w:w="100" w:type="dxa"/>
              <w:bottom w:w="80" w:type="dxa"/>
              <w:right w:w="100" w:type="dxa"/>
            </w:tcMar>
            <w:vAlign w:val="center"/>
          </w:tcPr>
          <w:p w14:paraId="28625B11">
            <w:pPr>
              <w:jc w:val="left"/>
              <w:rPr>
                <w:color w:val="auto"/>
              </w:rPr>
            </w:pPr>
            <w:r>
              <w:rPr>
                <w:rFonts w:ascii="Calibri" w:hAnsi="Calibri" w:eastAsia="Calibri" w:cs="Calibri"/>
                <w:b w:val="0"/>
                <w:bCs w:val="0"/>
                <w:color w:val="auto"/>
                <w:sz w:val="20"/>
                <w:szCs w:val="20"/>
              </w:rPr>
              <w:t>High</w:t>
            </w:r>
          </w:p>
        </w:tc>
        <w:tc>
          <w:tcPr>
            <w:tcW w:w="1700" w:type="dxa"/>
            <w:shd w:val="clear" w:color="auto" w:fill="FFFFFF"/>
            <w:tcMar>
              <w:top w:w="80" w:type="dxa"/>
              <w:left w:w="100" w:type="dxa"/>
              <w:bottom w:w="80" w:type="dxa"/>
              <w:right w:w="100" w:type="dxa"/>
            </w:tcMar>
            <w:vAlign w:val="center"/>
          </w:tcPr>
          <w:p w14:paraId="0D7A58E4">
            <w:pPr>
              <w:jc w:val="left"/>
              <w:rPr>
                <w:color w:val="auto"/>
              </w:rPr>
            </w:pPr>
            <w:r>
              <w:rPr>
                <w:rFonts w:ascii="Calibri" w:hAnsi="Calibri" w:eastAsia="Calibri" w:cs="Calibri"/>
                <w:b w:val="0"/>
                <w:bCs w:val="0"/>
                <w:color w:val="auto"/>
                <w:sz w:val="20"/>
                <w:szCs w:val="20"/>
              </w:rPr>
              <w:t>US-1</w:t>
            </w:r>
          </w:p>
        </w:tc>
      </w:tr>
      <w:tr w14:paraId="6A26D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shd w:val="clear" w:color="auto" w:fill="F2F2F2"/>
            <w:tcMar>
              <w:top w:w="80" w:type="dxa"/>
              <w:left w:w="100" w:type="dxa"/>
              <w:bottom w:w="80" w:type="dxa"/>
              <w:right w:w="100" w:type="dxa"/>
            </w:tcMar>
            <w:vAlign w:val="center"/>
          </w:tcPr>
          <w:p w14:paraId="2DAAB7A9">
            <w:pPr>
              <w:jc w:val="left"/>
              <w:rPr>
                <w:color w:val="auto"/>
              </w:rPr>
            </w:pPr>
            <w:r>
              <w:rPr>
                <w:rFonts w:ascii="Calibri" w:hAnsi="Calibri" w:eastAsia="Calibri" w:cs="Calibri"/>
                <w:b w:val="0"/>
                <w:bCs w:val="0"/>
                <w:color w:val="auto"/>
                <w:sz w:val="20"/>
                <w:szCs w:val="20"/>
              </w:rPr>
              <w:t>US-12</w:t>
            </w:r>
          </w:p>
        </w:tc>
        <w:tc>
          <w:tcPr>
            <w:tcW w:w="3600" w:type="dxa"/>
            <w:shd w:val="clear" w:color="auto" w:fill="F2F2F2"/>
            <w:tcMar>
              <w:top w:w="80" w:type="dxa"/>
              <w:left w:w="100" w:type="dxa"/>
              <w:bottom w:w="80" w:type="dxa"/>
              <w:right w:w="100" w:type="dxa"/>
            </w:tcMar>
            <w:vAlign w:val="center"/>
          </w:tcPr>
          <w:p w14:paraId="2B0E6001">
            <w:pPr>
              <w:jc w:val="left"/>
              <w:rPr>
                <w:color w:val="auto"/>
              </w:rPr>
            </w:pPr>
            <w:r>
              <w:rPr>
                <w:rFonts w:ascii="Calibri" w:hAnsi="Calibri" w:eastAsia="Calibri" w:cs="Calibri"/>
                <w:b w:val="0"/>
                <w:bCs w:val="0"/>
                <w:color w:val="auto"/>
                <w:sz w:val="20"/>
                <w:szCs w:val="20"/>
              </w:rPr>
              <w:t>SOS emergency button</w:t>
            </w:r>
          </w:p>
        </w:tc>
        <w:tc>
          <w:tcPr>
            <w:tcW w:w="2000" w:type="dxa"/>
            <w:shd w:val="clear" w:color="auto" w:fill="F2F2F2"/>
            <w:tcMar>
              <w:top w:w="80" w:type="dxa"/>
              <w:left w:w="100" w:type="dxa"/>
              <w:bottom w:w="80" w:type="dxa"/>
              <w:right w:w="100" w:type="dxa"/>
            </w:tcMar>
            <w:vAlign w:val="center"/>
          </w:tcPr>
          <w:p w14:paraId="29635C06">
            <w:pPr>
              <w:jc w:val="left"/>
              <w:rPr>
                <w:color w:val="auto"/>
              </w:rPr>
            </w:pPr>
            <w:r>
              <w:rPr>
                <w:rFonts w:ascii="Calibri" w:hAnsi="Calibri" w:eastAsia="Calibri" w:cs="Calibri"/>
                <w:b w:val="0"/>
                <w:bCs w:val="0"/>
                <w:color w:val="auto"/>
                <w:sz w:val="20"/>
                <w:szCs w:val="20"/>
              </w:rPr>
              <w:t>Must Have</w:t>
            </w:r>
          </w:p>
        </w:tc>
        <w:tc>
          <w:tcPr>
            <w:tcW w:w="1600" w:type="dxa"/>
            <w:shd w:val="clear" w:color="auto" w:fill="F2F2F2"/>
            <w:tcMar>
              <w:top w:w="80" w:type="dxa"/>
              <w:left w:w="100" w:type="dxa"/>
              <w:bottom w:w="80" w:type="dxa"/>
              <w:right w:w="100" w:type="dxa"/>
            </w:tcMar>
            <w:vAlign w:val="center"/>
          </w:tcPr>
          <w:p w14:paraId="57374F63">
            <w:pPr>
              <w:jc w:val="left"/>
              <w:rPr>
                <w:color w:val="auto"/>
              </w:rPr>
            </w:pPr>
            <w:r>
              <w:rPr>
                <w:rFonts w:ascii="Calibri" w:hAnsi="Calibri" w:eastAsia="Calibri" w:cs="Calibri"/>
                <w:b w:val="0"/>
                <w:bCs w:val="0"/>
                <w:color w:val="auto"/>
                <w:sz w:val="20"/>
                <w:szCs w:val="20"/>
              </w:rPr>
              <w:t>Critical</w:t>
            </w:r>
          </w:p>
        </w:tc>
        <w:tc>
          <w:tcPr>
            <w:tcW w:w="1700" w:type="dxa"/>
            <w:shd w:val="clear" w:color="auto" w:fill="F2F2F2"/>
            <w:tcMar>
              <w:top w:w="80" w:type="dxa"/>
              <w:left w:w="100" w:type="dxa"/>
              <w:bottom w:w="80" w:type="dxa"/>
              <w:right w:w="100" w:type="dxa"/>
            </w:tcMar>
            <w:vAlign w:val="center"/>
          </w:tcPr>
          <w:p w14:paraId="3045E022">
            <w:pPr>
              <w:jc w:val="left"/>
              <w:rPr>
                <w:color w:val="auto"/>
              </w:rPr>
            </w:pPr>
            <w:r>
              <w:rPr>
                <w:rFonts w:ascii="Calibri" w:hAnsi="Calibri" w:eastAsia="Calibri" w:cs="Calibri"/>
                <w:b w:val="0"/>
                <w:bCs w:val="0"/>
                <w:color w:val="auto"/>
                <w:sz w:val="20"/>
                <w:szCs w:val="20"/>
              </w:rPr>
              <w:t>US-1</w:t>
            </w:r>
          </w:p>
        </w:tc>
      </w:tr>
      <w:tr w14:paraId="02474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shd w:val="clear" w:color="auto" w:fill="FFFFFF"/>
            <w:tcMar>
              <w:top w:w="80" w:type="dxa"/>
              <w:left w:w="100" w:type="dxa"/>
              <w:bottom w:w="80" w:type="dxa"/>
              <w:right w:w="100" w:type="dxa"/>
            </w:tcMar>
            <w:vAlign w:val="center"/>
          </w:tcPr>
          <w:p w14:paraId="1194F10D">
            <w:pPr>
              <w:jc w:val="left"/>
              <w:rPr>
                <w:color w:val="auto"/>
              </w:rPr>
            </w:pPr>
            <w:r>
              <w:rPr>
                <w:rFonts w:ascii="Calibri" w:hAnsi="Calibri" w:eastAsia="Calibri" w:cs="Calibri"/>
                <w:b w:val="0"/>
                <w:bCs w:val="0"/>
                <w:color w:val="auto"/>
                <w:sz w:val="20"/>
                <w:szCs w:val="20"/>
              </w:rPr>
              <w:t>US-13</w:t>
            </w:r>
          </w:p>
        </w:tc>
        <w:tc>
          <w:tcPr>
            <w:tcW w:w="3600" w:type="dxa"/>
            <w:shd w:val="clear" w:color="auto" w:fill="FFFFFF"/>
            <w:tcMar>
              <w:top w:w="80" w:type="dxa"/>
              <w:left w:w="100" w:type="dxa"/>
              <w:bottom w:w="80" w:type="dxa"/>
              <w:right w:w="100" w:type="dxa"/>
            </w:tcMar>
            <w:vAlign w:val="center"/>
          </w:tcPr>
          <w:p w14:paraId="3148DD15">
            <w:pPr>
              <w:jc w:val="left"/>
              <w:rPr>
                <w:color w:val="auto"/>
              </w:rPr>
            </w:pPr>
            <w:r>
              <w:rPr>
                <w:rFonts w:ascii="Calibri" w:hAnsi="Calibri" w:eastAsia="Calibri" w:cs="Calibri"/>
                <w:b w:val="0"/>
                <w:bCs w:val="0"/>
                <w:color w:val="auto"/>
                <w:sz w:val="20"/>
                <w:szCs w:val="20"/>
              </w:rPr>
              <w:t>Companion verification badge</w:t>
            </w:r>
          </w:p>
        </w:tc>
        <w:tc>
          <w:tcPr>
            <w:tcW w:w="2000" w:type="dxa"/>
            <w:shd w:val="clear" w:color="auto" w:fill="FFFFFF"/>
            <w:tcMar>
              <w:top w:w="80" w:type="dxa"/>
              <w:left w:w="100" w:type="dxa"/>
              <w:bottom w:w="80" w:type="dxa"/>
              <w:right w:w="100" w:type="dxa"/>
            </w:tcMar>
            <w:vAlign w:val="center"/>
          </w:tcPr>
          <w:p w14:paraId="0D093A0C">
            <w:pPr>
              <w:jc w:val="left"/>
              <w:rPr>
                <w:color w:val="auto"/>
              </w:rPr>
            </w:pPr>
            <w:r>
              <w:rPr>
                <w:rFonts w:ascii="Calibri" w:hAnsi="Calibri" w:eastAsia="Calibri" w:cs="Calibri"/>
                <w:b w:val="0"/>
                <w:bCs w:val="0"/>
                <w:color w:val="auto"/>
                <w:sz w:val="20"/>
                <w:szCs w:val="20"/>
              </w:rPr>
              <w:t>Must Have</w:t>
            </w:r>
          </w:p>
        </w:tc>
        <w:tc>
          <w:tcPr>
            <w:tcW w:w="1600" w:type="dxa"/>
            <w:shd w:val="clear" w:color="auto" w:fill="FFFFFF"/>
            <w:tcMar>
              <w:top w:w="80" w:type="dxa"/>
              <w:left w:w="100" w:type="dxa"/>
              <w:bottom w:w="80" w:type="dxa"/>
              <w:right w:w="100" w:type="dxa"/>
            </w:tcMar>
            <w:vAlign w:val="center"/>
          </w:tcPr>
          <w:p w14:paraId="0C2CD56D">
            <w:pPr>
              <w:jc w:val="left"/>
              <w:rPr>
                <w:color w:val="auto"/>
              </w:rPr>
            </w:pPr>
            <w:r>
              <w:rPr>
                <w:rFonts w:ascii="Calibri" w:hAnsi="Calibri" w:eastAsia="Calibri" w:cs="Calibri"/>
                <w:b w:val="0"/>
                <w:bCs w:val="0"/>
                <w:color w:val="auto"/>
                <w:sz w:val="20"/>
                <w:szCs w:val="20"/>
              </w:rPr>
              <w:t>High</w:t>
            </w:r>
          </w:p>
        </w:tc>
        <w:tc>
          <w:tcPr>
            <w:tcW w:w="1700" w:type="dxa"/>
            <w:shd w:val="clear" w:color="auto" w:fill="FFFFFF"/>
            <w:tcMar>
              <w:top w:w="80" w:type="dxa"/>
              <w:left w:w="100" w:type="dxa"/>
              <w:bottom w:w="80" w:type="dxa"/>
              <w:right w:w="100" w:type="dxa"/>
            </w:tcMar>
            <w:vAlign w:val="center"/>
          </w:tcPr>
          <w:p w14:paraId="3ACBE092">
            <w:pPr>
              <w:jc w:val="left"/>
              <w:rPr>
                <w:color w:val="auto"/>
              </w:rPr>
            </w:pPr>
            <w:r>
              <w:rPr>
                <w:rFonts w:ascii="Calibri" w:hAnsi="Calibri" w:eastAsia="Calibri" w:cs="Calibri"/>
                <w:b w:val="0"/>
                <w:bCs w:val="0"/>
                <w:color w:val="auto"/>
                <w:sz w:val="20"/>
                <w:szCs w:val="20"/>
              </w:rPr>
              <w:t>US-4</w:t>
            </w:r>
          </w:p>
        </w:tc>
      </w:tr>
      <w:tr w14:paraId="7098A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shd w:val="clear" w:color="auto" w:fill="F2F2F2"/>
            <w:tcMar>
              <w:top w:w="80" w:type="dxa"/>
              <w:left w:w="100" w:type="dxa"/>
              <w:bottom w:w="80" w:type="dxa"/>
              <w:right w:w="100" w:type="dxa"/>
            </w:tcMar>
            <w:vAlign w:val="center"/>
          </w:tcPr>
          <w:p w14:paraId="0CF19A6F">
            <w:pPr>
              <w:jc w:val="left"/>
              <w:rPr>
                <w:color w:val="auto"/>
              </w:rPr>
            </w:pPr>
            <w:r>
              <w:rPr>
                <w:rFonts w:ascii="Calibri" w:hAnsi="Calibri" w:eastAsia="Calibri" w:cs="Calibri"/>
                <w:b w:val="0"/>
                <w:bCs w:val="0"/>
                <w:color w:val="auto"/>
                <w:sz w:val="20"/>
                <w:szCs w:val="20"/>
              </w:rPr>
              <w:t>US-14</w:t>
            </w:r>
          </w:p>
        </w:tc>
        <w:tc>
          <w:tcPr>
            <w:tcW w:w="3600" w:type="dxa"/>
            <w:shd w:val="clear" w:color="auto" w:fill="F2F2F2"/>
            <w:tcMar>
              <w:top w:w="80" w:type="dxa"/>
              <w:left w:w="100" w:type="dxa"/>
              <w:bottom w:w="80" w:type="dxa"/>
              <w:right w:w="100" w:type="dxa"/>
            </w:tcMar>
            <w:vAlign w:val="center"/>
          </w:tcPr>
          <w:p w14:paraId="191FA7E4">
            <w:pPr>
              <w:jc w:val="left"/>
              <w:rPr>
                <w:color w:val="auto"/>
              </w:rPr>
            </w:pPr>
            <w:r>
              <w:rPr>
                <w:rFonts w:ascii="Calibri" w:hAnsi="Calibri" w:eastAsia="Calibri" w:cs="Calibri"/>
                <w:b w:val="0"/>
                <w:bCs w:val="0"/>
                <w:color w:val="auto"/>
                <w:sz w:val="20"/>
                <w:szCs w:val="20"/>
              </w:rPr>
              <w:t>Live location sharing</w:t>
            </w:r>
          </w:p>
        </w:tc>
        <w:tc>
          <w:tcPr>
            <w:tcW w:w="2000" w:type="dxa"/>
            <w:shd w:val="clear" w:color="auto" w:fill="F2F2F2"/>
            <w:tcMar>
              <w:top w:w="80" w:type="dxa"/>
              <w:left w:w="100" w:type="dxa"/>
              <w:bottom w:w="80" w:type="dxa"/>
              <w:right w:w="100" w:type="dxa"/>
            </w:tcMar>
            <w:vAlign w:val="center"/>
          </w:tcPr>
          <w:p w14:paraId="490AF8A1">
            <w:pPr>
              <w:jc w:val="left"/>
              <w:rPr>
                <w:color w:val="auto"/>
              </w:rPr>
            </w:pPr>
            <w:r>
              <w:rPr>
                <w:rFonts w:ascii="Calibri" w:hAnsi="Calibri" w:eastAsia="Calibri" w:cs="Calibri"/>
                <w:b w:val="0"/>
                <w:bCs w:val="0"/>
                <w:color w:val="auto"/>
                <w:sz w:val="20"/>
                <w:szCs w:val="20"/>
              </w:rPr>
              <w:t>Should Have</w:t>
            </w:r>
          </w:p>
        </w:tc>
        <w:tc>
          <w:tcPr>
            <w:tcW w:w="1600" w:type="dxa"/>
            <w:shd w:val="clear" w:color="auto" w:fill="F2F2F2"/>
            <w:tcMar>
              <w:top w:w="80" w:type="dxa"/>
              <w:left w:w="100" w:type="dxa"/>
              <w:bottom w:w="80" w:type="dxa"/>
              <w:right w:w="100" w:type="dxa"/>
            </w:tcMar>
            <w:vAlign w:val="center"/>
          </w:tcPr>
          <w:p w14:paraId="7C051219">
            <w:pPr>
              <w:jc w:val="left"/>
              <w:rPr>
                <w:color w:val="auto"/>
              </w:rPr>
            </w:pPr>
            <w:r>
              <w:rPr>
                <w:rFonts w:ascii="Calibri" w:hAnsi="Calibri" w:eastAsia="Calibri" w:cs="Calibri"/>
                <w:b w:val="0"/>
                <w:bCs w:val="0"/>
                <w:color w:val="auto"/>
                <w:sz w:val="20"/>
                <w:szCs w:val="20"/>
              </w:rPr>
              <w:t>High</w:t>
            </w:r>
          </w:p>
        </w:tc>
        <w:tc>
          <w:tcPr>
            <w:tcW w:w="1700" w:type="dxa"/>
            <w:shd w:val="clear" w:color="auto" w:fill="F2F2F2"/>
            <w:tcMar>
              <w:top w:w="80" w:type="dxa"/>
              <w:left w:w="100" w:type="dxa"/>
              <w:bottom w:w="80" w:type="dxa"/>
              <w:right w:w="100" w:type="dxa"/>
            </w:tcMar>
            <w:vAlign w:val="center"/>
          </w:tcPr>
          <w:p w14:paraId="6F8387BC">
            <w:pPr>
              <w:jc w:val="left"/>
              <w:rPr>
                <w:color w:val="auto"/>
              </w:rPr>
            </w:pPr>
            <w:r>
              <w:rPr>
                <w:rFonts w:ascii="Calibri" w:hAnsi="Calibri" w:eastAsia="Calibri" w:cs="Calibri"/>
                <w:b w:val="0"/>
                <w:bCs w:val="0"/>
                <w:color w:val="auto"/>
                <w:sz w:val="20"/>
                <w:szCs w:val="20"/>
              </w:rPr>
              <w:t>US-5, US-9</w:t>
            </w:r>
          </w:p>
        </w:tc>
      </w:tr>
      <w:tr w14:paraId="3C94F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shd w:val="clear" w:color="auto" w:fill="FFFFFF"/>
            <w:tcMar>
              <w:top w:w="80" w:type="dxa"/>
              <w:left w:w="100" w:type="dxa"/>
              <w:bottom w:w="80" w:type="dxa"/>
              <w:right w:w="100" w:type="dxa"/>
            </w:tcMar>
            <w:vAlign w:val="center"/>
          </w:tcPr>
          <w:p w14:paraId="4948A25D">
            <w:pPr>
              <w:jc w:val="left"/>
              <w:rPr>
                <w:color w:val="auto"/>
              </w:rPr>
            </w:pPr>
            <w:r>
              <w:rPr>
                <w:rFonts w:ascii="Calibri" w:hAnsi="Calibri" w:eastAsia="Calibri" w:cs="Calibri"/>
                <w:b w:val="0"/>
                <w:bCs w:val="0"/>
                <w:color w:val="auto"/>
                <w:sz w:val="20"/>
                <w:szCs w:val="20"/>
              </w:rPr>
              <w:t>US-8</w:t>
            </w:r>
          </w:p>
        </w:tc>
        <w:tc>
          <w:tcPr>
            <w:tcW w:w="3600" w:type="dxa"/>
            <w:shd w:val="clear" w:color="auto" w:fill="FFFFFF"/>
            <w:tcMar>
              <w:top w:w="80" w:type="dxa"/>
              <w:left w:w="100" w:type="dxa"/>
              <w:bottom w:w="80" w:type="dxa"/>
              <w:right w:w="100" w:type="dxa"/>
            </w:tcMar>
            <w:vAlign w:val="center"/>
          </w:tcPr>
          <w:p w14:paraId="23613BA8">
            <w:pPr>
              <w:jc w:val="left"/>
              <w:rPr>
                <w:color w:val="auto"/>
              </w:rPr>
            </w:pPr>
            <w:r>
              <w:rPr>
                <w:rFonts w:ascii="Calibri" w:hAnsi="Calibri" w:eastAsia="Calibri" w:cs="Calibri"/>
                <w:b w:val="0"/>
                <w:bCs w:val="0"/>
                <w:color w:val="auto"/>
                <w:sz w:val="20"/>
                <w:szCs w:val="20"/>
              </w:rPr>
              <w:t>Grocery shopping request</w:t>
            </w:r>
          </w:p>
        </w:tc>
        <w:tc>
          <w:tcPr>
            <w:tcW w:w="2000" w:type="dxa"/>
            <w:shd w:val="clear" w:color="auto" w:fill="FFFFFF"/>
            <w:tcMar>
              <w:top w:w="80" w:type="dxa"/>
              <w:left w:w="100" w:type="dxa"/>
              <w:bottom w:w="80" w:type="dxa"/>
              <w:right w:w="100" w:type="dxa"/>
            </w:tcMar>
            <w:vAlign w:val="center"/>
          </w:tcPr>
          <w:p w14:paraId="1D517464">
            <w:pPr>
              <w:jc w:val="left"/>
              <w:rPr>
                <w:color w:val="auto"/>
              </w:rPr>
            </w:pPr>
            <w:r>
              <w:rPr>
                <w:rFonts w:ascii="Calibri" w:hAnsi="Calibri" w:eastAsia="Calibri" w:cs="Calibri"/>
                <w:b w:val="0"/>
                <w:bCs w:val="0"/>
                <w:color w:val="auto"/>
                <w:sz w:val="20"/>
                <w:szCs w:val="20"/>
              </w:rPr>
              <w:t>Should Have</w:t>
            </w:r>
          </w:p>
        </w:tc>
        <w:tc>
          <w:tcPr>
            <w:tcW w:w="1600" w:type="dxa"/>
            <w:shd w:val="clear" w:color="auto" w:fill="FFFFFF"/>
            <w:tcMar>
              <w:top w:w="80" w:type="dxa"/>
              <w:left w:w="100" w:type="dxa"/>
              <w:bottom w:w="80" w:type="dxa"/>
              <w:right w:w="100" w:type="dxa"/>
            </w:tcMar>
            <w:vAlign w:val="center"/>
          </w:tcPr>
          <w:p w14:paraId="743E72A5">
            <w:pPr>
              <w:jc w:val="left"/>
              <w:rPr>
                <w:color w:val="auto"/>
              </w:rPr>
            </w:pPr>
            <w:r>
              <w:rPr>
                <w:rFonts w:ascii="Calibri" w:hAnsi="Calibri" w:eastAsia="Calibri" w:cs="Calibri"/>
                <w:b w:val="0"/>
                <w:bCs w:val="0"/>
                <w:color w:val="auto"/>
                <w:sz w:val="20"/>
                <w:szCs w:val="20"/>
              </w:rPr>
              <w:t>Medium</w:t>
            </w:r>
          </w:p>
        </w:tc>
        <w:tc>
          <w:tcPr>
            <w:tcW w:w="1700" w:type="dxa"/>
            <w:shd w:val="clear" w:color="auto" w:fill="FFFFFF"/>
            <w:tcMar>
              <w:top w:w="80" w:type="dxa"/>
              <w:left w:w="100" w:type="dxa"/>
              <w:bottom w:w="80" w:type="dxa"/>
              <w:right w:w="100" w:type="dxa"/>
            </w:tcMar>
            <w:vAlign w:val="center"/>
          </w:tcPr>
          <w:p w14:paraId="46A41087">
            <w:pPr>
              <w:jc w:val="left"/>
              <w:rPr>
                <w:color w:val="auto"/>
              </w:rPr>
            </w:pPr>
            <w:r>
              <w:rPr>
                <w:rFonts w:ascii="Calibri" w:hAnsi="Calibri" w:eastAsia="Calibri" w:cs="Calibri"/>
                <w:b w:val="0"/>
                <w:bCs w:val="0"/>
                <w:color w:val="auto"/>
                <w:sz w:val="20"/>
                <w:szCs w:val="20"/>
              </w:rPr>
              <w:t>US-1</w:t>
            </w:r>
          </w:p>
        </w:tc>
      </w:tr>
      <w:tr w14:paraId="5387F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shd w:val="clear" w:color="auto" w:fill="F2F2F2"/>
            <w:tcMar>
              <w:top w:w="80" w:type="dxa"/>
              <w:left w:w="100" w:type="dxa"/>
              <w:bottom w:w="80" w:type="dxa"/>
              <w:right w:w="100" w:type="dxa"/>
            </w:tcMar>
            <w:vAlign w:val="center"/>
          </w:tcPr>
          <w:p w14:paraId="4CF6EB55">
            <w:pPr>
              <w:jc w:val="left"/>
              <w:rPr>
                <w:color w:val="auto"/>
              </w:rPr>
            </w:pPr>
            <w:r>
              <w:rPr>
                <w:rFonts w:ascii="Calibri" w:hAnsi="Calibri" w:eastAsia="Calibri" w:cs="Calibri"/>
                <w:b w:val="0"/>
                <w:bCs w:val="0"/>
                <w:color w:val="auto"/>
                <w:sz w:val="20"/>
                <w:szCs w:val="20"/>
              </w:rPr>
              <w:t>US-6</w:t>
            </w:r>
          </w:p>
        </w:tc>
        <w:tc>
          <w:tcPr>
            <w:tcW w:w="3600" w:type="dxa"/>
            <w:shd w:val="clear" w:color="auto" w:fill="F2F2F2"/>
            <w:tcMar>
              <w:top w:w="80" w:type="dxa"/>
              <w:left w:w="100" w:type="dxa"/>
              <w:bottom w:w="80" w:type="dxa"/>
              <w:right w:w="100" w:type="dxa"/>
            </w:tcMar>
            <w:vAlign w:val="center"/>
          </w:tcPr>
          <w:p w14:paraId="606BA427">
            <w:pPr>
              <w:jc w:val="left"/>
              <w:rPr>
                <w:color w:val="auto"/>
              </w:rPr>
            </w:pPr>
            <w:r>
              <w:rPr>
                <w:rFonts w:ascii="Calibri" w:hAnsi="Calibri" w:eastAsia="Calibri" w:cs="Calibri"/>
                <w:b w:val="0"/>
                <w:bCs w:val="0"/>
                <w:color w:val="auto"/>
                <w:sz w:val="20"/>
                <w:szCs w:val="20"/>
              </w:rPr>
              <w:t>Recurring visit booking</w:t>
            </w:r>
          </w:p>
        </w:tc>
        <w:tc>
          <w:tcPr>
            <w:tcW w:w="2000" w:type="dxa"/>
            <w:shd w:val="clear" w:color="auto" w:fill="F2F2F2"/>
            <w:tcMar>
              <w:top w:w="80" w:type="dxa"/>
              <w:left w:w="100" w:type="dxa"/>
              <w:bottom w:w="80" w:type="dxa"/>
              <w:right w:w="100" w:type="dxa"/>
            </w:tcMar>
            <w:vAlign w:val="center"/>
          </w:tcPr>
          <w:p w14:paraId="7228729A">
            <w:pPr>
              <w:jc w:val="left"/>
              <w:rPr>
                <w:color w:val="auto"/>
              </w:rPr>
            </w:pPr>
            <w:r>
              <w:rPr>
                <w:rFonts w:ascii="Calibri" w:hAnsi="Calibri" w:eastAsia="Calibri" w:cs="Calibri"/>
                <w:b w:val="0"/>
                <w:bCs w:val="0"/>
                <w:color w:val="auto"/>
                <w:sz w:val="20"/>
                <w:szCs w:val="20"/>
              </w:rPr>
              <w:t>Should Have</w:t>
            </w:r>
          </w:p>
        </w:tc>
        <w:tc>
          <w:tcPr>
            <w:tcW w:w="1600" w:type="dxa"/>
            <w:shd w:val="clear" w:color="auto" w:fill="F2F2F2"/>
            <w:tcMar>
              <w:top w:w="80" w:type="dxa"/>
              <w:left w:w="100" w:type="dxa"/>
              <w:bottom w:w="80" w:type="dxa"/>
              <w:right w:w="100" w:type="dxa"/>
            </w:tcMar>
            <w:vAlign w:val="center"/>
          </w:tcPr>
          <w:p w14:paraId="1D821612">
            <w:pPr>
              <w:jc w:val="left"/>
              <w:rPr>
                <w:color w:val="auto"/>
              </w:rPr>
            </w:pPr>
            <w:r>
              <w:rPr>
                <w:rFonts w:ascii="Calibri" w:hAnsi="Calibri" w:eastAsia="Calibri" w:cs="Calibri"/>
                <w:b w:val="0"/>
                <w:bCs w:val="0"/>
                <w:color w:val="auto"/>
                <w:sz w:val="20"/>
                <w:szCs w:val="20"/>
              </w:rPr>
              <w:t>Medium</w:t>
            </w:r>
          </w:p>
        </w:tc>
        <w:tc>
          <w:tcPr>
            <w:tcW w:w="1700" w:type="dxa"/>
            <w:shd w:val="clear" w:color="auto" w:fill="F2F2F2"/>
            <w:tcMar>
              <w:top w:w="80" w:type="dxa"/>
              <w:left w:w="100" w:type="dxa"/>
              <w:bottom w:w="80" w:type="dxa"/>
              <w:right w:w="100" w:type="dxa"/>
            </w:tcMar>
            <w:vAlign w:val="center"/>
          </w:tcPr>
          <w:p w14:paraId="0D9B2338">
            <w:pPr>
              <w:jc w:val="left"/>
              <w:rPr>
                <w:color w:val="auto"/>
              </w:rPr>
            </w:pPr>
            <w:r>
              <w:rPr>
                <w:rFonts w:ascii="Calibri" w:hAnsi="Calibri" w:eastAsia="Calibri" w:cs="Calibri"/>
                <w:b w:val="0"/>
                <w:bCs w:val="0"/>
                <w:color w:val="auto"/>
                <w:sz w:val="20"/>
                <w:szCs w:val="20"/>
              </w:rPr>
              <w:t>US-5</w:t>
            </w:r>
          </w:p>
        </w:tc>
      </w:tr>
      <w:tr w14:paraId="00A79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shd w:val="clear" w:color="auto" w:fill="FFFFFF"/>
            <w:tcMar>
              <w:top w:w="80" w:type="dxa"/>
              <w:left w:w="100" w:type="dxa"/>
              <w:bottom w:w="80" w:type="dxa"/>
              <w:right w:w="100" w:type="dxa"/>
            </w:tcMar>
            <w:vAlign w:val="center"/>
          </w:tcPr>
          <w:p w14:paraId="04F20230">
            <w:pPr>
              <w:jc w:val="left"/>
              <w:rPr>
                <w:color w:val="auto"/>
              </w:rPr>
            </w:pPr>
            <w:r>
              <w:rPr>
                <w:rFonts w:ascii="Calibri" w:hAnsi="Calibri" w:eastAsia="Calibri" w:cs="Calibri"/>
                <w:b w:val="0"/>
                <w:bCs w:val="0"/>
                <w:color w:val="auto"/>
                <w:sz w:val="20"/>
                <w:szCs w:val="20"/>
              </w:rPr>
              <w:t>US-16</w:t>
            </w:r>
          </w:p>
        </w:tc>
        <w:tc>
          <w:tcPr>
            <w:tcW w:w="3600" w:type="dxa"/>
            <w:shd w:val="clear" w:color="auto" w:fill="FFFFFF"/>
            <w:tcMar>
              <w:top w:w="80" w:type="dxa"/>
              <w:left w:w="100" w:type="dxa"/>
              <w:bottom w:w="80" w:type="dxa"/>
              <w:right w:w="100" w:type="dxa"/>
            </w:tcMar>
            <w:vAlign w:val="center"/>
          </w:tcPr>
          <w:p w14:paraId="64B4E189">
            <w:pPr>
              <w:jc w:val="left"/>
              <w:rPr>
                <w:color w:val="auto"/>
              </w:rPr>
            </w:pPr>
            <w:r>
              <w:rPr>
                <w:rFonts w:ascii="Calibri" w:hAnsi="Calibri" w:eastAsia="Calibri" w:cs="Calibri"/>
                <w:b w:val="0"/>
                <w:bCs w:val="0"/>
                <w:color w:val="auto"/>
                <w:sz w:val="20"/>
                <w:szCs w:val="20"/>
              </w:rPr>
              <w:t>One-tap voice/video call</w:t>
            </w:r>
          </w:p>
        </w:tc>
        <w:tc>
          <w:tcPr>
            <w:tcW w:w="2000" w:type="dxa"/>
            <w:shd w:val="clear" w:color="auto" w:fill="FFFFFF"/>
            <w:tcMar>
              <w:top w:w="80" w:type="dxa"/>
              <w:left w:w="100" w:type="dxa"/>
              <w:bottom w:w="80" w:type="dxa"/>
              <w:right w:w="100" w:type="dxa"/>
            </w:tcMar>
            <w:vAlign w:val="center"/>
          </w:tcPr>
          <w:p w14:paraId="72AC4B28">
            <w:pPr>
              <w:jc w:val="left"/>
              <w:rPr>
                <w:color w:val="auto"/>
              </w:rPr>
            </w:pPr>
            <w:r>
              <w:rPr>
                <w:rFonts w:ascii="Calibri" w:hAnsi="Calibri" w:eastAsia="Calibri" w:cs="Calibri"/>
                <w:b w:val="0"/>
                <w:bCs w:val="0"/>
                <w:color w:val="auto"/>
                <w:sz w:val="20"/>
                <w:szCs w:val="20"/>
              </w:rPr>
              <w:t>Should Have</w:t>
            </w:r>
          </w:p>
        </w:tc>
        <w:tc>
          <w:tcPr>
            <w:tcW w:w="1600" w:type="dxa"/>
            <w:shd w:val="clear" w:color="auto" w:fill="FFFFFF"/>
            <w:tcMar>
              <w:top w:w="80" w:type="dxa"/>
              <w:left w:w="100" w:type="dxa"/>
              <w:bottom w:w="80" w:type="dxa"/>
              <w:right w:w="100" w:type="dxa"/>
            </w:tcMar>
            <w:vAlign w:val="center"/>
          </w:tcPr>
          <w:p w14:paraId="6E9BFE6F">
            <w:pPr>
              <w:jc w:val="left"/>
              <w:rPr>
                <w:color w:val="auto"/>
              </w:rPr>
            </w:pPr>
            <w:r>
              <w:rPr>
                <w:rFonts w:ascii="Calibri" w:hAnsi="Calibri" w:eastAsia="Calibri" w:cs="Calibri"/>
                <w:b w:val="0"/>
                <w:bCs w:val="0"/>
                <w:color w:val="auto"/>
                <w:sz w:val="20"/>
                <w:szCs w:val="20"/>
              </w:rPr>
              <w:t>Medium</w:t>
            </w:r>
          </w:p>
        </w:tc>
        <w:tc>
          <w:tcPr>
            <w:tcW w:w="1700" w:type="dxa"/>
            <w:shd w:val="clear" w:color="auto" w:fill="FFFFFF"/>
            <w:tcMar>
              <w:top w:w="80" w:type="dxa"/>
              <w:left w:w="100" w:type="dxa"/>
              <w:bottom w:w="80" w:type="dxa"/>
              <w:right w:w="100" w:type="dxa"/>
            </w:tcMar>
            <w:vAlign w:val="center"/>
          </w:tcPr>
          <w:p w14:paraId="431B0E7B">
            <w:pPr>
              <w:jc w:val="left"/>
              <w:rPr>
                <w:color w:val="auto"/>
              </w:rPr>
            </w:pPr>
            <w:r>
              <w:rPr>
                <w:rFonts w:ascii="Calibri" w:hAnsi="Calibri" w:eastAsia="Calibri" w:cs="Calibri"/>
                <w:b w:val="0"/>
                <w:bCs w:val="0"/>
                <w:color w:val="auto"/>
                <w:sz w:val="20"/>
                <w:szCs w:val="20"/>
              </w:rPr>
              <w:t>US-2</w:t>
            </w:r>
          </w:p>
        </w:tc>
      </w:tr>
      <w:tr w14:paraId="064F4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shd w:val="clear" w:color="auto" w:fill="F2F2F2"/>
            <w:tcMar>
              <w:top w:w="80" w:type="dxa"/>
              <w:left w:w="100" w:type="dxa"/>
              <w:bottom w:w="80" w:type="dxa"/>
              <w:right w:w="100" w:type="dxa"/>
            </w:tcMar>
            <w:vAlign w:val="center"/>
          </w:tcPr>
          <w:p w14:paraId="5E6EBA42">
            <w:pPr>
              <w:jc w:val="left"/>
              <w:rPr>
                <w:color w:val="auto"/>
              </w:rPr>
            </w:pPr>
            <w:r>
              <w:rPr>
                <w:rFonts w:ascii="Calibri" w:hAnsi="Calibri" w:eastAsia="Calibri" w:cs="Calibri"/>
                <w:b w:val="0"/>
                <w:bCs w:val="0"/>
                <w:color w:val="auto"/>
                <w:sz w:val="20"/>
                <w:szCs w:val="20"/>
              </w:rPr>
              <w:t>US-17</w:t>
            </w:r>
          </w:p>
        </w:tc>
        <w:tc>
          <w:tcPr>
            <w:tcW w:w="3600" w:type="dxa"/>
            <w:shd w:val="clear" w:color="auto" w:fill="F2F2F2"/>
            <w:tcMar>
              <w:top w:w="80" w:type="dxa"/>
              <w:left w:w="100" w:type="dxa"/>
              <w:bottom w:w="80" w:type="dxa"/>
              <w:right w:w="100" w:type="dxa"/>
            </w:tcMar>
            <w:vAlign w:val="center"/>
          </w:tcPr>
          <w:p w14:paraId="01A30B4A">
            <w:pPr>
              <w:jc w:val="left"/>
              <w:rPr>
                <w:color w:val="auto"/>
              </w:rPr>
            </w:pPr>
            <w:r>
              <w:rPr>
                <w:rFonts w:ascii="Calibri" w:hAnsi="Calibri" w:eastAsia="Calibri" w:cs="Calibri"/>
                <w:b w:val="0"/>
                <w:bCs w:val="0"/>
                <w:color w:val="auto"/>
                <w:sz w:val="20"/>
                <w:szCs w:val="20"/>
              </w:rPr>
              <w:t>Daily wellbeing summary</w:t>
            </w:r>
          </w:p>
        </w:tc>
        <w:tc>
          <w:tcPr>
            <w:tcW w:w="2000" w:type="dxa"/>
            <w:shd w:val="clear" w:color="auto" w:fill="F2F2F2"/>
            <w:tcMar>
              <w:top w:w="80" w:type="dxa"/>
              <w:left w:w="100" w:type="dxa"/>
              <w:bottom w:w="80" w:type="dxa"/>
              <w:right w:w="100" w:type="dxa"/>
            </w:tcMar>
            <w:vAlign w:val="center"/>
          </w:tcPr>
          <w:p w14:paraId="5E5B1101">
            <w:pPr>
              <w:jc w:val="left"/>
              <w:rPr>
                <w:color w:val="auto"/>
              </w:rPr>
            </w:pPr>
            <w:r>
              <w:rPr>
                <w:rFonts w:ascii="Calibri" w:hAnsi="Calibri" w:eastAsia="Calibri" w:cs="Calibri"/>
                <w:b w:val="0"/>
                <w:bCs w:val="0"/>
                <w:color w:val="auto"/>
                <w:sz w:val="20"/>
                <w:szCs w:val="20"/>
              </w:rPr>
              <w:t>Should Have</w:t>
            </w:r>
          </w:p>
        </w:tc>
        <w:tc>
          <w:tcPr>
            <w:tcW w:w="1600" w:type="dxa"/>
            <w:shd w:val="clear" w:color="auto" w:fill="F2F2F2"/>
            <w:tcMar>
              <w:top w:w="80" w:type="dxa"/>
              <w:left w:w="100" w:type="dxa"/>
              <w:bottom w:w="80" w:type="dxa"/>
              <w:right w:w="100" w:type="dxa"/>
            </w:tcMar>
            <w:vAlign w:val="center"/>
          </w:tcPr>
          <w:p w14:paraId="60B7049F">
            <w:pPr>
              <w:jc w:val="left"/>
              <w:rPr>
                <w:color w:val="auto"/>
              </w:rPr>
            </w:pPr>
            <w:r>
              <w:rPr>
                <w:rFonts w:ascii="Calibri" w:hAnsi="Calibri" w:eastAsia="Calibri" w:cs="Calibri"/>
                <w:b w:val="0"/>
                <w:bCs w:val="0"/>
                <w:color w:val="auto"/>
                <w:sz w:val="20"/>
                <w:szCs w:val="20"/>
              </w:rPr>
              <w:t>Medium</w:t>
            </w:r>
          </w:p>
        </w:tc>
        <w:tc>
          <w:tcPr>
            <w:tcW w:w="1700" w:type="dxa"/>
            <w:shd w:val="clear" w:color="auto" w:fill="F2F2F2"/>
            <w:tcMar>
              <w:top w:w="80" w:type="dxa"/>
              <w:left w:w="100" w:type="dxa"/>
              <w:bottom w:w="80" w:type="dxa"/>
              <w:right w:w="100" w:type="dxa"/>
            </w:tcMar>
            <w:vAlign w:val="center"/>
          </w:tcPr>
          <w:p w14:paraId="3A883089">
            <w:pPr>
              <w:jc w:val="left"/>
              <w:rPr>
                <w:color w:val="auto"/>
              </w:rPr>
            </w:pPr>
            <w:r>
              <w:rPr>
                <w:rFonts w:ascii="Calibri" w:hAnsi="Calibri" w:eastAsia="Calibri" w:cs="Calibri"/>
                <w:b w:val="0"/>
                <w:bCs w:val="0"/>
                <w:color w:val="auto"/>
                <w:sz w:val="20"/>
                <w:szCs w:val="20"/>
              </w:rPr>
              <w:t>US-18</w:t>
            </w:r>
          </w:p>
        </w:tc>
      </w:tr>
      <w:tr w14:paraId="4FB23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shd w:val="clear" w:color="auto" w:fill="FFFFFF"/>
            <w:tcMar>
              <w:top w:w="80" w:type="dxa"/>
              <w:left w:w="100" w:type="dxa"/>
              <w:bottom w:w="80" w:type="dxa"/>
              <w:right w:w="100" w:type="dxa"/>
            </w:tcMar>
            <w:vAlign w:val="center"/>
          </w:tcPr>
          <w:p w14:paraId="1730BC70">
            <w:pPr>
              <w:jc w:val="left"/>
              <w:rPr>
                <w:color w:val="auto"/>
              </w:rPr>
            </w:pPr>
            <w:r>
              <w:rPr>
                <w:rFonts w:ascii="Calibri" w:hAnsi="Calibri" w:eastAsia="Calibri" w:cs="Calibri"/>
                <w:b w:val="0"/>
                <w:bCs w:val="0"/>
                <w:color w:val="auto"/>
                <w:sz w:val="20"/>
                <w:szCs w:val="20"/>
              </w:rPr>
              <w:t>US-3</w:t>
            </w:r>
          </w:p>
        </w:tc>
        <w:tc>
          <w:tcPr>
            <w:tcW w:w="3600" w:type="dxa"/>
            <w:shd w:val="clear" w:color="auto" w:fill="FFFFFF"/>
            <w:tcMar>
              <w:top w:w="80" w:type="dxa"/>
              <w:left w:w="100" w:type="dxa"/>
              <w:bottom w:w="80" w:type="dxa"/>
              <w:right w:w="100" w:type="dxa"/>
            </w:tcMar>
            <w:vAlign w:val="center"/>
          </w:tcPr>
          <w:p w14:paraId="0F4561DB">
            <w:pPr>
              <w:jc w:val="left"/>
              <w:rPr>
                <w:color w:val="auto"/>
              </w:rPr>
            </w:pPr>
            <w:r>
              <w:rPr>
                <w:rFonts w:ascii="Calibri" w:hAnsi="Calibri" w:eastAsia="Calibri" w:cs="Calibri"/>
                <w:b w:val="0"/>
                <w:bCs w:val="0"/>
                <w:color w:val="auto"/>
                <w:sz w:val="20"/>
                <w:szCs w:val="20"/>
              </w:rPr>
              <w:t>Language &amp; font preferences</w:t>
            </w:r>
          </w:p>
        </w:tc>
        <w:tc>
          <w:tcPr>
            <w:tcW w:w="2000" w:type="dxa"/>
            <w:shd w:val="clear" w:color="auto" w:fill="FFFFFF"/>
            <w:tcMar>
              <w:top w:w="80" w:type="dxa"/>
              <w:left w:w="100" w:type="dxa"/>
              <w:bottom w:w="80" w:type="dxa"/>
              <w:right w:w="100" w:type="dxa"/>
            </w:tcMar>
            <w:vAlign w:val="center"/>
          </w:tcPr>
          <w:p w14:paraId="53E6E608">
            <w:pPr>
              <w:jc w:val="left"/>
              <w:rPr>
                <w:color w:val="auto"/>
              </w:rPr>
            </w:pPr>
            <w:r>
              <w:rPr>
                <w:rFonts w:ascii="Calibri" w:hAnsi="Calibri" w:eastAsia="Calibri" w:cs="Calibri"/>
                <w:b w:val="0"/>
                <w:bCs w:val="0"/>
                <w:color w:val="auto"/>
                <w:sz w:val="20"/>
                <w:szCs w:val="20"/>
              </w:rPr>
              <w:t>Could Have</w:t>
            </w:r>
          </w:p>
        </w:tc>
        <w:tc>
          <w:tcPr>
            <w:tcW w:w="1600" w:type="dxa"/>
            <w:shd w:val="clear" w:color="auto" w:fill="FFFFFF"/>
            <w:tcMar>
              <w:top w:w="80" w:type="dxa"/>
              <w:left w:w="100" w:type="dxa"/>
              <w:bottom w:w="80" w:type="dxa"/>
              <w:right w:w="100" w:type="dxa"/>
            </w:tcMar>
            <w:vAlign w:val="center"/>
          </w:tcPr>
          <w:p w14:paraId="5BA1F061">
            <w:pPr>
              <w:jc w:val="left"/>
              <w:rPr>
                <w:color w:val="auto"/>
              </w:rPr>
            </w:pPr>
            <w:r>
              <w:rPr>
                <w:rFonts w:ascii="Calibri" w:hAnsi="Calibri" w:eastAsia="Calibri" w:cs="Calibri"/>
                <w:b w:val="0"/>
                <w:bCs w:val="0"/>
                <w:color w:val="auto"/>
                <w:sz w:val="20"/>
                <w:szCs w:val="20"/>
              </w:rPr>
              <w:t>Low</w:t>
            </w:r>
          </w:p>
        </w:tc>
        <w:tc>
          <w:tcPr>
            <w:tcW w:w="1700" w:type="dxa"/>
            <w:shd w:val="clear" w:color="auto" w:fill="FFFFFF"/>
            <w:tcMar>
              <w:top w:w="80" w:type="dxa"/>
              <w:left w:w="100" w:type="dxa"/>
              <w:bottom w:w="80" w:type="dxa"/>
              <w:right w:w="100" w:type="dxa"/>
            </w:tcMar>
            <w:vAlign w:val="center"/>
          </w:tcPr>
          <w:p w14:paraId="4D3A17B7">
            <w:pPr>
              <w:jc w:val="left"/>
              <w:rPr>
                <w:color w:val="auto"/>
              </w:rPr>
            </w:pPr>
            <w:r>
              <w:rPr>
                <w:rFonts w:ascii="Calibri" w:hAnsi="Calibri" w:eastAsia="Calibri" w:cs="Calibri"/>
                <w:b w:val="0"/>
                <w:bCs w:val="0"/>
                <w:color w:val="auto"/>
                <w:sz w:val="20"/>
                <w:szCs w:val="20"/>
              </w:rPr>
              <w:t>US-1</w:t>
            </w:r>
          </w:p>
        </w:tc>
      </w:tr>
      <w:tr w14:paraId="62A44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shd w:val="clear" w:color="auto" w:fill="F2F2F2"/>
            <w:tcMar>
              <w:top w:w="80" w:type="dxa"/>
              <w:left w:w="100" w:type="dxa"/>
              <w:bottom w:w="80" w:type="dxa"/>
              <w:right w:w="100" w:type="dxa"/>
            </w:tcMar>
            <w:vAlign w:val="center"/>
          </w:tcPr>
          <w:p w14:paraId="549C8096">
            <w:pPr>
              <w:jc w:val="left"/>
              <w:rPr>
                <w:color w:val="auto"/>
              </w:rPr>
            </w:pPr>
            <w:r>
              <w:rPr>
                <w:rFonts w:ascii="Calibri" w:hAnsi="Calibri" w:eastAsia="Calibri" w:cs="Calibri"/>
                <w:b w:val="0"/>
                <w:bCs w:val="0"/>
                <w:color w:val="auto"/>
                <w:sz w:val="20"/>
                <w:szCs w:val="20"/>
              </w:rPr>
              <w:t>US-7</w:t>
            </w:r>
          </w:p>
        </w:tc>
        <w:tc>
          <w:tcPr>
            <w:tcW w:w="3600" w:type="dxa"/>
            <w:shd w:val="clear" w:color="auto" w:fill="F2F2F2"/>
            <w:tcMar>
              <w:top w:w="80" w:type="dxa"/>
              <w:left w:w="100" w:type="dxa"/>
              <w:bottom w:w="80" w:type="dxa"/>
              <w:right w:w="100" w:type="dxa"/>
            </w:tcMar>
            <w:vAlign w:val="center"/>
          </w:tcPr>
          <w:p w14:paraId="62C0368D">
            <w:pPr>
              <w:jc w:val="left"/>
              <w:rPr>
                <w:color w:val="auto"/>
              </w:rPr>
            </w:pPr>
            <w:r>
              <w:rPr>
                <w:rFonts w:ascii="Calibri" w:hAnsi="Calibri" w:eastAsia="Calibri" w:cs="Calibri"/>
                <w:b w:val="0"/>
                <w:bCs w:val="0"/>
                <w:color w:val="auto"/>
                <w:sz w:val="20"/>
                <w:szCs w:val="20"/>
              </w:rPr>
              <w:t>Cancel/reschedule visit</w:t>
            </w:r>
          </w:p>
        </w:tc>
        <w:tc>
          <w:tcPr>
            <w:tcW w:w="2000" w:type="dxa"/>
            <w:shd w:val="clear" w:color="auto" w:fill="F2F2F2"/>
            <w:tcMar>
              <w:top w:w="80" w:type="dxa"/>
              <w:left w:w="100" w:type="dxa"/>
              <w:bottom w:w="80" w:type="dxa"/>
              <w:right w:w="100" w:type="dxa"/>
            </w:tcMar>
            <w:vAlign w:val="center"/>
          </w:tcPr>
          <w:p w14:paraId="5CAA1DAE">
            <w:pPr>
              <w:jc w:val="left"/>
              <w:rPr>
                <w:color w:val="auto"/>
              </w:rPr>
            </w:pPr>
            <w:r>
              <w:rPr>
                <w:rFonts w:ascii="Calibri" w:hAnsi="Calibri" w:eastAsia="Calibri" w:cs="Calibri"/>
                <w:b w:val="0"/>
                <w:bCs w:val="0"/>
                <w:color w:val="auto"/>
                <w:sz w:val="20"/>
                <w:szCs w:val="20"/>
              </w:rPr>
              <w:t>Could Have</w:t>
            </w:r>
          </w:p>
        </w:tc>
        <w:tc>
          <w:tcPr>
            <w:tcW w:w="1600" w:type="dxa"/>
            <w:shd w:val="clear" w:color="auto" w:fill="F2F2F2"/>
            <w:tcMar>
              <w:top w:w="80" w:type="dxa"/>
              <w:left w:w="100" w:type="dxa"/>
              <w:bottom w:w="80" w:type="dxa"/>
              <w:right w:w="100" w:type="dxa"/>
            </w:tcMar>
            <w:vAlign w:val="center"/>
          </w:tcPr>
          <w:p w14:paraId="4B4B796D">
            <w:pPr>
              <w:jc w:val="left"/>
              <w:rPr>
                <w:color w:val="auto"/>
              </w:rPr>
            </w:pPr>
            <w:r>
              <w:rPr>
                <w:rFonts w:ascii="Calibri" w:hAnsi="Calibri" w:eastAsia="Calibri" w:cs="Calibri"/>
                <w:b w:val="0"/>
                <w:bCs w:val="0"/>
                <w:color w:val="auto"/>
                <w:sz w:val="20"/>
                <w:szCs w:val="20"/>
              </w:rPr>
              <w:t>Medium</w:t>
            </w:r>
          </w:p>
        </w:tc>
        <w:tc>
          <w:tcPr>
            <w:tcW w:w="1700" w:type="dxa"/>
            <w:shd w:val="clear" w:color="auto" w:fill="F2F2F2"/>
            <w:tcMar>
              <w:top w:w="80" w:type="dxa"/>
              <w:left w:w="100" w:type="dxa"/>
              <w:bottom w:w="80" w:type="dxa"/>
              <w:right w:w="100" w:type="dxa"/>
            </w:tcMar>
            <w:vAlign w:val="center"/>
          </w:tcPr>
          <w:p w14:paraId="1A3D4B4B">
            <w:pPr>
              <w:jc w:val="left"/>
              <w:rPr>
                <w:color w:val="auto"/>
              </w:rPr>
            </w:pPr>
            <w:r>
              <w:rPr>
                <w:rFonts w:ascii="Calibri" w:hAnsi="Calibri" w:eastAsia="Calibri" w:cs="Calibri"/>
                <w:b w:val="0"/>
                <w:bCs w:val="0"/>
                <w:color w:val="auto"/>
                <w:sz w:val="20"/>
                <w:szCs w:val="20"/>
              </w:rPr>
              <w:t>US-5</w:t>
            </w:r>
          </w:p>
        </w:tc>
      </w:tr>
      <w:tr w14:paraId="6F2D8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shd w:val="clear" w:color="auto" w:fill="FFFFFF"/>
            <w:tcMar>
              <w:top w:w="80" w:type="dxa"/>
              <w:left w:w="100" w:type="dxa"/>
              <w:bottom w:w="80" w:type="dxa"/>
              <w:right w:w="100" w:type="dxa"/>
            </w:tcMar>
            <w:vAlign w:val="center"/>
          </w:tcPr>
          <w:p w14:paraId="7A10378D">
            <w:pPr>
              <w:jc w:val="left"/>
              <w:rPr>
                <w:color w:val="auto"/>
              </w:rPr>
            </w:pPr>
            <w:r>
              <w:rPr>
                <w:rFonts w:ascii="Calibri" w:hAnsi="Calibri" w:eastAsia="Calibri" w:cs="Calibri"/>
                <w:b w:val="0"/>
                <w:bCs w:val="0"/>
                <w:color w:val="auto"/>
                <w:sz w:val="20"/>
                <w:szCs w:val="20"/>
              </w:rPr>
              <w:t>US-15</w:t>
            </w:r>
          </w:p>
        </w:tc>
        <w:tc>
          <w:tcPr>
            <w:tcW w:w="3600" w:type="dxa"/>
            <w:shd w:val="clear" w:color="auto" w:fill="FFFFFF"/>
            <w:tcMar>
              <w:top w:w="80" w:type="dxa"/>
              <w:left w:w="100" w:type="dxa"/>
              <w:bottom w:w="80" w:type="dxa"/>
              <w:right w:w="100" w:type="dxa"/>
            </w:tcMar>
            <w:vAlign w:val="center"/>
          </w:tcPr>
          <w:p w14:paraId="175C01AB">
            <w:pPr>
              <w:jc w:val="left"/>
              <w:rPr>
                <w:color w:val="auto"/>
              </w:rPr>
            </w:pPr>
            <w:r>
              <w:rPr>
                <w:rFonts w:ascii="Calibri" w:hAnsi="Calibri" w:eastAsia="Calibri" w:cs="Calibri"/>
                <w:b w:val="0"/>
                <w:bCs w:val="0"/>
                <w:color w:val="auto"/>
                <w:sz w:val="20"/>
                <w:szCs w:val="20"/>
              </w:rPr>
              <w:t>Rate and review companion</w:t>
            </w:r>
          </w:p>
        </w:tc>
        <w:tc>
          <w:tcPr>
            <w:tcW w:w="2000" w:type="dxa"/>
            <w:shd w:val="clear" w:color="auto" w:fill="FFFFFF"/>
            <w:tcMar>
              <w:top w:w="80" w:type="dxa"/>
              <w:left w:w="100" w:type="dxa"/>
              <w:bottom w:w="80" w:type="dxa"/>
              <w:right w:w="100" w:type="dxa"/>
            </w:tcMar>
            <w:vAlign w:val="center"/>
          </w:tcPr>
          <w:p w14:paraId="3AA85427">
            <w:pPr>
              <w:jc w:val="left"/>
              <w:rPr>
                <w:color w:val="auto"/>
              </w:rPr>
            </w:pPr>
            <w:r>
              <w:rPr>
                <w:rFonts w:ascii="Calibri" w:hAnsi="Calibri" w:eastAsia="Calibri" w:cs="Calibri"/>
                <w:b w:val="0"/>
                <w:bCs w:val="0"/>
                <w:color w:val="auto"/>
                <w:sz w:val="20"/>
                <w:szCs w:val="20"/>
              </w:rPr>
              <w:t>Could Have</w:t>
            </w:r>
          </w:p>
        </w:tc>
        <w:tc>
          <w:tcPr>
            <w:tcW w:w="1600" w:type="dxa"/>
            <w:shd w:val="clear" w:color="auto" w:fill="FFFFFF"/>
            <w:tcMar>
              <w:top w:w="80" w:type="dxa"/>
              <w:left w:w="100" w:type="dxa"/>
              <w:bottom w:w="80" w:type="dxa"/>
              <w:right w:w="100" w:type="dxa"/>
            </w:tcMar>
            <w:vAlign w:val="center"/>
          </w:tcPr>
          <w:p w14:paraId="628DEA18">
            <w:pPr>
              <w:jc w:val="left"/>
              <w:rPr>
                <w:color w:val="auto"/>
              </w:rPr>
            </w:pPr>
            <w:r>
              <w:rPr>
                <w:rFonts w:ascii="Calibri" w:hAnsi="Calibri" w:eastAsia="Calibri" w:cs="Calibri"/>
                <w:b w:val="0"/>
                <w:bCs w:val="0"/>
                <w:color w:val="auto"/>
                <w:sz w:val="20"/>
                <w:szCs w:val="20"/>
              </w:rPr>
              <w:t>Low</w:t>
            </w:r>
          </w:p>
        </w:tc>
        <w:tc>
          <w:tcPr>
            <w:tcW w:w="1700" w:type="dxa"/>
            <w:shd w:val="clear" w:color="auto" w:fill="FFFFFF"/>
            <w:tcMar>
              <w:top w:w="80" w:type="dxa"/>
              <w:left w:w="100" w:type="dxa"/>
              <w:bottom w:w="80" w:type="dxa"/>
              <w:right w:w="100" w:type="dxa"/>
            </w:tcMar>
            <w:vAlign w:val="center"/>
          </w:tcPr>
          <w:p w14:paraId="793DCCC0">
            <w:pPr>
              <w:jc w:val="left"/>
              <w:rPr>
                <w:color w:val="auto"/>
              </w:rPr>
            </w:pPr>
            <w:r>
              <w:rPr>
                <w:rFonts w:ascii="Calibri" w:hAnsi="Calibri" w:eastAsia="Calibri" w:cs="Calibri"/>
                <w:b w:val="0"/>
                <w:bCs w:val="0"/>
                <w:color w:val="auto"/>
                <w:sz w:val="20"/>
                <w:szCs w:val="20"/>
              </w:rPr>
              <w:t>US-5</w:t>
            </w:r>
          </w:p>
        </w:tc>
      </w:tr>
      <w:tr w14:paraId="34C5A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shd w:val="clear" w:color="auto" w:fill="F2F2F2"/>
            <w:tcMar>
              <w:top w:w="80" w:type="dxa"/>
              <w:left w:w="100" w:type="dxa"/>
              <w:bottom w:w="80" w:type="dxa"/>
              <w:right w:w="100" w:type="dxa"/>
            </w:tcMar>
            <w:vAlign w:val="center"/>
          </w:tcPr>
          <w:p w14:paraId="6A79888C">
            <w:pPr>
              <w:jc w:val="left"/>
              <w:rPr>
                <w:color w:val="auto"/>
              </w:rPr>
            </w:pPr>
            <w:r>
              <w:rPr>
                <w:rFonts w:ascii="Calibri" w:hAnsi="Calibri" w:eastAsia="Calibri" w:cs="Calibri"/>
                <w:b w:val="0"/>
                <w:bCs w:val="0"/>
                <w:color w:val="auto"/>
                <w:sz w:val="20"/>
                <w:szCs w:val="20"/>
              </w:rPr>
              <w:t>US-19</w:t>
            </w:r>
          </w:p>
        </w:tc>
        <w:tc>
          <w:tcPr>
            <w:tcW w:w="3600" w:type="dxa"/>
            <w:shd w:val="clear" w:color="auto" w:fill="F2F2F2"/>
            <w:tcMar>
              <w:top w:w="80" w:type="dxa"/>
              <w:left w:w="100" w:type="dxa"/>
              <w:bottom w:w="80" w:type="dxa"/>
              <w:right w:w="100" w:type="dxa"/>
            </w:tcMar>
            <w:vAlign w:val="center"/>
          </w:tcPr>
          <w:p w14:paraId="0B14E7E8">
            <w:pPr>
              <w:jc w:val="left"/>
              <w:rPr>
                <w:color w:val="auto"/>
              </w:rPr>
            </w:pPr>
            <w:r>
              <w:rPr>
                <w:rFonts w:ascii="Calibri" w:hAnsi="Calibri" w:eastAsia="Calibri" w:cs="Calibri"/>
                <w:b w:val="0"/>
                <w:bCs w:val="0"/>
                <w:color w:val="auto"/>
                <w:sz w:val="20"/>
                <w:szCs w:val="20"/>
              </w:rPr>
              <w:t>Monthly subscription plan</w:t>
            </w:r>
          </w:p>
        </w:tc>
        <w:tc>
          <w:tcPr>
            <w:tcW w:w="2000" w:type="dxa"/>
            <w:shd w:val="clear" w:color="auto" w:fill="F2F2F2"/>
            <w:tcMar>
              <w:top w:w="80" w:type="dxa"/>
              <w:left w:w="100" w:type="dxa"/>
              <w:bottom w:w="80" w:type="dxa"/>
              <w:right w:w="100" w:type="dxa"/>
            </w:tcMar>
            <w:vAlign w:val="center"/>
          </w:tcPr>
          <w:p w14:paraId="64991135">
            <w:pPr>
              <w:jc w:val="left"/>
              <w:rPr>
                <w:color w:val="auto"/>
              </w:rPr>
            </w:pPr>
            <w:r>
              <w:rPr>
                <w:rFonts w:ascii="Calibri" w:hAnsi="Calibri" w:eastAsia="Calibri" w:cs="Calibri"/>
                <w:b w:val="0"/>
                <w:bCs w:val="0"/>
                <w:color w:val="auto"/>
                <w:sz w:val="20"/>
                <w:szCs w:val="20"/>
              </w:rPr>
              <w:t>Should Have</w:t>
            </w:r>
          </w:p>
        </w:tc>
        <w:tc>
          <w:tcPr>
            <w:tcW w:w="1600" w:type="dxa"/>
            <w:shd w:val="clear" w:color="auto" w:fill="F2F2F2"/>
            <w:tcMar>
              <w:top w:w="80" w:type="dxa"/>
              <w:left w:w="100" w:type="dxa"/>
              <w:bottom w:w="80" w:type="dxa"/>
              <w:right w:w="100" w:type="dxa"/>
            </w:tcMar>
            <w:vAlign w:val="center"/>
          </w:tcPr>
          <w:p w14:paraId="3B9A6274">
            <w:pPr>
              <w:jc w:val="left"/>
              <w:rPr>
                <w:color w:val="auto"/>
              </w:rPr>
            </w:pPr>
            <w:r>
              <w:rPr>
                <w:rFonts w:ascii="Calibri" w:hAnsi="Calibri" w:eastAsia="Calibri" w:cs="Calibri"/>
                <w:b w:val="0"/>
                <w:bCs w:val="0"/>
                <w:color w:val="auto"/>
                <w:sz w:val="20"/>
                <w:szCs w:val="20"/>
              </w:rPr>
              <w:t>High</w:t>
            </w:r>
          </w:p>
        </w:tc>
        <w:tc>
          <w:tcPr>
            <w:tcW w:w="1700" w:type="dxa"/>
            <w:shd w:val="clear" w:color="auto" w:fill="F2F2F2"/>
            <w:tcMar>
              <w:top w:w="80" w:type="dxa"/>
              <w:left w:w="100" w:type="dxa"/>
              <w:bottom w:w="80" w:type="dxa"/>
              <w:right w:w="100" w:type="dxa"/>
            </w:tcMar>
            <w:vAlign w:val="center"/>
          </w:tcPr>
          <w:p w14:paraId="732C7FEF">
            <w:pPr>
              <w:jc w:val="left"/>
              <w:rPr>
                <w:color w:val="auto"/>
              </w:rPr>
            </w:pPr>
            <w:r>
              <w:rPr>
                <w:rFonts w:ascii="Calibri" w:hAnsi="Calibri" w:eastAsia="Calibri" w:cs="Calibri"/>
                <w:b w:val="0"/>
                <w:bCs w:val="0"/>
                <w:color w:val="auto"/>
                <w:sz w:val="20"/>
                <w:szCs w:val="20"/>
              </w:rPr>
              <w:t>US-2</w:t>
            </w:r>
          </w:p>
        </w:tc>
      </w:tr>
      <w:tr w14:paraId="42895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shd w:val="clear" w:color="auto" w:fill="FFFFFF"/>
            <w:tcMar>
              <w:top w:w="80" w:type="dxa"/>
              <w:left w:w="100" w:type="dxa"/>
              <w:bottom w:w="80" w:type="dxa"/>
              <w:right w:w="100" w:type="dxa"/>
            </w:tcMar>
            <w:vAlign w:val="center"/>
          </w:tcPr>
          <w:p w14:paraId="5B1050FD">
            <w:pPr>
              <w:jc w:val="left"/>
              <w:rPr>
                <w:color w:val="auto"/>
              </w:rPr>
            </w:pPr>
            <w:r>
              <w:rPr>
                <w:rFonts w:ascii="Calibri" w:hAnsi="Calibri" w:eastAsia="Calibri" w:cs="Calibri"/>
                <w:b w:val="0"/>
                <w:bCs w:val="0"/>
                <w:color w:val="auto"/>
                <w:sz w:val="20"/>
                <w:szCs w:val="20"/>
              </w:rPr>
              <w:t>US-20</w:t>
            </w:r>
          </w:p>
        </w:tc>
        <w:tc>
          <w:tcPr>
            <w:tcW w:w="3600" w:type="dxa"/>
            <w:shd w:val="clear" w:color="auto" w:fill="FFFFFF"/>
            <w:tcMar>
              <w:top w:w="80" w:type="dxa"/>
              <w:left w:w="100" w:type="dxa"/>
              <w:bottom w:w="80" w:type="dxa"/>
              <w:right w:w="100" w:type="dxa"/>
            </w:tcMar>
            <w:vAlign w:val="center"/>
          </w:tcPr>
          <w:p w14:paraId="7499EEC8">
            <w:pPr>
              <w:jc w:val="left"/>
              <w:rPr>
                <w:color w:val="auto"/>
              </w:rPr>
            </w:pPr>
            <w:r>
              <w:rPr>
                <w:rFonts w:ascii="Calibri" w:hAnsi="Calibri" w:eastAsia="Calibri" w:cs="Calibri"/>
                <w:b w:val="0"/>
                <w:bCs w:val="0"/>
                <w:color w:val="auto"/>
                <w:sz w:val="20"/>
                <w:szCs w:val="20"/>
              </w:rPr>
              <w:t>Pay-per-task payment</w:t>
            </w:r>
          </w:p>
        </w:tc>
        <w:tc>
          <w:tcPr>
            <w:tcW w:w="2000" w:type="dxa"/>
            <w:shd w:val="clear" w:color="auto" w:fill="FFFFFF"/>
            <w:tcMar>
              <w:top w:w="80" w:type="dxa"/>
              <w:left w:w="100" w:type="dxa"/>
              <w:bottom w:w="80" w:type="dxa"/>
              <w:right w:w="100" w:type="dxa"/>
            </w:tcMar>
            <w:vAlign w:val="center"/>
          </w:tcPr>
          <w:p w14:paraId="3D2A6931">
            <w:pPr>
              <w:jc w:val="left"/>
              <w:rPr>
                <w:color w:val="auto"/>
              </w:rPr>
            </w:pPr>
            <w:r>
              <w:rPr>
                <w:rFonts w:ascii="Calibri" w:hAnsi="Calibri" w:eastAsia="Calibri" w:cs="Calibri"/>
                <w:b w:val="0"/>
                <w:bCs w:val="0"/>
                <w:color w:val="auto"/>
                <w:sz w:val="20"/>
                <w:szCs w:val="20"/>
              </w:rPr>
              <w:t>Must Have</w:t>
            </w:r>
          </w:p>
        </w:tc>
        <w:tc>
          <w:tcPr>
            <w:tcW w:w="1600" w:type="dxa"/>
            <w:shd w:val="clear" w:color="auto" w:fill="FFFFFF"/>
            <w:tcMar>
              <w:top w:w="80" w:type="dxa"/>
              <w:left w:w="100" w:type="dxa"/>
              <w:bottom w:w="80" w:type="dxa"/>
              <w:right w:w="100" w:type="dxa"/>
            </w:tcMar>
            <w:vAlign w:val="center"/>
          </w:tcPr>
          <w:p w14:paraId="4DF82C1A">
            <w:pPr>
              <w:jc w:val="left"/>
              <w:rPr>
                <w:color w:val="auto"/>
              </w:rPr>
            </w:pPr>
            <w:r>
              <w:rPr>
                <w:rFonts w:ascii="Calibri" w:hAnsi="Calibri" w:eastAsia="Calibri" w:cs="Calibri"/>
                <w:b w:val="0"/>
                <w:bCs w:val="0"/>
                <w:color w:val="auto"/>
                <w:sz w:val="20"/>
                <w:szCs w:val="20"/>
              </w:rPr>
              <w:t>High</w:t>
            </w:r>
          </w:p>
        </w:tc>
        <w:tc>
          <w:tcPr>
            <w:tcW w:w="1700" w:type="dxa"/>
            <w:shd w:val="clear" w:color="auto" w:fill="FFFFFF"/>
            <w:tcMar>
              <w:top w:w="80" w:type="dxa"/>
              <w:left w:w="100" w:type="dxa"/>
              <w:bottom w:w="80" w:type="dxa"/>
              <w:right w:w="100" w:type="dxa"/>
            </w:tcMar>
            <w:vAlign w:val="center"/>
          </w:tcPr>
          <w:p w14:paraId="10224806">
            <w:pPr>
              <w:jc w:val="left"/>
              <w:rPr>
                <w:color w:val="auto"/>
              </w:rPr>
            </w:pPr>
            <w:r>
              <w:rPr>
                <w:rFonts w:ascii="Calibri" w:hAnsi="Calibri" w:eastAsia="Calibri" w:cs="Calibri"/>
                <w:b w:val="0"/>
                <w:bCs w:val="0"/>
                <w:color w:val="auto"/>
                <w:sz w:val="20"/>
                <w:szCs w:val="20"/>
              </w:rPr>
              <w:t>US-9</w:t>
            </w:r>
          </w:p>
        </w:tc>
      </w:tr>
      <w:tr w14:paraId="07131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shd w:val="clear" w:color="auto" w:fill="F2F2F2"/>
            <w:tcMar>
              <w:top w:w="80" w:type="dxa"/>
              <w:left w:w="100" w:type="dxa"/>
              <w:bottom w:w="80" w:type="dxa"/>
              <w:right w:w="100" w:type="dxa"/>
            </w:tcMar>
            <w:vAlign w:val="center"/>
          </w:tcPr>
          <w:p w14:paraId="77DD442C">
            <w:pPr>
              <w:jc w:val="left"/>
              <w:rPr>
                <w:color w:val="auto"/>
              </w:rPr>
            </w:pPr>
            <w:r>
              <w:rPr>
                <w:rFonts w:ascii="Calibri" w:hAnsi="Calibri" w:eastAsia="Calibri" w:cs="Calibri"/>
                <w:b w:val="0"/>
                <w:bCs w:val="0"/>
                <w:color w:val="auto"/>
                <w:sz w:val="20"/>
                <w:szCs w:val="20"/>
              </w:rPr>
              <w:t>US-21</w:t>
            </w:r>
          </w:p>
        </w:tc>
        <w:tc>
          <w:tcPr>
            <w:tcW w:w="3600" w:type="dxa"/>
            <w:shd w:val="clear" w:color="auto" w:fill="F2F2F2"/>
            <w:tcMar>
              <w:top w:w="80" w:type="dxa"/>
              <w:left w:w="100" w:type="dxa"/>
              <w:bottom w:w="80" w:type="dxa"/>
              <w:right w:w="100" w:type="dxa"/>
            </w:tcMar>
            <w:vAlign w:val="center"/>
          </w:tcPr>
          <w:p w14:paraId="06724BD3">
            <w:pPr>
              <w:jc w:val="left"/>
              <w:rPr>
                <w:color w:val="auto"/>
              </w:rPr>
            </w:pPr>
            <w:r>
              <w:rPr>
                <w:rFonts w:ascii="Calibri" w:hAnsi="Calibri" w:eastAsia="Calibri" w:cs="Calibri"/>
                <w:b w:val="0"/>
                <w:bCs w:val="0"/>
                <w:color w:val="auto"/>
                <w:sz w:val="20"/>
                <w:szCs w:val="20"/>
              </w:rPr>
              <w:t>Companion earnings &amp; withdrawal</w:t>
            </w:r>
          </w:p>
        </w:tc>
        <w:tc>
          <w:tcPr>
            <w:tcW w:w="2000" w:type="dxa"/>
            <w:shd w:val="clear" w:color="auto" w:fill="F2F2F2"/>
            <w:tcMar>
              <w:top w:w="80" w:type="dxa"/>
              <w:left w:w="100" w:type="dxa"/>
              <w:bottom w:w="80" w:type="dxa"/>
              <w:right w:w="100" w:type="dxa"/>
            </w:tcMar>
            <w:vAlign w:val="center"/>
          </w:tcPr>
          <w:p w14:paraId="460A3385">
            <w:pPr>
              <w:jc w:val="left"/>
              <w:rPr>
                <w:color w:val="auto"/>
              </w:rPr>
            </w:pPr>
            <w:r>
              <w:rPr>
                <w:rFonts w:ascii="Calibri" w:hAnsi="Calibri" w:eastAsia="Calibri" w:cs="Calibri"/>
                <w:b w:val="0"/>
                <w:bCs w:val="0"/>
                <w:color w:val="auto"/>
                <w:sz w:val="20"/>
                <w:szCs w:val="20"/>
              </w:rPr>
              <w:t>Could Have</w:t>
            </w:r>
          </w:p>
        </w:tc>
        <w:tc>
          <w:tcPr>
            <w:tcW w:w="1600" w:type="dxa"/>
            <w:shd w:val="clear" w:color="auto" w:fill="F2F2F2"/>
            <w:tcMar>
              <w:top w:w="80" w:type="dxa"/>
              <w:left w:w="100" w:type="dxa"/>
              <w:bottom w:w="80" w:type="dxa"/>
              <w:right w:w="100" w:type="dxa"/>
            </w:tcMar>
            <w:vAlign w:val="center"/>
          </w:tcPr>
          <w:p w14:paraId="3F393FAB">
            <w:pPr>
              <w:jc w:val="left"/>
              <w:rPr>
                <w:color w:val="auto"/>
              </w:rPr>
            </w:pPr>
            <w:r>
              <w:rPr>
                <w:rFonts w:ascii="Calibri" w:hAnsi="Calibri" w:eastAsia="Calibri" w:cs="Calibri"/>
                <w:b w:val="0"/>
                <w:bCs w:val="0"/>
                <w:color w:val="auto"/>
                <w:sz w:val="20"/>
                <w:szCs w:val="20"/>
              </w:rPr>
              <w:t>Medium</w:t>
            </w:r>
          </w:p>
        </w:tc>
        <w:tc>
          <w:tcPr>
            <w:tcW w:w="1700" w:type="dxa"/>
            <w:shd w:val="clear" w:color="auto" w:fill="F2F2F2"/>
            <w:tcMar>
              <w:top w:w="80" w:type="dxa"/>
              <w:left w:w="100" w:type="dxa"/>
              <w:bottom w:w="80" w:type="dxa"/>
              <w:right w:w="100" w:type="dxa"/>
            </w:tcMar>
            <w:vAlign w:val="center"/>
          </w:tcPr>
          <w:p w14:paraId="55BC4FD4">
            <w:pPr>
              <w:jc w:val="left"/>
              <w:rPr>
                <w:color w:val="auto"/>
              </w:rPr>
            </w:pPr>
            <w:r>
              <w:rPr>
                <w:rFonts w:ascii="Calibri" w:hAnsi="Calibri" w:eastAsia="Calibri" w:cs="Calibri"/>
                <w:b w:val="0"/>
                <w:bCs w:val="0"/>
                <w:color w:val="auto"/>
                <w:sz w:val="20"/>
                <w:szCs w:val="20"/>
              </w:rPr>
              <w:t>US-9</w:t>
            </w:r>
          </w:p>
        </w:tc>
      </w:tr>
      <w:tr w14:paraId="32A09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shd w:val="clear" w:color="auto" w:fill="FFFFFF"/>
            <w:tcMar>
              <w:top w:w="80" w:type="dxa"/>
              <w:left w:w="100" w:type="dxa"/>
              <w:bottom w:w="80" w:type="dxa"/>
              <w:right w:w="100" w:type="dxa"/>
            </w:tcMar>
            <w:vAlign w:val="center"/>
          </w:tcPr>
          <w:p w14:paraId="414EC835">
            <w:pPr>
              <w:jc w:val="left"/>
              <w:rPr>
                <w:color w:val="auto"/>
              </w:rPr>
            </w:pPr>
            <w:r>
              <w:rPr>
                <w:rFonts w:ascii="Calibri" w:hAnsi="Calibri" w:eastAsia="Calibri" w:cs="Calibri"/>
                <w:b w:val="0"/>
                <w:bCs w:val="0"/>
                <w:color w:val="auto"/>
                <w:sz w:val="20"/>
                <w:szCs w:val="20"/>
              </w:rPr>
              <w:t>US-10</w:t>
            </w:r>
          </w:p>
        </w:tc>
        <w:tc>
          <w:tcPr>
            <w:tcW w:w="3600" w:type="dxa"/>
            <w:shd w:val="clear" w:color="auto" w:fill="FFFFFF"/>
            <w:tcMar>
              <w:top w:w="80" w:type="dxa"/>
              <w:left w:w="100" w:type="dxa"/>
              <w:bottom w:w="80" w:type="dxa"/>
              <w:right w:w="100" w:type="dxa"/>
            </w:tcMar>
            <w:vAlign w:val="center"/>
          </w:tcPr>
          <w:p w14:paraId="1CCADFC6">
            <w:pPr>
              <w:jc w:val="left"/>
              <w:rPr>
                <w:color w:val="auto"/>
              </w:rPr>
            </w:pPr>
            <w:r>
              <w:rPr>
                <w:rFonts w:ascii="Calibri" w:hAnsi="Calibri" w:eastAsia="Calibri" w:cs="Calibri"/>
                <w:b w:val="0"/>
                <w:bCs w:val="0"/>
                <w:color w:val="auto"/>
                <w:sz w:val="20"/>
                <w:szCs w:val="20"/>
              </w:rPr>
              <w:t>Bill payment / appointment scheduling</w:t>
            </w:r>
          </w:p>
        </w:tc>
        <w:tc>
          <w:tcPr>
            <w:tcW w:w="2000" w:type="dxa"/>
            <w:shd w:val="clear" w:color="auto" w:fill="FFFFFF"/>
            <w:tcMar>
              <w:top w:w="80" w:type="dxa"/>
              <w:left w:w="100" w:type="dxa"/>
              <w:bottom w:w="80" w:type="dxa"/>
              <w:right w:w="100" w:type="dxa"/>
            </w:tcMar>
            <w:vAlign w:val="center"/>
          </w:tcPr>
          <w:p w14:paraId="0C288C8A">
            <w:pPr>
              <w:jc w:val="left"/>
              <w:rPr>
                <w:color w:val="auto"/>
              </w:rPr>
            </w:pPr>
            <w:r>
              <w:rPr>
                <w:rFonts w:ascii="Calibri" w:hAnsi="Calibri" w:eastAsia="Calibri" w:cs="Calibri"/>
                <w:b w:val="0"/>
                <w:bCs w:val="0"/>
                <w:color w:val="auto"/>
                <w:sz w:val="20"/>
                <w:szCs w:val="20"/>
              </w:rPr>
              <w:t>Won't Have (this release)</w:t>
            </w:r>
          </w:p>
        </w:tc>
        <w:tc>
          <w:tcPr>
            <w:tcW w:w="1600" w:type="dxa"/>
            <w:shd w:val="clear" w:color="auto" w:fill="FFFFFF"/>
            <w:tcMar>
              <w:top w:w="80" w:type="dxa"/>
              <w:left w:w="100" w:type="dxa"/>
              <w:bottom w:w="80" w:type="dxa"/>
              <w:right w:w="100" w:type="dxa"/>
            </w:tcMar>
            <w:vAlign w:val="center"/>
          </w:tcPr>
          <w:p w14:paraId="136CE48B">
            <w:pPr>
              <w:jc w:val="left"/>
              <w:rPr>
                <w:color w:val="auto"/>
              </w:rPr>
            </w:pPr>
            <w:r>
              <w:rPr>
                <w:rFonts w:ascii="Calibri" w:hAnsi="Calibri" w:eastAsia="Calibri" w:cs="Calibri"/>
                <w:b w:val="0"/>
                <w:bCs w:val="0"/>
                <w:color w:val="auto"/>
                <w:sz w:val="20"/>
                <w:szCs w:val="20"/>
              </w:rPr>
              <w:t>Medium</w:t>
            </w:r>
          </w:p>
        </w:tc>
        <w:tc>
          <w:tcPr>
            <w:tcW w:w="1700" w:type="dxa"/>
            <w:shd w:val="clear" w:color="auto" w:fill="FFFFFF"/>
            <w:tcMar>
              <w:top w:w="80" w:type="dxa"/>
              <w:left w:w="100" w:type="dxa"/>
              <w:bottom w:w="80" w:type="dxa"/>
              <w:right w:w="100" w:type="dxa"/>
            </w:tcMar>
            <w:vAlign w:val="center"/>
          </w:tcPr>
          <w:p w14:paraId="7DA57F10">
            <w:pPr>
              <w:jc w:val="left"/>
              <w:rPr>
                <w:color w:val="auto"/>
              </w:rPr>
            </w:pPr>
            <w:r>
              <w:rPr>
                <w:rFonts w:ascii="Calibri" w:hAnsi="Calibri" w:eastAsia="Calibri" w:cs="Calibri"/>
                <w:b w:val="0"/>
                <w:bCs w:val="0"/>
                <w:color w:val="auto"/>
                <w:sz w:val="20"/>
                <w:szCs w:val="20"/>
              </w:rPr>
              <w:t>US-9</w:t>
            </w:r>
          </w:p>
        </w:tc>
      </w:tr>
      <w:tr w14:paraId="0705C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shd w:val="clear" w:color="auto" w:fill="F2F2F2"/>
            <w:tcMar>
              <w:top w:w="80" w:type="dxa"/>
              <w:left w:w="100" w:type="dxa"/>
              <w:bottom w:w="80" w:type="dxa"/>
              <w:right w:w="100" w:type="dxa"/>
            </w:tcMar>
            <w:vAlign w:val="center"/>
          </w:tcPr>
          <w:p w14:paraId="1A5A91CF">
            <w:pPr>
              <w:jc w:val="left"/>
              <w:rPr>
                <w:color w:val="auto"/>
              </w:rPr>
            </w:pPr>
            <w:r>
              <w:rPr>
                <w:rFonts w:ascii="Calibri" w:hAnsi="Calibri" w:eastAsia="Calibri" w:cs="Calibri"/>
                <w:b w:val="0"/>
                <w:bCs w:val="0"/>
                <w:color w:val="auto"/>
                <w:sz w:val="20"/>
                <w:szCs w:val="20"/>
              </w:rPr>
              <w:t>US-11</w:t>
            </w:r>
          </w:p>
        </w:tc>
        <w:tc>
          <w:tcPr>
            <w:tcW w:w="3600" w:type="dxa"/>
            <w:shd w:val="clear" w:color="auto" w:fill="F2F2F2"/>
            <w:tcMar>
              <w:top w:w="80" w:type="dxa"/>
              <w:left w:w="100" w:type="dxa"/>
              <w:bottom w:w="80" w:type="dxa"/>
              <w:right w:w="100" w:type="dxa"/>
            </w:tcMar>
            <w:vAlign w:val="center"/>
          </w:tcPr>
          <w:p w14:paraId="09312D47">
            <w:pPr>
              <w:jc w:val="left"/>
              <w:rPr>
                <w:color w:val="auto"/>
              </w:rPr>
            </w:pPr>
            <w:r>
              <w:rPr>
                <w:rFonts w:ascii="Calibri" w:hAnsi="Calibri" w:eastAsia="Calibri" w:cs="Calibri"/>
                <w:b w:val="0"/>
                <w:bCs w:val="0"/>
                <w:color w:val="auto"/>
                <w:sz w:val="20"/>
                <w:szCs w:val="20"/>
              </w:rPr>
              <w:t>Real-time task status tracking</w:t>
            </w:r>
          </w:p>
        </w:tc>
        <w:tc>
          <w:tcPr>
            <w:tcW w:w="2000" w:type="dxa"/>
            <w:shd w:val="clear" w:color="auto" w:fill="F2F2F2"/>
            <w:tcMar>
              <w:top w:w="80" w:type="dxa"/>
              <w:left w:w="100" w:type="dxa"/>
              <w:bottom w:w="80" w:type="dxa"/>
              <w:right w:w="100" w:type="dxa"/>
            </w:tcMar>
            <w:vAlign w:val="center"/>
          </w:tcPr>
          <w:p w14:paraId="07BC0F80">
            <w:pPr>
              <w:jc w:val="left"/>
              <w:rPr>
                <w:color w:val="auto"/>
              </w:rPr>
            </w:pPr>
            <w:r>
              <w:rPr>
                <w:rFonts w:ascii="Calibri" w:hAnsi="Calibri" w:eastAsia="Calibri" w:cs="Calibri"/>
                <w:b w:val="0"/>
                <w:bCs w:val="0"/>
                <w:color w:val="auto"/>
                <w:sz w:val="20"/>
                <w:szCs w:val="20"/>
              </w:rPr>
              <w:t>Should Have</w:t>
            </w:r>
          </w:p>
        </w:tc>
        <w:tc>
          <w:tcPr>
            <w:tcW w:w="1600" w:type="dxa"/>
            <w:shd w:val="clear" w:color="auto" w:fill="F2F2F2"/>
            <w:tcMar>
              <w:top w:w="80" w:type="dxa"/>
              <w:left w:w="100" w:type="dxa"/>
              <w:bottom w:w="80" w:type="dxa"/>
              <w:right w:w="100" w:type="dxa"/>
            </w:tcMar>
            <w:vAlign w:val="center"/>
          </w:tcPr>
          <w:p w14:paraId="7FAD77B1">
            <w:pPr>
              <w:jc w:val="left"/>
              <w:rPr>
                <w:color w:val="auto"/>
              </w:rPr>
            </w:pPr>
            <w:r>
              <w:rPr>
                <w:rFonts w:ascii="Calibri" w:hAnsi="Calibri" w:eastAsia="Calibri" w:cs="Calibri"/>
                <w:b w:val="0"/>
                <w:bCs w:val="0"/>
                <w:color w:val="auto"/>
                <w:sz w:val="20"/>
                <w:szCs w:val="20"/>
              </w:rPr>
              <w:t>Medium</w:t>
            </w:r>
          </w:p>
        </w:tc>
        <w:tc>
          <w:tcPr>
            <w:tcW w:w="1700" w:type="dxa"/>
            <w:shd w:val="clear" w:color="auto" w:fill="F2F2F2"/>
            <w:tcMar>
              <w:top w:w="80" w:type="dxa"/>
              <w:left w:w="100" w:type="dxa"/>
              <w:bottom w:w="80" w:type="dxa"/>
              <w:right w:w="100" w:type="dxa"/>
            </w:tcMar>
            <w:vAlign w:val="center"/>
          </w:tcPr>
          <w:p w14:paraId="39D745CE">
            <w:pPr>
              <w:jc w:val="left"/>
              <w:rPr>
                <w:color w:val="auto"/>
              </w:rPr>
            </w:pPr>
            <w:r>
              <w:rPr>
                <w:rFonts w:ascii="Calibri" w:hAnsi="Calibri" w:eastAsia="Calibri" w:cs="Calibri"/>
                <w:b w:val="0"/>
                <w:bCs w:val="0"/>
                <w:color w:val="auto"/>
                <w:sz w:val="20"/>
                <w:szCs w:val="20"/>
              </w:rPr>
              <w:t>US-9</w:t>
            </w:r>
          </w:p>
        </w:tc>
      </w:tr>
      <w:tr w14:paraId="7F90E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shd w:val="clear" w:color="auto" w:fill="FFFFFF"/>
            <w:tcMar>
              <w:top w:w="80" w:type="dxa"/>
              <w:left w:w="100" w:type="dxa"/>
              <w:bottom w:w="80" w:type="dxa"/>
              <w:right w:w="100" w:type="dxa"/>
            </w:tcMar>
            <w:vAlign w:val="center"/>
          </w:tcPr>
          <w:p w14:paraId="45DF865B">
            <w:pPr>
              <w:jc w:val="left"/>
              <w:rPr>
                <w:color w:val="auto"/>
              </w:rPr>
            </w:pPr>
            <w:r>
              <w:rPr>
                <w:rFonts w:ascii="Calibri" w:hAnsi="Calibri" w:eastAsia="Calibri" w:cs="Calibri"/>
                <w:b w:val="0"/>
                <w:bCs w:val="0"/>
                <w:color w:val="auto"/>
                <w:sz w:val="20"/>
                <w:szCs w:val="20"/>
              </w:rPr>
              <w:t>US-18</w:t>
            </w:r>
          </w:p>
        </w:tc>
        <w:tc>
          <w:tcPr>
            <w:tcW w:w="3600" w:type="dxa"/>
            <w:shd w:val="clear" w:color="auto" w:fill="FFFFFF"/>
            <w:tcMar>
              <w:top w:w="80" w:type="dxa"/>
              <w:left w:w="100" w:type="dxa"/>
              <w:bottom w:w="80" w:type="dxa"/>
              <w:right w:w="100" w:type="dxa"/>
            </w:tcMar>
            <w:vAlign w:val="center"/>
          </w:tcPr>
          <w:p w14:paraId="69BA7FA8">
            <w:pPr>
              <w:jc w:val="left"/>
              <w:rPr>
                <w:color w:val="auto"/>
              </w:rPr>
            </w:pPr>
            <w:r>
              <w:rPr>
                <w:rFonts w:ascii="Calibri" w:hAnsi="Calibri" w:eastAsia="Calibri" w:cs="Calibri"/>
                <w:b w:val="0"/>
                <w:bCs w:val="0"/>
                <w:color w:val="auto"/>
                <w:sz w:val="20"/>
                <w:szCs w:val="20"/>
              </w:rPr>
              <w:t>Companion visit notes/mood log</w:t>
            </w:r>
          </w:p>
        </w:tc>
        <w:tc>
          <w:tcPr>
            <w:tcW w:w="2000" w:type="dxa"/>
            <w:shd w:val="clear" w:color="auto" w:fill="FFFFFF"/>
            <w:tcMar>
              <w:top w:w="80" w:type="dxa"/>
              <w:left w:w="100" w:type="dxa"/>
              <w:bottom w:w="80" w:type="dxa"/>
              <w:right w:w="100" w:type="dxa"/>
            </w:tcMar>
            <w:vAlign w:val="center"/>
          </w:tcPr>
          <w:p w14:paraId="12CB5E11">
            <w:pPr>
              <w:jc w:val="left"/>
              <w:rPr>
                <w:color w:val="auto"/>
              </w:rPr>
            </w:pPr>
            <w:r>
              <w:rPr>
                <w:rFonts w:ascii="Calibri" w:hAnsi="Calibri" w:eastAsia="Calibri" w:cs="Calibri"/>
                <w:b w:val="0"/>
                <w:bCs w:val="0"/>
                <w:color w:val="auto"/>
                <w:sz w:val="20"/>
                <w:szCs w:val="20"/>
              </w:rPr>
              <w:t>Could Have</w:t>
            </w:r>
          </w:p>
        </w:tc>
        <w:tc>
          <w:tcPr>
            <w:tcW w:w="1600" w:type="dxa"/>
            <w:shd w:val="clear" w:color="auto" w:fill="FFFFFF"/>
            <w:tcMar>
              <w:top w:w="80" w:type="dxa"/>
              <w:left w:w="100" w:type="dxa"/>
              <w:bottom w:w="80" w:type="dxa"/>
              <w:right w:w="100" w:type="dxa"/>
            </w:tcMar>
            <w:vAlign w:val="center"/>
          </w:tcPr>
          <w:p w14:paraId="185F9AD9">
            <w:pPr>
              <w:jc w:val="left"/>
              <w:rPr>
                <w:color w:val="auto"/>
              </w:rPr>
            </w:pPr>
            <w:r>
              <w:rPr>
                <w:rFonts w:ascii="Calibri" w:hAnsi="Calibri" w:eastAsia="Calibri" w:cs="Calibri"/>
                <w:b w:val="0"/>
                <w:bCs w:val="0"/>
                <w:color w:val="auto"/>
                <w:sz w:val="20"/>
                <w:szCs w:val="20"/>
              </w:rPr>
              <w:t>Medium</w:t>
            </w:r>
          </w:p>
        </w:tc>
        <w:tc>
          <w:tcPr>
            <w:tcW w:w="1700" w:type="dxa"/>
            <w:shd w:val="clear" w:color="auto" w:fill="FFFFFF"/>
            <w:tcMar>
              <w:top w:w="80" w:type="dxa"/>
              <w:left w:w="100" w:type="dxa"/>
              <w:bottom w:w="80" w:type="dxa"/>
              <w:right w:w="100" w:type="dxa"/>
            </w:tcMar>
            <w:vAlign w:val="center"/>
          </w:tcPr>
          <w:p w14:paraId="5D460986">
            <w:pPr>
              <w:jc w:val="left"/>
              <w:rPr>
                <w:color w:val="auto"/>
              </w:rPr>
            </w:pPr>
            <w:r>
              <w:rPr>
                <w:rFonts w:ascii="Calibri" w:hAnsi="Calibri" w:eastAsia="Calibri" w:cs="Calibri"/>
                <w:b w:val="0"/>
                <w:bCs w:val="0"/>
                <w:color w:val="auto"/>
                <w:sz w:val="20"/>
                <w:szCs w:val="20"/>
              </w:rPr>
              <w:t>US-5</w:t>
            </w:r>
          </w:p>
        </w:tc>
      </w:tr>
    </w:tbl>
    <w:p w14:paraId="29CBC4B6">
      <w:pPr>
        <w:pStyle w:val="2"/>
        <w:pBdr>
          <w:bottom w:val="single" w:color="2E5395" w:sz="8" w:space="4"/>
        </w:pBdr>
        <w:spacing w:before="400" w:after="200"/>
        <w:rPr>
          <w:color w:val="auto"/>
        </w:rPr>
      </w:pPr>
      <w:r>
        <w:rPr>
          <w:rFonts w:ascii="Calibri" w:hAnsi="Calibri" w:eastAsia="Calibri" w:cs="Calibri"/>
          <w:b/>
          <w:bCs/>
          <w:color w:val="auto"/>
          <w:sz w:val="30"/>
          <w:szCs w:val="30"/>
        </w:rPr>
        <w:t>5. Sprint Backlog (Sprint 1)</w:t>
      </w:r>
    </w:p>
    <w:p w14:paraId="02A8C6D3">
      <w:pPr>
        <w:spacing w:after="150" w:line="300" w:lineRule="auto"/>
        <w:rPr>
          <w:color w:val="auto"/>
        </w:rPr>
      </w:pPr>
      <w:r>
        <w:rPr>
          <w:rFonts w:ascii="Calibri" w:hAnsi="Calibri" w:eastAsia="Calibri" w:cs="Calibri"/>
          <w:color w:val="auto"/>
          <w:sz w:val="22"/>
          <w:szCs w:val="22"/>
        </w:rPr>
        <w:t>Sprint 1 selects the highest-priority "Must Have" stories that establish the foundation: onboarding, companion discovery/booking, one core task-assistance flow, and the safety-critical SOS feature. Sprint duration: 2 weeks.</w:t>
      </w:r>
    </w:p>
    <w:tbl>
      <w:tblPr>
        <w:tblStyle w:val="9"/>
        <w:tblW w:w="10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6700"/>
      </w:tblGrid>
      <w:tr w14:paraId="67098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shd w:val="clear" w:color="auto" w:fill="1F3864"/>
            <w:tcMar>
              <w:top w:w="80" w:type="dxa"/>
              <w:left w:w="100" w:type="dxa"/>
              <w:bottom w:w="80" w:type="dxa"/>
              <w:right w:w="100" w:type="dxa"/>
            </w:tcMar>
            <w:vAlign w:val="center"/>
          </w:tcPr>
          <w:p w14:paraId="07FE64C2">
            <w:pPr>
              <w:jc w:val="center"/>
              <w:rPr>
                <w:color w:val="auto"/>
              </w:rPr>
            </w:pPr>
            <w:r>
              <w:rPr>
                <w:rFonts w:ascii="Calibri" w:hAnsi="Calibri" w:eastAsia="Calibri" w:cs="Calibri"/>
                <w:b/>
                <w:bCs/>
                <w:color w:val="auto"/>
                <w:sz w:val="20"/>
                <w:szCs w:val="20"/>
              </w:rPr>
              <w:t>User Story</w:t>
            </w:r>
          </w:p>
        </w:tc>
        <w:tc>
          <w:tcPr>
            <w:tcW w:w="6700" w:type="dxa"/>
            <w:shd w:val="clear" w:color="auto" w:fill="1F3864"/>
            <w:tcMar>
              <w:top w:w="80" w:type="dxa"/>
              <w:left w:w="100" w:type="dxa"/>
              <w:bottom w:w="80" w:type="dxa"/>
              <w:right w:w="100" w:type="dxa"/>
            </w:tcMar>
            <w:vAlign w:val="center"/>
          </w:tcPr>
          <w:p w14:paraId="7C24AD3F">
            <w:pPr>
              <w:jc w:val="center"/>
              <w:rPr>
                <w:color w:val="auto"/>
              </w:rPr>
            </w:pPr>
            <w:r>
              <w:rPr>
                <w:rFonts w:ascii="Calibri" w:hAnsi="Calibri" w:eastAsia="Calibri" w:cs="Calibri"/>
                <w:b/>
                <w:bCs/>
                <w:color w:val="auto"/>
                <w:sz w:val="20"/>
                <w:szCs w:val="20"/>
              </w:rPr>
              <w:t>Development Tasks</w:t>
            </w:r>
          </w:p>
        </w:tc>
      </w:tr>
      <w:tr w14:paraId="3C42E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shd w:val="clear" w:color="auto" w:fill="FFFFFF"/>
            <w:tcMar>
              <w:top w:w="80" w:type="dxa"/>
              <w:left w:w="100" w:type="dxa"/>
              <w:bottom w:w="80" w:type="dxa"/>
              <w:right w:w="100" w:type="dxa"/>
            </w:tcMar>
            <w:vAlign w:val="center"/>
          </w:tcPr>
          <w:p w14:paraId="67B175A3">
            <w:pPr>
              <w:jc w:val="left"/>
              <w:rPr>
                <w:color w:val="auto"/>
              </w:rPr>
            </w:pPr>
            <w:r>
              <w:rPr>
                <w:rFonts w:ascii="Calibri" w:hAnsi="Calibri" w:eastAsia="Calibri" w:cs="Calibri"/>
                <w:b w:val="0"/>
                <w:bCs w:val="0"/>
                <w:color w:val="auto"/>
                <w:sz w:val="20"/>
                <w:szCs w:val="20"/>
              </w:rPr>
              <w:t>US-1: Accessible profile creation</w:t>
            </w:r>
          </w:p>
        </w:tc>
        <w:tc>
          <w:tcPr>
            <w:tcW w:w="6700" w:type="dxa"/>
            <w:shd w:val="clear" w:color="auto" w:fill="FFFFFF"/>
            <w:tcMar>
              <w:top w:w="80" w:type="dxa"/>
              <w:left w:w="100" w:type="dxa"/>
              <w:bottom w:w="80" w:type="dxa"/>
              <w:right w:w="100" w:type="dxa"/>
            </w:tcMar>
            <w:vAlign w:val="center"/>
          </w:tcPr>
          <w:p w14:paraId="7B22D431">
            <w:pPr>
              <w:jc w:val="left"/>
              <w:rPr>
                <w:color w:val="auto"/>
              </w:rPr>
            </w:pPr>
            <w:r>
              <w:rPr>
                <w:rFonts w:ascii="Calibri" w:hAnsi="Calibri" w:eastAsia="Calibri" w:cs="Calibri"/>
                <w:b w:val="0"/>
                <w:bCs w:val="0"/>
                <w:color w:val="auto"/>
                <w:sz w:val="20"/>
                <w:szCs w:val="20"/>
              </w:rPr>
              <w:t>Design onboarding UI (large fonts/high contrast) • Build voice-guided input component • Implement form validation with audio prompts • Backend: profile API &amp; DB schema • Accessibility (WCAG) QA testing</w:t>
            </w:r>
          </w:p>
        </w:tc>
      </w:tr>
      <w:tr w14:paraId="3CEC1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shd w:val="clear" w:color="auto" w:fill="F2F2F2"/>
            <w:tcMar>
              <w:top w:w="80" w:type="dxa"/>
              <w:left w:w="100" w:type="dxa"/>
              <w:bottom w:w="80" w:type="dxa"/>
              <w:right w:w="100" w:type="dxa"/>
            </w:tcMar>
            <w:vAlign w:val="center"/>
          </w:tcPr>
          <w:p w14:paraId="7E12B593">
            <w:pPr>
              <w:jc w:val="left"/>
              <w:rPr>
                <w:color w:val="auto"/>
              </w:rPr>
            </w:pPr>
            <w:r>
              <w:rPr>
                <w:rFonts w:ascii="Calibri" w:hAnsi="Calibri" w:eastAsia="Calibri" w:cs="Calibri"/>
                <w:b w:val="0"/>
                <w:bCs w:val="0"/>
                <w:color w:val="auto"/>
                <w:sz w:val="20"/>
                <w:szCs w:val="20"/>
              </w:rPr>
              <w:t>US-2: Linked family account</w:t>
            </w:r>
          </w:p>
        </w:tc>
        <w:tc>
          <w:tcPr>
            <w:tcW w:w="6700" w:type="dxa"/>
            <w:shd w:val="clear" w:color="auto" w:fill="F2F2F2"/>
            <w:tcMar>
              <w:top w:w="80" w:type="dxa"/>
              <w:left w:w="100" w:type="dxa"/>
              <w:bottom w:w="80" w:type="dxa"/>
              <w:right w:w="100" w:type="dxa"/>
            </w:tcMar>
            <w:vAlign w:val="center"/>
          </w:tcPr>
          <w:p w14:paraId="29E0A278">
            <w:pPr>
              <w:jc w:val="left"/>
              <w:rPr>
                <w:color w:val="auto"/>
              </w:rPr>
            </w:pPr>
            <w:r>
              <w:rPr>
                <w:rFonts w:ascii="Calibri" w:hAnsi="Calibri" w:eastAsia="Calibri" w:cs="Calibri"/>
                <w:b w:val="0"/>
                <w:bCs w:val="0"/>
                <w:color w:val="auto"/>
                <w:sz w:val="20"/>
                <w:szCs w:val="20"/>
              </w:rPr>
              <w:t>Design family-linking flow • Build invite-by-phone/email mechanism • Backend: account-linking API • Permission model for family view access • Unit + integration testing</w:t>
            </w:r>
          </w:p>
        </w:tc>
      </w:tr>
      <w:tr w14:paraId="04E89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shd w:val="clear" w:color="auto" w:fill="FFFFFF"/>
            <w:tcMar>
              <w:top w:w="80" w:type="dxa"/>
              <w:left w:w="100" w:type="dxa"/>
              <w:bottom w:w="80" w:type="dxa"/>
              <w:right w:w="100" w:type="dxa"/>
            </w:tcMar>
            <w:vAlign w:val="center"/>
          </w:tcPr>
          <w:p w14:paraId="23D3AC0A">
            <w:pPr>
              <w:jc w:val="left"/>
              <w:rPr>
                <w:color w:val="auto"/>
              </w:rPr>
            </w:pPr>
            <w:r>
              <w:rPr>
                <w:rFonts w:ascii="Calibri" w:hAnsi="Calibri" w:eastAsia="Calibri" w:cs="Calibri"/>
                <w:b w:val="0"/>
                <w:bCs w:val="0"/>
                <w:color w:val="auto"/>
                <w:sz w:val="20"/>
                <w:szCs w:val="20"/>
              </w:rPr>
              <w:t>US-4: Browse verified companions</w:t>
            </w:r>
          </w:p>
        </w:tc>
        <w:tc>
          <w:tcPr>
            <w:tcW w:w="6700" w:type="dxa"/>
            <w:shd w:val="clear" w:color="auto" w:fill="FFFFFF"/>
            <w:tcMar>
              <w:top w:w="80" w:type="dxa"/>
              <w:left w:w="100" w:type="dxa"/>
              <w:bottom w:w="80" w:type="dxa"/>
              <w:right w:w="100" w:type="dxa"/>
            </w:tcMar>
            <w:vAlign w:val="center"/>
          </w:tcPr>
          <w:p w14:paraId="0FEE13F5">
            <w:pPr>
              <w:jc w:val="left"/>
              <w:rPr>
                <w:color w:val="auto"/>
              </w:rPr>
            </w:pPr>
            <w:r>
              <w:rPr>
                <w:rFonts w:ascii="Calibri" w:hAnsi="Calibri" w:eastAsia="Calibri" w:cs="Calibri"/>
                <w:b w:val="0"/>
                <w:bCs w:val="0"/>
                <w:color w:val="auto"/>
                <w:sz w:val="20"/>
                <w:szCs w:val="20"/>
              </w:rPr>
              <w:t>Build companion listing UI with filters • Implement geolocation-based sort • Backend: companion search &amp; verification-status API • Integrate verification badge display • Performance testing (&lt;2s load)</w:t>
            </w:r>
          </w:p>
        </w:tc>
      </w:tr>
      <w:tr w14:paraId="1DC60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shd w:val="clear" w:color="auto" w:fill="F2F2F2"/>
            <w:tcMar>
              <w:top w:w="80" w:type="dxa"/>
              <w:left w:w="100" w:type="dxa"/>
              <w:bottom w:w="80" w:type="dxa"/>
              <w:right w:w="100" w:type="dxa"/>
            </w:tcMar>
            <w:vAlign w:val="center"/>
          </w:tcPr>
          <w:p w14:paraId="2046F4BA">
            <w:pPr>
              <w:jc w:val="left"/>
              <w:rPr>
                <w:color w:val="auto"/>
              </w:rPr>
            </w:pPr>
            <w:r>
              <w:rPr>
                <w:rFonts w:ascii="Calibri" w:hAnsi="Calibri" w:eastAsia="Calibri" w:cs="Calibri"/>
                <w:b w:val="0"/>
                <w:bCs w:val="0"/>
                <w:color w:val="auto"/>
                <w:sz w:val="20"/>
                <w:szCs w:val="20"/>
              </w:rPr>
              <w:t>US-5: Book a companion visit</w:t>
            </w:r>
          </w:p>
        </w:tc>
        <w:tc>
          <w:tcPr>
            <w:tcW w:w="6700" w:type="dxa"/>
            <w:shd w:val="clear" w:color="auto" w:fill="F2F2F2"/>
            <w:tcMar>
              <w:top w:w="80" w:type="dxa"/>
              <w:left w:w="100" w:type="dxa"/>
              <w:bottom w:w="80" w:type="dxa"/>
              <w:right w:w="100" w:type="dxa"/>
            </w:tcMar>
            <w:vAlign w:val="center"/>
          </w:tcPr>
          <w:p w14:paraId="0780BFFD">
            <w:pPr>
              <w:jc w:val="left"/>
              <w:rPr>
                <w:color w:val="auto"/>
              </w:rPr>
            </w:pPr>
            <w:r>
              <w:rPr>
                <w:rFonts w:ascii="Calibri" w:hAnsi="Calibri" w:eastAsia="Calibri" w:cs="Calibri"/>
                <w:b w:val="0"/>
                <w:bCs w:val="0"/>
                <w:color w:val="auto"/>
                <w:sz w:val="20"/>
                <w:szCs w:val="20"/>
              </w:rPr>
              <w:t>Build booking calendar UI • Implement availability-check logic • Backend: booking API &amp; conflict handling • Push/SMS notification integration • End-to-end booking flow testing</w:t>
            </w:r>
          </w:p>
        </w:tc>
      </w:tr>
      <w:tr w14:paraId="40409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shd w:val="clear" w:color="auto" w:fill="FFFFFF"/>
            <w:tcMar>
              <w:top w:w="80" w:type="dxa"/>
              <w:left w:w="100" w:type="dxa"/>
              <w:bottom w:w="80" w:type="dxa"/>
              <w:right w:w="100" w:type="dxa"/>
            </w:tcMar>
            <w:vAlign w:val="center"/>
          </w:tcPr>
          <w:p w14:paraId="70711A80">
            <w:pPr>
              <w:jc w:val="left"/>
              <w:rPr>
                <w:color w:val="auto"/>
              </w:rPr>
            </w:pPr>
            <w:r>
              <w:rPr>
                <w:rFonts w:ascii="Calibri" w:hAnsi="Calibri" w:eastAsia="Calibri" w:cs="Calibri"/>
                <w:b w:val="0"/>
                <w:bCs w:val="0"/>
                <w:color w:val="auto"/>
                <w:sz w:val="20"/>
                <w:szCs w:val="20"/>
              </w:rPr>
              <w:t>US-9: Medicine pickup request</w:t>
            </w:r>
          </w:p>
        </w:tc>
        <w:tc>
          <w:tcPr>
            <w:tcW w:w="6700" w:type="dxa"/>
            <w:shd w:val="clear" w:color="auto" w:fill="FFFFFF"/>
            <w:tcMar>
              <w:top w:w="80" w:type="dxa"/>
              <w:left w:w="100" w:type="dxa"/>
              <w:bottom w:w="80" w:type="dxa"/>
              <w:right w:w="100" w:type="dxa"/>
            </w:tcMar>
            <w:vAlign w:val="center"/>
          </w:tcPr>
          <w:p w14:paraId="13A3B195">
            <w:pPr>
              <w:jc w:val="left"/>
              <w:rPr>
                <w:color w:val="auto"/>
              </w:rPr>
            </w:pPr>
            <w:r>
              <w:rPr>
                <w:rFonts w:ascii="Calibri" w:hAnsi="Calibri" w:eastAsia="Calibri" w:cs="Calibri"/>
                <w:b w:val="0"/>
                <w:bCs w:val="0"/>
                <w:color w:val="auto"/>
                <w:sz w:val="20"/>
                <w:szCs w:val="20"/>
              </w:rPr>
              <w:t>Build task-request form (pharmacy/prescription fields) • Backend: task creation &amp; auto-assignment logic • Status-tracking UI (Assigned/Picked Up/Delivered) • Notify assistant &amp; user on status change • QA of matching algorithm</w:t>
            </w:r>
          </w:p>
        </w:tc>
      </w:tr>
      <w:tr w14:paraId="20B86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shd w:val="clear" w:color="auto" w:fill="F2F2F2"/>
            <w:tcMar>
              <w:top w:w="80" w:type="dxa"/>
              <w:left w:w="100" w:type="dxa"/>
              <w:bottom w:w="80" w:type="dxa"/>
              <w:right w:w="100" w:type="dxa"/>
            </w:tcMar>
            <w:vAlign w:val="center"/>
          </w:tcPr>
          <w:p w14:paraId="735DF20D">
            <w:pPr>
              <w:jc w:val="left"/>
              <w:rPr>
                <w:color w:val="auto"/>
              </w:rPr>
            </w:pPr>
            <w:r>
              <w:rPr>
                <w:rFonts w:ascii="Calibri" w:hAnsi="Calibri" w:eastAsia="Calibri" w:cs="Calibri"/>
                <w:b w:val="0"/>
                <w:bCs w:val="0"/>
                <w:color w:val="auto"/>
                <w:sz w:val="20"/>
                <w:szCs w:val="20"/>
              </w:rPr>
              <w:t>US-12: SOS emergency button</w:t>
            </w:r>
          </w:p>
        </w:tc>
        <w:tc>
          <w:tcPr>
            <w:tcW w:w="6700" w:type="dxa"/>
            <w:shd w:val="clear" w:color="auto" w:fill="F2F2F2"/>
            <w:tcMar>
              <w:top w:w="80" w:type="dxa"/>
              <w:left w:w="100" w:type="dxa"/>
              <w:bottom w:w="80" w:type="dxa"/>
              <w:right w:w="100" w:type="dxa"/>
            </w:tcMar>
            <w:vAlign w:val="center"/>
          </w:tcPr>
          <w:p w14:paraId="24658CA5">
            <w:pPr>
              <w:jc w:val="left"/>
              <w:rPr>
                <w:color w:val="auto"/>
              </w:rPr>
            </w:pPr>
            <w:r>
              <w:rPr>
                <w:rFonts w:ascii="Calibri" w:hAnsi="Calibri" w:eastAsia="Calibri" w:cs="Calibri"/>
                <w:b w:val="0"/>
                <w:bCs w:val="0"/>
                <w:color w:val="auto"/>
                <w:sz w:val="20"/>
                <w:szCs w:val="20"/>
              </w:rPr>
              <w:t>Design persistent SOS UI element • Implement press-and-hold + 10s cancel logic • Backend: emergency alert dispatch service • Integrate GPS location capture • Test alert delivery reliability &amp; latency</w:t>
            </w:r>
          </w:p>
        </w:tc>
      </w:tr>
      <w:tr w14:paraId="2D01D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shd w:val="clear" w:color="auto" w:fill="FFFFFF"/>
            <w:tcMar>
              <w:top w:w="80" w:type="dxa"/>
              <w:left w:w="100" w:type="dxa"/>
              <w:bottom w:w="80" w:type="dxa"/>
              <w:right w:w="100" w:type="dxa"/>
            </w:tcMar>
            <w:vAlign w:val="center"/>
          </w:tcPr>
          <w:p w14:paraId="0B0BCBCA">
            <w:pPr>
              <w:jc w:val="left"/>
              <w:rPr>
                <w:color w:val="auto"/>
              </w:rPr>
            </w:pPr>
            <w:r>
              <w:rPr>
                <w:rFonts w:ascii="Calibri" w:hAnsi="Calibri" w:eastAsia="Calibri" w:cs="Calibri"/>
                <w:b w:val="0"/>
                <w:bCs w:val="0"/>
                <w:color w:val="auto"/>
                <w:sz w:val="20"/>
                <w:szCs w:val="20"/>
              </w:rPr>
              <w:t>US-13: Companion verification badge</w:t>
            </w:r>
          </w:p>
        </w:tc>
        <w:tc>
          <w:tcPr>
            <w:tcW w:w="6700" w:type="dxa"/>
            <w:shd w:val="clear" w:color="auto" w:fill="FFFFFF"/>
            <w:tcMar>
              <w:top w:w="80" w:type="dxa"/>
              <w:left w:w="100" w:type="dxa"/>
              <w:bottom w:w="80" w:type="dxa"/>
              <w:right w:w="100" w:type="dxa"/>
            </w:tcMar>
            <w:vAlign w:val="center"/>
          </w:tcPr>
          <w:p w14:paraId="37E9B794">
            <w:pPr>
              <w:jc w:val="left"/>
              <w:rPr>
                <w:color w:val="auto"/>
              </w:rPr>
            </w:pPr>
            <w:r>
              <w:rPr>
                <w:rFonts w:ascii="Calibri" w:hAnsi="Calibri" w:eastAsia="Calibri" w:cs="Calibri"/>
                <w:b w:val="0"/>
                <w:bCs w:val="0"/>
                <w:color w:val="auto"/>
                <w:sz w:val="20"/>
                <w:szCs w:val="20"/>
              </w:rPr>
              <w:t>Define verification data model (background check, ID) • Build admin verification workflow • Display badge on companion profile/listing • QA verification-status edge cases</w:t>
            </w:r>
          </w:p>
        </w:tc>
      </w:tr>
    </w:tbl>
    <w:p w14:paraId="60439790">
      <w:pPr>
        <w:pStyle w:val="2"/>
        <w:pBdr>
          <w:bottom w:val="single" w:color="2E5395" w:sz="8" w:space="4"/>
        </w:pBdr>
        <w:spacing w:before="400" w:after="200"/>
        <w:rPr>
          <w:color w:val="auto"/>
        </w:rPr>
      </w:pPr>
      <w:r>
        <w:rPr>
          <w:rFonts w:ascii="Calibri" w:hAnsi="Calibri" w:eastAsia="Calibri" w:cs="Calibri"/>
          <w:b/>
          <w:bCs/>
          <w:color w:val="auto"/>
          <w:sz w:val="30"/>
          <w:szCs w:val="30"/>
        </w:rPr>
        <w:t>6. Effort Estimation Using Story Points</w:t>
      </w:r>
    </w:p>
    <w:p w14:paraId="12C8F009">
      <w:pPr>
        <w:spacing w:after="150" w:line="300" w:lineRule="auto"/>
        <w:rPr>
          <w:color w:val="auto"/>
        </w:rPr>
      </w:pPr>
      <w:r>
        <w:rPr>
          <w:rFonts w:ascii="Calibri" w:hAnsi="Calibri" w:eastAsia="Calibri" w:cs="Calibri"/>
          <w:color w:val="auto"/>
          <w:sz w:val="22"/>
          <w:szCs w:val="22"/>
        </w:rPr>
        <w:t>Story points were estimated collaboratively using Planning Poker with the Fibonacci sequence (1, 2, 3, 5, 8, 13, 21), where points reflect a combination of complexity, effort, and uncertainty rather than time alone.</w:t>
      </w:r>
    </w:p>
    <w:tbl>
      <w:tblPr>
        <w:tblStyle w:val="9"/>
        <w:tblW w:w="10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1600"/>
        <w:gridCol w:w="5000"/>
      </w:tblGrid>
      <w:tr w14:paraId="5A3DA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shd w:val="clear" w:color="auto" w:fill="1F3864"/>
            <w:tcMar>
              <w:top w:w="80" w:type="dxa"/>
              <w:left w:w="100" w:type="dxa"/>
              <w:bottom w:w="80" w:type="dxa"/>
              <w:right w:w="100" w:type="dxa"/>
            </w:tcMar>
            <w:vAlign w:val="center"/>
          </w:tcPr>
          <w:p w14:paraId="72CDCCCD">
            <w:pPr>
              <w:jc w:val="center"/>
              <w:rPr>
                <w:color w:val="auto"/>
              </w:rPr>
            </w:pPr>
            <w:r>
              <w:rPr>
                <w:rFonts w:ascii="Calibri" w:hAnsi="Calibri" w:eastAsia="Calibri" w:cs="Calibri"/>
                <w:b/>
                <w:bCs/>
                <w:color w:val="auto"/>
                <w:sz w:val="20"/>
                <w:szCs w:val="20"/>
              </w:rPr>
              <w:t>User Story</w:t>
            </w:r>
          </w:p>
        </w:tc>
        <w:tc>
          <w:tcPr>
            <w:tcW w:w="1600" w:type="dxa"/>
            <w:shd w:val="clear" w:color="auto" w:fill="1F3864"/>
            <w:tcMar>
              <w:top w:w="80" w:type="dxa"/>
              <w:left w:w="100" w:type="dxa"/>
              <w:bottom w:w="80" w:type="dxa"/>
              <w:right w:w="100" w:type="dxa"/>
            </w:tcMar>
            <w:vAlign w:val="center"/>
          </w:tcPr>
          <w:p w14:paraId="28079E3D">
            <w:pPr>
              <w:jc w:val="center"/>
              <w:rPr>
                <w:color w:val="auto"/>
              </w:rPr>
            </w:pPr>
            <w:r>
              <w:rPr>
                <w:rFonts w:ascii="Calibri" w:hAnsi="Calibri" w:eastAsia="Calibri" w:cs="Calibri"/>
                <w:b/>
                <w:bCs/>
                <w:color w:val="auto"/>
                <w:sz w:val="20"/>
                <w:szCs w:val="20"/>
              </w:rPr>
              <w:t>Story Points</w:t>
            </w:r>
          </w:p>
        </w:tc>
        <w:tc>
          <w:tcPr>
            <w:tcW w:w="5000" w:type="dxa"/>
            <w:shd w:val="clear" w:color="auto" w:fill="1F3864"/>
            <w:tcMar>
              <w:top w:w="80" w:type="dxa"/>
              <w:left w:w="100" w:type="dxa"/>
              <w:bottom w:w="80" w:type="dxa"/>
              <w:right w:w="100" w:type="dxa"/>
            </w:tcMar>
            <w:vAlign w:val="center"/>
          </w:tcPr>
          <w:p w14:paraId="005AD688">
            <w:pPr>
              <w:jc w:val="center"/>
              <w:rPr>
                <w:color w:val="auto"/>
              </w:rPr>
            </w:pPr>
            <w:r>
              <w:rPr>
                <w:rFonts w:ascii="Calibri" w:hAnsi="Calibri" w:eastAsia="Calibri" w:cs="Calibri"/>
                <w:b/>
                <w:bCs/>
                <w:color w:val="auto"/>
                <w:sz w:val="20"/>
                <w:szCs w:val="20"/>
              </w:rPr>
              <w:t>Justification</w:t>
            </w:r>
          </w:p>
        </w:tc>
      </w:tr>
      <w:tr w14:paraId="1B7F7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shd w:val="clear" w:color="auto" w:fill="FFFFFF"/>
            <w:tcMar>
              <w:top w:w="80" w:type="dxa"/>
              <w:left w:w="100" w:type="dxa"/>
              <w:bottom w:w="80" w:type="dxa"/>
              <w:right w:w="100" w:type="dxa"/>
            </w:tcMar>
            <w:vAlign w:val="center"/>
          </w:tcPr>
          <w:p w14:paraId="582B9337">
            <w:pPr>
              <w:jc w:val="left"/>
              <w:rPr>
                <w:color w:val="auto"/>
              </w:rPr>
            </w:pPr>
            <w:r>
              <w:rPr>
                <w:rFonts w:ascii="Calibri" w:hAnsi="Calibri" w:eastAsia="Calibri" w:cs="Calibri"/>
                <w:b w:val="0"/>
                <w:bCs w:val="0"/>
                <w:color w:val="auto"/>
                <w:sz w:val="20"/>
                <w:szCs w:val="20"/>
              </w:rPr>
              <w:t>US-1: Accessible profile creation</w:t>
            </w:r>
          </w:p>
        </w:tc>
        <w:tc>
          <w:tcPr>
            <w:tcW w:w="1600" w:type="dxa"/>
            <w:shd w:val="clear" w:color="auto" w:fill="FFFFFF"/>
            <w:tcMar>
              <w:top w:w="80" w:type="dxa"/>
              <w:left w:w="100" w:type="dxa"/>
              <w:bottom w:w="80" w:type="dxa"/>
              <w:right w:w="100" w:type="dxa"/>
            </w:tcMar>
            <w:vAlign w:val="center"/>
          </w:tcPr>
          <w:p w14:paraId="28C84FC3">
            <w:pPr>
              <w:jc w:val="left"/>
              <w:rPr>
                <w:color w:val="auto"/>
              </w:rPr>
            </w:pPr>
            <w:r>
              <w:rPr>
                <w:rFonts w:ascii="Calibri" w:hAnsi="Calibri" w:eastAsia="Calibri" w:cs="Calibri"/>
                <w:b w:val="0"/>
                <w:bCs w:val="0"/>
                <w:color w:val="auto"/>
                <w:sz w:val="20"/>
                <w:szCs w:val="20"/>
              </w:rPr>
              <w:t>5</w:t>
            </w:r>
          </w:p>
        </w:tc>
        <w:tc>
          <w:tcPr>
            <w:tcW w:w="5000" w:type="dxa"/>
            <w:shd w:val="clear" w:color="auto" w:fill="FFFFFF"/>
            <w:tcMar>
              <w:top w:w="80" w:type="dxa"/>
              <w:left w:w="100" w:type="dxa"/>
              <w:bottom w:w="80" w:type="dxa"/>
              <w:right w:w="100" w:type="dxa"/>
            </w:tcMar>
            <w:vAlign w:val="center"/>
          </w:tcPr>
          <w:p w14:paraId="46565644">
            <w:pPr>
              <w:jc w:val="left"/>
              <w:rPr>
                <w:color w:val="auto"/>
              </w:rPr>
            </w:pPr>
            <w:r>
              <w:rPr>
                <w:rFonts w:ascii="Calibri" w:hAnsi="Calibri" w:eastAsia="Calibri" w:cs="Calibri"/>
                <w:b w:val="0"/>
                <w:bCs w:val="0"/>
                <w:color w:val="auto"/>
                <w:sz w:val="20"/>
                <w:szCs w:val="20"/>
              </w:rPr>
              <w:t>Moderate UI complexity (voice input, accessibility standards) plus new backend schema; some uncertainty around voice-to-text accuracy.</w:t>
            </w:r>
          </w:p>
        </w:tc>
      </w:tr>
      <w:tr w14:paraId="141DD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shd w:val="clear" w:color="auto" w:fill="F2F2F2"/>
            <w:tcMar>
              <w:top w:w="80" w:type="dxa"/>
              <w:left w:w="100" w:type="dxa"/>
              <w:bottom w:w="80" w:type="dxa"/>
              <w:right w:w="100" w:type="dxa"/>
            </w:tcMar>
            <w:vAlign w:val="center"/>
          </w:tcPr>
          <w:p w14:paraId="7FC120CC">
            <w:pPr>
              <w:jc w:val="left"/>
              <w:rPr>
                <w:color w:val="auto"/>
              </w:rPr>
            </w:pPr>
            <w:r>
              <w:rPr>
                <w:rFonts w:ascii="Calibri" w:hAnsi="Calibri" w:eastAsia="Calibri" w:cs="Calibri"/>
                <w:b w:val="0"/>
                <w:bCs w:val="0"/>
                <w:color w:val="auto"/>
                <w:sz w:val="20"/>
                <w:szCs w:val="20"/>
              </w:rPr>
              <w:t>US-2: Linked family account</w:t>
            </w:r>
          </w:p>
        </w:tc>
        <w:tc>
          <w:tcPr>
            <w:tcW w:w="1600" w:type="dxa"/>
            <w:shd w:val="clear" w:color="auto" w:fill="F2F2F2"/>
            <w:tcMar>
              <w:top w:w="80" w:type="dxa"/>
              <w:left w:w="100" w:type="dxa"/>
              <w:bottom w:w="80" w:type="dxa"/>
              <w:right w:w="100" w:type="dxa"/>
            </w:tcMar>
            <w:vAlign w:val="center"/>
          </w:tcPr>
          <w:p w14:paraId="76DFC83E">
            <w:pPr>
              <w:jc w:val="left"/>
              <w:rPr>
                <w:color w:val="auto"/>
              </w:rPr>
            </w:pPr>
            <w:r>
              <w:rPr>
                <w:rFonts w:ascii="Calibri" w:hAnsi="Calibri" w:eastAsia="Calibri" w:cs="Calibri"/>
                <w:b w:val="0"/>
                <w:bCs w:val="0"/>
                <w:color w:val="auto"/>
                <w:sz w:val="20"/>
                <w:szCs w:val="20"/>
              </w:rPr>
              <w:t>3</w:t>
            </w:r>
          </w:p>
        </w:tc>
        <w:tc>
          <w:tcPr>
            <w:tcW w:w="5000" w:type="dxa"/>
            <w:shd w:val="clear" w:color="auto" w:fill="F2F2F2"/>
            <w:tcMar>
              <w:top w:w="80" w:type="dxa"/>
              <w:left w:w="100" w:type="dxa"/>
              <w:bottom w:w="80" w:type="dxa"/>
              <w:right w:w="100" w:type="dxa"/>
            </w:tcMar>
            <w:vAlign w:val="center"/>
          </w:tcPr>
          <w:p w14:paraId="13BBE028">
            <w:pPr>
              <w:jc w:val="left"/>
              <w:rPr>
                <w:color w:val="auto"/>
              </w:rPr>
            </w:pPr>
            <w:r>
              <w:rPr>
                <w:rFonts w:ascii="Calibri" w:hAnsi="Calibri" w:eastAsia="Calibri" w:cs="Calibri"/>
                <w:b w:val="0"/>
                <w:bCs w:val="0"/>
                <w:color w:val="auto"/>
                <w:sz w:val="20"/>
                <w:szCs w:val="20"/>
              </w:rPr>
              <w:t>Straightforward invite/link flow reusing existing auth; low technical uncertainty.</w:t>
            </w:r>
          </w:p>
        </w:tc>
      </w:tr>
      <w:tr w14:paraId="1C667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shd w:val="clear" w:color="auto" w:fill="FFFFFF"/>
            <w:tcMar>
              <w:top w:w="80" w:type="dxa"/>
              <w:left w:w="100" w:type="dxa"/>
              <w:bottom w:w="80" w:type="dxa"/>
              <w:right w:w="100" w:type="dxa"/>
            </w:tcMar>
            <w:vAlign w:val="center"/>
          </w:tcPr>
          <w:p w14:paraId="08B78738">
            <w:pPr>
              <w:jc w:val="left"/>
              <w:rPr>
                <w:color w:val="auto"/>
              </w:rPr>
            </w:pPr>
            <w:r>
              <w:rPr>
                <w:rFonts w:ascii="Calibri" w:hAnsi="Calibri" w:eastAsia="Calibri" w:cs="Calibri"/>
                <w:b w:val="0"/>
                <w:bCs w:val="0"/>
                <w:color w:val="auto"/>
                <w:sz w:val="20"/>
                <w:szCs w:val="20"/>
              </w:rPr>
              <w:t>US-4: Browse verified companions</w:t>
            </w:r>
          </w:p>
        </w:tc>
        <w:tc>
          <w:tcPr>
            <w:tcW w:w="1600" w:type="dxa"/>
            <w:shd w:val="clear" w:color="auto" w:fill="FFFFFF"/>
            <w:tcMar>
              <w:top w:w="80" w:type="dxa"/>
              <w:left w:w="100" w:type="dxa"/>
              <w:bottom w:w="80" w:type="dxa"/>
              <w:right w:w="100" w:type="dxa"/>
            </w:tcMar>
            <w:vAlign w:val="center"/>
          </w:tcPr>
          <w:p w14:paraId="2E12ED45">
            <w:pPr>
              <w:jc w:val="left"/>
              <w:rPr>
                <w:color w:val="auto"/>
              </w:rPr>
            </w:pPr>
            <w:r>
              <w:rPr>
                <w:rFonts w:ascii="Calibri" w:hAnsi="Calibri" w:eastAsia="Calibri" w:cs="Calibri"/>
                <w:b w:val="0"/>
                <w:bCs w:val="0"/>
                <w:color w:val="auto"/>
                <w:sz w:val="20"/>
                <w:szCs w:val="20"/>
              </w:rPr>
              <w:t>8</w:t>
            </w:r>
          </w:p>
        </w:tc>
        <w:tc>
          <w:tcPr>
            <w:tcW w:w="5000" w:type="dxa"/>
            <w:shd w:val="clear" w:color="auto" w:fill="FFFFFF"/>
            <w:tcMar>
              <w:top w:w="80" w:type="dxa"/>
              <w:left w:w="100" w:type="dxa"/>
              <w:bottom w:w="80" w:type="dxa"/>
              <w:right w:w="100" w:type="dxa"/>
            </w:tcMar>
            <w:vAlign w:val="center"/>
          </w:tcPr>
          <w:p w14:paraId="104294AB">
            <w:pPr>
              <w:jc w:val="left"/>
              <w:rPr>
                <w:color w:val="auto"/>
              </w:rPr>
            </w:pPr>
            <w:r>
              <w:rPr>
                <w:rFonts w:ascii="Calibri" w:hAnsi="Calibri" w:eastAsia="Calibri" w:cs="Calibri"/>
                <w:b w:val="0"/>
                <w:bCs w:val="0"/>
                <w:color w:val="auto"/>
                <w:sz w:val="20"/>
                <w:szCs w:val="20"/>
              </w:rPr>
              <w:t>Requires geolocation search, filtering, and real-time verification-status integration; higher complexity and cross-team dependency.</w:t>
            </w:r>
          </w:p>
        </w:tc>
      </w:tr>
      <w:tr w14:paraId="38AF9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shd w:val="clear" w:color="auto" w:fill="F2F2F2"/>
            <w:tcMar>
              <w:top w:w="80" w:type="dxa"/>
              <w:left w:w="100" w:type="dxa"/>
              <w:bottom w:w="80" w:type="dxa"/>
              <w:right w:w="100" w:type="dxa"/>
            </w:tcMar>
            <w:vAlign w:val="center"/>
          </w:tcPr>
          <w:p w14:paraId="24760C98">
            <w:pPr>
              <w:jc w:val="left"/>
              <w:rPr>
                <w:color w:val="auto"/>
              </w:rPr>
            </w:pPr>
            <w:r>
              <w:rPr>
                <w:rFonts w:ascii="Calibri" w:hAnsi="Calibri" w:eastAsia="Calibri" w:cs="Calibri"/>
                <w:b w:val="0"/>
                <w:bCs w:val="0"/>
                <w:color w:val="auto"/>
                <w:sz w:val="20"/>
                <w:szCs w:val="20"/>
              </w:rPr>
              <w:t>US-5: Book a companion visit</w:t>
            </w:r>
          </w:p>
        </w:tc>
        <w:tc>
          <w:tcPr>
            <w:tcW w:w="1600" w:type="dxa"/>
            <w:shd w:val="clear" w:color="auto" w:fill="F2F2F2"/>
            <w:tcMar>
              <w:top w:w="80" w:type="dxa"/>
              <w:left w:w="100" w:type="dxa"/>
              <w:bottom w:w="80" w:type="dxa"/>
              <w:right w:w="100" w:type="dxa"/>
            </w:tcMar>
            <w:vAlign w:val="center"/>
          </w:tcPr>
          <w:p w14:paraId="686D2281">
            <w:pPr>
              <w:jc w:val="left"/>
              <w:rPr>
                <w:color w:val="auto"/>
              </w:rPr>
            </w:pPr>
            <w:r>
              <w:rPr>
                <w:rFonts w:ascii="Calibri" w:hAnsi="Calibri" w:eastAsia="Calibri" w:cs="Calibri"/>
                <w:b w:val="0"/>
                <w:bCs w:val="0"/>
                <w:color w:val="auto"/>
                <w:sz w:val="20"/>
                <w:szCs w:val="20"/>
              </w:rPr>
              <w:t>8</w:t>
            </w:r>
          </w:p>
        </w:tc>
        <w:tc>
          <w:tcPr>
            <w:tcW w:w="5000" w:type="dxa"/>
            <w:shd w:val="clear" w:color="auto" w:fill="F2F2F2"/>
            <w:tcMar>
              <w:top w:w="80" w:type="dxa"/>
              <w:left w:w="100" w:type="dxa"/>
              <w:bottom w:w="80" w:type="dxa"/>
              <w:right w:w="100" w:type="dxa"/>
            </w:tcMar>
            <w:vAlign w:val="center"/>
          </w:tcPr>
          <w:p w14:paraId="336A7861">
            <w:pPr>
              <w:jc w:val="left"/>
              <w:rPr>
                <w:color w:val="auto"/>
              </w:rPr>
            </w:pPr>
            <w:r>
              <w:rPr>
                <w:rFonts w:ascii="Calibri" w:hAnsi="Calibri" w:eastAsia="Calibri" w:cs="Calibri"/>
                <w:b w:val="0"/>
                <w:bCs w:val="0"/>
                <w:color w:val="auto"/>
                <w:sz w:val="20"/>
                <w:szCs w:val="20"/>
              </w:rPr>
              <w:t>Involves calendar/availability logic, conflict handling, and multi-channel notifications; medium-high complexity.</w:t>
            </w:r>
          </w:p>
        </w:tc>
      </w:tr>
      <w:tr w14:paraId="52270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shd w:val="clear" w:color="auto" w:fill="FFFFFF"/>
            <w:tcMar>
              <w:top w:w="80" w:type="dxa"/>
              <w:left w:w="100" w:type="dxa"/>
              <w:bottom w:w="80" w:type="dxa"/>
              <w:right w:w="100" w:type="dxa"/>
            </w:tcMar>
            <w:vAlign w:val="center"/>
          </w:tcPr>
          <w:p w14:paraId="2E9E009C">
            <w:pPr>
              <w:jc w:val="left"/>
              <w:rPr>
                <w:color w:val="auto"/>
              </w:rPr>
            </w:pPr>
            <w:r>
              <w:rPr>
                <w:rFonts w:ascii="Calibri" w:hAnsi="Calibri" w:eastAsia="Calibri" w:cs="Calibri"/>
                <w:b w:val="0"/>
                <w:bCs w:val="0"/>
                <w:color w:val="auto"/>
                <w:sz w:val="20"/>
                <w:szCs w:val="20"/>
              </w:rPr>
              <w:t>US-9: Medicine pickup request</w:t>
            </w:r>
          </w:p>
        </w:tc>
        <w:tc>
          <w:tcPr>
            <w:tcW w:w="1600" w:type="dxa"/>
            <w:shd w:val="clear" w:color="auto" w:fill="FFFFFF"/>
            <w:tcMar>
              <w:top w:w="80" w:type="dxa"/>
              <w:left w:w="100" w:type="dxa"/>
              <w:bottom w:w="80" w:type="dxa"/>
              <w:right w:w="100" w:type="dxa"/>
            </w:tcMar>
            <w:vAlign w:val="center"/>
          </w:tcPr>
          <w:p w14:paraId="241B4FD8">
            <w:pPr>
              <w:jc w:val="left"/>
              <w:rPr>
                <w:color w:val="auto"/>
              </w:rPr>
            </w:pPr>
            <w:r>
              <w:rPr>
                <w:rFonts w:ascii="Calibri" w:hAnsi="Calibri" w:eastAsia="Calibri" w:cs="Calibri"/>
                <w:b w:val="0"/>
                <w:bCs w:val="0"/>
                <w:color w:val="auto"/>
                <w:sz w:val="20"/>
                <w:szCs w:val="20"/>
              </w:rPr>
              <w:t>8</w:t>
            </w:r>
          </w:p>
        </w:tc>
        <w:tc>
          <w:tcPr>
            <w:tcW w:w="5000" w:type="dxa"/>
            <w:shd w:val="clear" w:color="auto" w:fill="FFFFFF"/>
            <w:tcMar>
              <w:top w:w="80" w:type="dxa"/>
              <w:left w:w="100" w:type="dxa"/>
              <w:bottom w:w="80" w:type="dxa"/>
              <w:right w:w="100" w:type="dxa"/>
            </w:tcMar>
            <w:vAlign w:val="center"/>
          </w:tcPr>
          <w:p w14:paraId="1EAA73E7">
            <w:pPr>
              <w:jc w:val="left"/>
              <w:rPr>
                <w:color w:val="auto"/>
              </w:rPr>
            </w:pPr>
            <w:r>
              <w:rPr>
                <w:rFonts w:ascii="Calibri" w:hAnsi="Calibri" w:eastAsia="Calibri" w:cs="Calibri"/>
                <w:b w:val="0"/>
                <w:bCs w:val="0"/>
                <w:color w:val="auto"/>
                <w:sz w:val="20"/>
                <w:szCs w:val="20"/>
              </w:rPr>
              <w:t>New task-matching algorithm and multi-state status tracking; moderate uncertainty in auto-assignment logic.</w:t>
            </w:r>
          </w:p>
        </w:tc>
      </w:tr>
      <w:tr w14:paraId="12A88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shd w:val="clear" w:color="auto" w:fill="F2F2F2"/>
            <w:tcMar>
              <w:top w:w="80" w:type="dxa"/>
              <w:left w:w="100" w:type="dxa"/>
              <w:bottom w:w="80" w:type="dxa"/>
              <w:right w:w="100" w:type="dxa"/>
            </w:tcMar>
            <w:vAlign w:val="center"/>
          </w:tcPr>
          <w:p w14:paraId="180F3C4F">
            <w:pPr>
              <w:jc w:val="left"/>
              <w:rPr>
                <w:color w:val="auto"/>
              </w:rPr>
            </w:pPr>
            <w:r>
              <w:rPr>
                <w:rFonts w:ascii="Calibri" w:hAnsi="Calibri" w:eastAsia="Calibri" w:cs="Calibri"/>
                <w:b w:val="0"/>
                <w:bCs w:val="0"/>
                <w:color w:val="auto"/>
                <w:sz w:val="20"/>
                <w:szCs w:val="20"/>
              </w:rPr>
              <w:t>US-12: SOS emergency button</w:t>
            </w:r>
          </w:p>
        </w:tc>
        <w:tc>
          <w:tcPr>
            <w:tcW w:w="1600" w:type="dxa"/>
            <w:shd w:val="clear" w:color="auto" w:fill="F2F2F2"/>
            <w:tcMar>
              <w:top w:w="80" w:type="dxa"/>
              <w:left w:w="100" w:type="dxa"/>
              <w:bottom w:w="80" w:type="dxa"/>
              <w:right w:w="100" w:type="dxa"/>
            </w:tcMar>
            <w:vAlign w:val="center"/>
          </w:tcPr>
          <w:p w14:paraId="30D68489">
            <w:pPr>
              <w:jc w:val="left"/>
              <w:rPr>
                <w:color w:val="auto"/>
              </w:rPr>
            </w:pPr>
            <w:r>
              <w:rPr>
                <w:rFonts w:ascii="Calibri" w:hAnsi="Calibri" w:eastAsia="Calibri" w:cs="Calibri"/>
                <w:b w:val="0"/>
                <w:bCs w:val="0"/>
                <w:color w:val="auto"/>
                <w:sz w:val="20"/>
                <w:szCs w:val="20"/>
              </w:rPr>
              <w:t>5</w:t>
            </w:r>
          </w:p>
        </w:tc>
        <w:tc>
          <w:tcPr>
            <w:tcW w:w="5000" w:type="dxa"/>
            <w:shd w:val="clear" w:color="auto" w:fill="F2F2F2"/>
            <w:tcMar>
              <w:top w:w="80" w:type="dxa"/>
              <w:left w:w="100" w:type="dxa"/>
              <w:bottom w:w="80" w:type="dxa"/>
              <w:right w:w="100" w:type="dxa"/>
            </w:tcMar>
            <w:vAlign w:val="center"/>
          </w:tcPr>
          <w:p w14:paraId="71B6E650">
            <w:pPr>
              <w:jc w:val="left"/>
              <w:rPr>
                <w:color w:val="auto"/>
              </w:rPr>
            </w:pPr>
            <w:r>
              <w:rPr>
                <w:rFonts w:ascii="Calibri" w:hAnsi="Calibri" w:eastAsia="Calibri" w:cs="Calibri"/>
                <w:b w:val="0"/>
                <w:bCs w:val="0"/>
                <w:color w:val="auto"/>
                <w:sz w:val="20"/>
                <w:szCs w:val="20"/>
              </w:rPr>
              <w:t>UI is simple, but the emergency-alert dispatch service must be highly reliable and low-latency, requiring careful testing.</w:t>
            </w:r>
          </w:p>
        </w:tc>
      </w:tr>
      <w:tr w14:paraId="7250F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shd w:val="clear" w:color="auto" w:fill="FFFFFF"/>
            <w:tcMar>
              <w:top w:w="80" w:type="dxa"/>
              <w:left w:w="100" w:type="dxa"/>
              <w:bottom w:w="80" w:type="dxa"/>
              <w:right w:w="100" w:type="dxa"/>
            </w:tcMar>
            <w:vAlign w:val="center"/>
          </w:tcPr>
          <w:p w14:paraId="30BEFACA">
            <w:pPr>
              <w:jc w:val="left"/>
              <w:rPr>
                <w:color w:val="auto"/>
              </w:rPr>
            </w:pPr>
            <w:r>
              <w:rPr>
                <w:rFonts w:ascii="Calibri" w:hAnsi="Calibri" w:eastAsia="Calibri" w:cs="Calibri"/>
                <w:b w:val="0"/>
                <w:bCs w:val="0"/>
                <w:color w:val="auto"/>
                <w:sz w:val="20"/>
                <w:szCs w:val="20"/>
              </w:rPr>
              <w:t>US-13: Companion verification badge</w:t>
            </w:r>
          </w:p>
        </w:tc>
        <w:tc>
          <w:tcPr>
            <w:tcW w:w="1600" w:type="dxa"/>
            <w:shd w:val="clear" w:color="auto" w:fill="FFFFFF"/>
            <w:tcMar>
              <w:top w:w="80" w:type="dxa"/>
              <w:left w:w="100" w:type="dxa"/>
              <w:bottom w:w="80" w:type="dxa"/>
              <w:right w:w="100" w:type="dxa"/>
            </w:tcMar>
            <w:vAlign w:val="center"/>
          </w:tcPr>
          <w:p w14:paraId="5D134D4E">
            <w:pPr>
              <w:jc w:val="left"/>
              <w:rPr>
                <w:color w:val="auto"/>
              </w:rPr>
            </w:pPr>
            <w:r>
              <w:rPr>
                <w:rFonts w:ascii="Calibri" w:hAnsi="Calibri" w:eastAsia="Calibri" w:cs="Calibri"/>
                <w:b w:val="0"/>
                <w:bCs w:val="0"/>
                <w:color w:val="auto"/>
                <w:sz w:val="20"/>
                <w:szCs w:val="20"/>
              </w:rPr>
              <w:t>3</w:t>
            </w:r>
          </w:p>
        </w:tc>
        <w:tc>
          <w:tcPr>
            <w:tcW w:w="5000" w:type="dxa"/>
            <w:shd w:val="clear" w:color="auto" w:fill="FFFFFF"/>
            <w:tcMar>
              <w:top w:w="80" w:type="dxa"/>
              <w:left w:w="100" w:type="dxa"/>
              <w:bottom w:w="80" w:type="dxa"/>
              <w:right w:w="100" w:type="dxa"/>
            </w:tcMar>
            <w:vAlign w:val="center"/>
          </w:tcPr>
          <w:p w14:paraId="4F226B40">
            <w:pPr>
              <w:jc w:val="left"/>
              <w:rPr>
                <w:color w:val="auto"/>
              </w:rPr>
            </w:pPr>
            <w:r>
              <w:rPr>
                <w:rFonts w:ascii="Calibri" w:hAnsi="Calibri" w:eastAsia="Calibri" w:cs="Calibri"/>
                <w:b w:val="0"/>
                <w:bCs w:val="0"/>
                <w:color w:val="auto"/>
                <w:sz w:val="20"/>
                <w:szCs w:val="20"/>
              </w:rPr>
              <w:t>Primarily a data model and admin workflow addition; well-understood scope.</w:t>
            </w:r>
          </w:p>
        </w:tc>
      </w:tr>
    </w:tbl>
    <w:p w14:paraId="334E4D35">
      <w:pPr>
        <w:spacing w:after="150" w:line="300" w:lineRule="auto"/>
        <w:rPr>
          <w:color w:val="auto"/>
        </w:rPr>
      </w:pPr>
      <w:r>
        <w:rPr>
          <w:rFonts w:ascii="Calibri" w:hAnsi="Calibri" w:eastAsia="Calibri" w:cs="Calibri"/>
          <w:b/>
          <w:bCs/>
          <w:color w:val="auto"/>
          <w:sz w:val="22"/>
          <w:szCs w:val="22"/>
        </w:rPr>
        <w:t>Sprint 1 Total Committed Story Points: 40</w:t>
      </w:r>
    </w:p>
    <w:p w14:paraId="68F92700">
      <w:pPr>
        <w:pStyle w:val="2"/>
        <w:pBdr>
          <w:bottom w:val="single" w:color="2E5395" w:sz="8" w:space="4"/>
        </w:pBdr>
        <w:spacing w:before="400" w:after="200"/>
        <w:rPr>
          <w:color w:val="auto"/>
        </w:rPr>
      </w:pPr>
      <w:r>
        <w:rPr>
          <w:rFonts w:ascii="Calibri" w:hAnsi="Calibri" w:eastAsia="Calibri" w:cs="Calibri"/>
          <w:b/>
          <w:bCs/>
          <w:color w:val="auto"/>
          <w:sz w:val="30"/>
          <w:szCs w:val="30"/>
        </w:rPr>
        <w:t>7. Sprint Goal and Expected Deliverables</w:t>
      </w:r>
    </w:p>
    <w:p w14:paraId="48769CBC">
      <w:pPr>
        <w:pStyle w:val="3"/>
        <w:spacing w:before="300" w:after="150"/>
        <w:rPr>
          <w:color w:val="auto"/>
        </w:rPr>
      </w:pPr>
      <w:r>
        <w:rPr>
          <w:rFonts w:ascii="Calibri" w:hAnsi="Calibri" w:eastAsia="Calibri" w:cs="Calibri"/>
          <w:b/>
          <w:bCs/>
          <w:color w:val="auto"/>
          <w:sz w:val="25"/>
          <w:szCs w:val="25"/>
        </w:rPr>
        <w:t>7.1 Sprint Goal</w:t>
      </w:r>
    </w:p>
    <w:p w14:paraId="5DB135EB">
      <w:pPr>
        <w:pBdr>
          <w:left w:val="single" w:color="C00000" w:sz="24" w:space="8"/>
        </w:pBdr>
        <w:shd w:val="clear" w:fill="DCE6F1"/>
        <w:spacing w:after="200"/>
        <w:ind w:left="200"/>
        <w:rPr>
          <w:color w:val="auto"/>
        </w:rPr>
      </w:pPr>
      <w:r>
        <w:rPr>
          <w:rFonts w:ascii="Calibri" w:hAnsi="Calibri" w:eastAsia="Calibri" w:cs="Calibri"/>
          <w:b/>
          <w:bCs/>
          <w:i/>
          <w:iCs/>
          <w:color w:val="auto"/>
          <w:sz w:val="23"/>
          <w:szCs w:val="23"/>
        </w:rPr>
        <w:t>"By the end of Sprint 1, a senior citizen must be able to create an accessible profile, link a family member, discover and book a verified companion visit, request medicine pickup assistance, and trigger an SOS emergency alert — establishing the trusted core experience of the platform."</w:t>
      </w:r>
    </w:p>
    <w:p w14:paraId="1D4FB07C">
      <w:pPr>
        <w:pStyle w:val="3"/>
        <w:spacing w:before="300" w:after="150"/>
        <w:rPr>
          <w:color w:val="auto"/>
        </w:rPr>
      </w:pPr>
      <w:r>
        <w:rPr>
          <w:rFonts w:ascii="Calibri" w:hAnsi="Calibri" w:eastAsia="Calibri" w:cs="Calibri"/>
          <w:b/>
          <w:bCs/>
          <w:color w:val="auto"/>
          <w:sz w:val="25"/>
          <w:szCs w:val="25"/>
        </w:rPr>
        <w:t>7.2 Expected Sprint Deliverables</w:t>
      </w:r>
    </w:p>
    <w:p w14:paraId="1E4C101D">
      <w:pPr>
        <w:pStyle w:val="16"/>
        <w:numPr>
          <w:ilvl w:val="0"/>
          <w:numId w:val="1"/>
        </w:numPr>
        <w:spacing w:after="80"/>
        <w:rPr>
          <w:color w:val="auto"/>
        </w:rPr>
      </w:pPr>
      <w:r>
        <w:rPr>
          <w:rFonts w:ascii="Calibri" w:hAnsi="Calibri" w:eastAsia="Calibri" w:cs="Calibri"/>
          <w:color w:val="auto"/>
          <w:sz w:val="22"/>
          <w:szCs w:val="22"/>
        </w:rPr>
        <w:t>A fully functional, accessibility-compliant onboarding and profile-creation flow for senior users, including voice-guided input.</w:t>
      </w:r>
    </w:p>
    <w:p w14:paraId="3EF7A031">
      <w:pPr>
        <w:pStyle w:val="16"/>
        <w:numPr>
          <w:ilvl w:val="0"/>
          <w:numId w:val="1"/>
        </w:numPr>
        <w:spacing w:after="80"/>
        <w:rPr>
          <w:color w:val="auto"/>
        </w:rPr>
      </w:pPr>
      <w:r>
        <w:rPr>
          <w:rFonts w:ascii="Calibri" w:hAnsi="Calibri" w:eastAsia="Calibri" w:cs="Calibri"/>
          <w:color w:val="auto"/>
          <w:sz w:val="22"/>
          <w:szCs w:val="22"/>
        </w:rPr>
        <w:t>A working family-account linking mechanism enabling caregivers to view and manage a senior's account.</w:t>
      </w:r>
    </w:p>
    <w:p w14:paraId="28DD2998">
      <w:pPr>
        <w:pStyle w:val="16"/>
        <w:numPr>
          <w:ilvl w:val="0"/>
          <w:numId w:val="1"/>
        </w:numPr>
        <w:spacing w:after="80"/>
        <w:rPr>
          <w:color w:val="auto"/>
        </w:rPr>
      </w:pPr>
      <w:r>
        <w:rPr>
          <w:rFonts w:ascii="Calibri" w:hAnsi="Calibri" w:eastAsia="Calibri" w:cs="Calibri"/>
          <w:color w:val="auto"/>
          <w:sz w:val="22"/>
          <w:szCs w:val="22"/>
        </w:rPr>
        <w:t>A companion discovery screen showing verified, nearby companions with working filters and load performance under 2 seconds.</w:t>
      </w:r>
    </w:p>
    <w:p w14:paraId="4B38E6C8">
      <w:pPr>
        <w:pStyle w:val="16"/>
        <w:numPr>
          <w:ilvl w:val="0"/>
          <w:numId w:val="1"/>
        </w:numPr>
        <w:spacing w:after="80"/>
        <w:rPr>
          <w:color w:val="auto"/>
        </w:rPr>
      </w:pPr>
      <w:r>
        <w:rPr>
          <w:rFonts w:ascii="Calibri" w:hAnsi="Calibri" w:eastAsia="Calibri" w:cs="Calibri"/>
          <w:color w:val="auto"/>
          <w:sz w:val="22"/>
          <w:szCs w:val="22"/>
        </w:rPr>
        <w:t>An end-to-end companion booking flow, including availability checks and confirmation notifications to both senior and family accounts.</w:t>
      </w:r>
    </w:p>
    <w:p w14:paraId="13ECAB42">
      <w:pPr>
        <w:pStyle w:val="16"/>
        <w:numPr>
          <w:ilvl w:val="0"/>
          <w:numId w:val="1"/>
        </w:numPr>
        <w:spacing w:after="80"/>
        <w:rPr>
          <w:color w:val="auto"/>
        </w:rPr>
      </w:pPr>
      <w:r>
        <w:rPr>
          <w:rFonts w:ascii="Calibri" w:hAnsi="Calibri" w:eastAsia="Calibri" w:cs="Calibri"/>
          <w:color w:val="auto"/>
          <w:sz w:val="22"/>
          <w:szCs w:val="22"/>
        </w:rPr>
        <w:t>A medicine pickup task-request flow with automatic assistant matching and real-time status tracking.</w:t>
      </w:r>
    </w:p>
    <w:p w14:paraId="7238B2EE">
      <w:pPr>
        <w:pStyle w:val="16"/>
        <w:numPr>
          <w:ilvl w:val="0"/>
          <w:numId w:val="1"/>
        </w:numPr>
        <w:spacing w:after="80"/>
        <w:rPr>
          <w:color w:val="auto"/>
        </w:rPr>
      </w:pPr>
      <w:r>
        <w:rPr>
          <w:rFonts w:ascii="Calibri" w:hAnsi="Calibri" w:eastAsia="Calibri" w:cs="Calibri"/>
          <w:color w:val="auto"/>
          <w:sz w:val="22"/>
          <w:szCs w:val="22"/>
        </w:rPr>
        <w:t>A tested, reliable SOS emergency button that dispatches GPS-based alerts to emergency contacts within seconds.</w:t>
      </w:r>
    </w:p>
    <w:p w14:paraId="5F8067B2">
      <w:pPr>
        <w:pStyle w:val="16"/>
        <w:numPr>
          <w:ilvl w:val="0"/>
          <w:numId w:val="1"/>
        </w:numPr>
        <w:spacing w:after="80"/>
        <w:rPr>
          <w:color w:val="auto"/>
        </w:rPr>
      </w:pPr>
      <w:r>
        <w:rPr>
          <w:rFonts w:ascii="Calibri" w:hAnsi="Calibri" w:eastAsia="Calibri" w:cs="Calibri"/>
          <w:color w:val="auto"/>
          <w:sz w:val="22"/>
          <w:szCs w:val="22"/>
        </w:rPr>
        <w:t>A companion verification badge system visible across listings and profiles, backed by an admin verification workflow.</w:t>
      </w:r>
    </w:p>
    <w:p w14:paraId="40A296DC">
      <w:pPr>
        <w:pStyle w:val="16"/>
        <w:numPr>
          <w:ilvl w:val="0"/>
          <w:numId w:val="1"/>
        </w:numPr>
        <w:spacing w:after="80"/>
        <w:rPr>
          <w:color w:val="auto"/>
        </w:rPr>
      </w:pPr>
      <w:r>
        <w:rPr>
          <w:rFonts w:ascii="Calibri" w:hAnsi="Calibri" w:eastAsia="Calibri" w:cs="Calibri"/>
          <w:color w:val="auto"/>
          <w:sz w:val="22"/>
          <w:szCs w:val="22"/>
        </w:rPr>
        <w:t>A sprint demo to stakeholders showcasing the above features on a staging build, plus a retrospective identifying process improvements for Sprint 2.</w:t>
      </w:r>
    </w:p>
    <w:p w14:paraId="08D19260">
      <w:pPr>
        <w:pStyle w:val="3"/>
        <w:spacing w:before="300" w:after="150"/>
        <w:rPr>
          <w:color w:val="auto"/>
        </w:rPr>
      </w:pPr>
      <w:r>
        <w:rPr>
          <w:rFonts w:ascii="Calibri" w:hAnsi="Calibri" w:eastAsia="Calibri" w:cs="Calibri"/>
          <w:b/>
          <w:bCs/>
          <w:color w:val="auto"/>
          <w:sz w:val="25"/>
          <w:szCs w:val="25"/>
        </w:rPr>
        <w:t>7.3 Definition of Done</w:t>
      </w:r>
    </w:p>
    <w:p w14:paraId="01D32D35">
      <w:pPr>
        <w:pStyle w:val="16"/>
        <w:numPr>
          <w:ilvl w:val="0"/>
          <w:numId w:val="1"/>
        </w:numPr>
        <w:spacing w:after="80"/>
        <w:rPr>
          <w:color w:val="auto"/>
        </w:rPr>
      </w:pPr>
      <w:r>
        <w:rPr>
          <w:rFonts w:ascii="Calibri" w:hAnsi="Calibri" w:eastAsia="Calibri" w:cs="Calibri"/>
          <w:color w:val="auto"/>
          <w:sz w:val="22"/>
          <w:szCs w:val="22"/>
        </w:rPr>
        <w:t>Code peer-reviewed and merged to the main branch with no critical defects.</w:t>
      </w:r>
    </w:p>
    <w:p w14:paraId="5CBDB94E">
      <w:pPr>
        <w:pStyle w:val="16"/>
        <w:numPr>
          <w:ilvl w:val="0"/>
          <w:numId w:val="1"/>
        </w:numPr>
        <w:spacing w:after="80"/>
        <w:rPr>
          <w:color w:val="auto"/>
        </w:rPr>
      </w:pPr>
      <w:r>
        <w:rPr>
          <w:rFonts w:ascii="Calibri" w:hAnsi="Calibri" w:eastAsia="Calibri" w:cs="Calibri"/>
          <w:color w:val="auto"/>
          <w:sz w:val="22"/>
          <w:szCs w:val="22"/>
        </w:rPr>
        <w:t>Unit and integration tests written and passing (minimum 80% coverage for new modules).</w:t>
      </w:r>
    </w:p>
    <w:p w14:paraId="2EC35A75">
      <w:pPr>
        <w:pStyle w:val="16"/>
        <w:numPr>
          <w:ilvl w:val="0"/>
          <w:numId w:val="1"/>
        </w:numPr>
        <w:spacing w:after="80"/>
        <w:rPr>
          <w:color w:val="auto"/>
        </w:rPr>
      </w:pPr>
      <w:r>
        <w:rPr>
          <w:rFonts w:ascii="Calibri" w:hAnsi="Calibri" w:eastAsia="Calibri" w:cs="Calibri"/>
          <w:color w:val="auto"/>
          <w:sz w:val="22"/>
          <w:szCs w:val="22"/>
        </w:rPr>
        <w:t>Accessibility checks (font scaling, screen-reader compatibility) passed for all senior-facing screens.</w:t>
      </w:r>
    </w:p>
    <w:p w14:paraId="6AF1A9BD">
      <w:pPr>
        <w:pStyle w:val="16"/>
        <w:numPr>
          <w:ilvl w:val="0"/>
          <w:numId w:val="1"/>
        </w:numPr>
        <w:spacing w:after="80"/>
        <w:rPr>
          <w:color w:val="auto"/>
        </w:rPr>
      </w:pPr>
      <w:r>
        <w:rPr>
          <w:rFonts w:ascii="Calibri" w:hAnsi="Calibri" w:eastAsia="Calibri" w:cs="Calibri"/>
          <w:color w:val="auto"/>
          <w:sz w:val="22"/>
          <w:szCs w:val="22"/>
        </w:rPr>
        <w:t>Feature demoed to and accepted by the Product Owner during Sprint Review.</w:t>
      </w:r>
    </w:p>
    <w:p w14:paraId="1839B78A">
      <w:pPr>
        <w:pStyle w:val="16"/>
        <w:numPr>
          <w:ilvl w:val="0"/>
          <w:numId w:val="1"/>
        </w:numPr>
        <w:spacing w:after="80"/>
        <w:rPr>
          <w:color w:val="auto"/>
        </w:rPr>
      </w:pPr>
      <w:r>
        <w:rPr>
          <w:rFonts w:ascii="Calibri" w:hAnsi="Calibri" w:eastAsia="Calibri" w:cs="Calibri"/>
          <w:color w:val="auto"/>
          <w:sz w:val="22"/>
          <w:szCs w:val="22"/>
        </w:rPr>
        <w:t>Relevant documentation (API docs, release notes) updated.</w:t>
      </w:r>
    </w:p>
    <w:sectPr>
      <w:headerReference r:id="rId3" w:type="default"/>
      <w:footerReference r:id="rId4"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4AD1B0">
    <w:pPr>
      <w:jc w:val="center"/>
    </w:pPr>
    <w:r>
      <w:rPr>
        <w:rFonts w:ascii="Calibri" w:hAnsi="Calibri" w:eastAsia="Calibri" w:cs="Calibri"/>
        <w:color w:val="808080"/>
        <w:sz w:val="18"/>
        <w:szCs w:val="18"/>
      </w:rPr>
      <w:t xml:space="preserve">Page </w:t>
    </w:r>
    <w:r>
      <w:rPr>
        <w:rFonts w:ascii="Calibri" w:hAnsi="Calibri" w:eastAsia="Calibri" w:cs="Calibri"/>
        <w:color w:val="808080"/>
        <w:sz w:val="18"/>
        <w:szCs w:val="18"/>
      </w:rPr>
      <w:fldChar w:fldCharType="begin"/>
    </w:r>
    <w:r>
      <w:rPr>
        <w:rFonts w:ascii="Calibri" w:hAnsi="Calibri" w:eastAsia="Calibri" w:cs="Calibri"/>
        <w:color w:val="808080"/>
        <w:sz w:val="18"/>
        <w:szCs w:val="18"/>
      </w:rPr>
      <w:instrText xml:space="preserve">PAGE</w:instrText>
    </w:r>
    <w:r>
      <w:rPr>
        <w:rFonts w:ascii="Calibri" w:hAnsi="Calibri" w:eastAsia="Calibri" w:cs="Calibri"/>
        <w:color w:val="808080"/>
        <w:sz w:val="18"/>
        <w:szCs w:val="18"/>
      </w:rPr>
      <w:fldChar w:fldCharType="separate"/>
    </w:r>
    <w:r>
      <w:rPr>
        <w:rFonts w:ascii="Calibri" w:hAnsi="Calibri" w:eastAsia="Calibri" w:cs="Calibri"/>
        <w:color w:val="808080"/>
        <w:sz w:val="18"/>
        <w:szCs w:val="18"/>
      </w:rPr>
      <w:fldChar w:fldCharType="end"/>
    </w:r>
    <w:r>
      <w:rPr>
        <w:rFonts w:ascii="Calibri" w:hAnsi="Calibri" w:eastAsia="Calibri" w:cs="Calibri"/>
        <w:color w:val="808080"/>
        <w:sz w:val="18"/>
        <w:szCs w:val="18"/>
      </w:rPr>
      <w:t xml:space="preserve"> of </w:t>
    </w:r>
    <w:r>
      <w:rPr>
        <w:rFonts w:ascii="Calibri" w:hAnsi="Calibri" w:eastAsia="Calibri" w:cs="Calibri"/>
        <w:color w:val="808080"/>
        <w:sz w:val="18"/>
        <w:szCs w:val="18"/>
      </w:rPr>
      <w:fldChar w:fldCharType="begin"/>
    </w:r>
    <w:r>
      <w:rPr>
        <w:rFonts w:ascii="Calibri" w:hAnsi="Calibri" w:eastAsia="Calibri" w:cs="Calibri"/>
        <w:color w:val="808080"/>
        <w:sz w:val="18"/>
        <w:szCs w:val="18"/>
      </w:rPr>
      <w:instrText xml:space="preserve">NUMPAGES</w:instrText>
    </w:r>
    <w:r>
      <w:rPr>
        <w:rFonts w:ascii="Calibri" w:hAnsi="Calibri" w:eastAsia="Calibri" w:cs="Calibri"/>
        <w:color w:val="808080"/>
        <w:sz w:val="18"/>
        <w:szCs w:val="18"/>
      </w:rPr>
      <w:fldChar w:fldCharType="separate"/>
    </w:r>
    <w:r>
      <w:rPr>
        <w:rFonts w:ascii="Calibri" w:hAnsi="Calibri" w:eastAsia="Calibri" w:cs="Calibri"/>
        <w:color w:val="808080"/>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BE947C">
    <w:pPr>
      <w:pBdr>
        <w:bottom w:val="single" w:color="BFBFBF" w:sz="4" w:space="4"/>
      </w:pBdr>
      <w:jc w:val="right"/>
    </w:pPr>
    <w:r>
      <w:rPr>
        <w:rFonts w:ascii="Calibri" w:hAnsi="Calibri" w:eastAsia="Calibri" w:cs="Calibri"/>
        <w:color w:val="808080"/>
        <w:sz w:val="16"/>
        <w:szCs w:val="16"/>
      </w:rPr>
      <w:t>Senior Citizen Companionship &amp; Task-Assistance App — Sprint Planning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450" w:hanging="260"/>
      </w:pPr>
    </w:lvl>
    <w:lvl w:ilvl="1" w:tentative="0">
      <w:start w:val="1"/>
      <w:numFmt w:val="bullet"/>
      <w:lvlText w:val="◦"/>
      <w:lvlJc w:val="left"/>
      <w:pPr>
        <w:ind w:left="90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isplayBackgroundShape w:val="1"/>
  <w:documentProtection w:enforcement="0"/>
  <w:compat>
    <w:compatSetting w:name="compatibilityMode" w:uri="http://schemas.microsoft.com/office/word" w:val="15"/>
  </w:compat>
  <w:rsids>
    <w:rsidRoot w:val="00000000"/>
    <w:rsid w:val="03E70FF7"/>
    <w:rsid w:val="307B271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2500</Words>
  <Characters>14265</Characters>
  <TotalTime>3</TotalTime>
  <ScaleCrop>false</ScaleCrop>
  <LinksUpToDate>false</LinksUpToDate>
  <CharactersWithSpaces>16489</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2026-08-08T03:49:00Z</dcterms:created>
  <dc:creator>Un-named</dc:creator>
  <cp:lastModifiedBy>SHEELA M</cp:lastModifiedBy>
  <dcterms:modified xsi:type="dcterms:W3CDTF">2026-08-08T04:26:55Z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eyJoZGlkIjoiYzc0ZWE5OGM1YzA5NjFhNjQzOGNjNmM2NDIwZDRjMGEiLCJ1c2VySWQiOiI1Njc2NjI3OTc2OTIifQ==</vt:lpwstr>
  </property>
  <property fmtid="{D5CDD505-2E9C-101B-9397-08002B2CF9AE}" pid="3" name="KSOProductBuildVer">
    <vt:lpwstr>1033-12.1.0.28032</vt:lpwstr>
  </property>
  <property fmtid="{D5CDD505-2E9C-101B-9397-08002B2CF9AE}" pid="4" name="ICV">
    <vt:lpwstr>DAA8AABF58BC45C9B96A413BF1171249_13</vt:lpwstr>
  </property>
</Properties>
</file>