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A01D" w14:textId="77777777" w:rsidR="000D07AF" w:rsidRDefault="00000000">
      <w:pPr>
        <w:spacing w:after="0" w:line="226" w:lineRule="auto"/>
        <w:ind w:left="0" w:firstLine="0"/>
        <w:rPr>
          <w:rFonts w:ascii="Times New Roman" w:hAnsi="Times New Roman" w:cs="Times New Roman"/>
          <w:sz w:val="56"/>
        </w:rPr>
      </w:pPr>
      <w:r w:rsidRPr="00723B3B">
        <w:rPr>
          <w:rFonts w:ascii="Times New Roman" w:hAnsi="Times New Roman" w:cs="Times New Roman"/>
          <w:sz w:val="56"/>
        </w:rPr>
        <w:t>Mock Interview – Cryptography and Network Security (CO5)</w:t>
      </w:r>
    </w:p>
    <w:p w14:paraId="24A30912" w14:textId="77777777" w:rsidR="00723B3B" w:rsidRPr="00723B3B" w:rsidRDefault="00723B3B">
      <w:pPr>
        <w:spacing w:after="0" w:line="226" w:lineRule="auto"/>
        <w:ind w:left="0" w:firstLine="0"/>
        <w:rPr>
          <w:rFonts w:ascii="Times New Roman" w:hAnsi="Times New Roman" w:cs="Times New Roman"/>
        </w:rPr>
      </w:pPr>
    </w:p>
    <w:p w14:paraId="23B3337C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Performance vs. Security</w:t>
      </w:r>
    </w:p>
    <w:p w14:paraId="2CCAD7D7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 xml:space="preserve">Security should be prioritized first since a </w:t>
      </w:r>
      <w:proofErr w:type="gramStart"/>
      <w:r w:rsidRPr="00723B3B">
        <w:rPr>
          <w:rFonts w:ascii="Times New Roman" w:hAnsi="Times New Roman" w:cs="Times New Roman"/>
          <w:sz w:val="24"/>
          <w:szCs w:val="32"/>
        </w:rPr>
        <w:t>breach costs</w:t>
      </w:r>
      <w:proofErr w:type="gramEnd"/>
      <w:r w:rsidRPr="00723B3B">
        <w:rPr>
          <w:rFonts w:ascii="Times New Roman" w:hAnsi="Times New Roman" w:cs="Times New Roman"/>
          <w:sz w:val="24"/>
          <w:szCs w:val="32"/>
        </w:rPr>
        <w:t xml:space="preserve"> more than latency, but balance is achieved by using efficient algorithms (e.g., hardware-accelerated encryption), risk-based controls, and layered security so performance impact stays minimal.</w:t>
      </w:r>
    </w:p>
    <w:p w14:paraId="7CC72AFE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Stateful vs. Stateless Firewalls</w:t>
      </w:r>
    </w:p>
    <w:p w14:paraId="7FC954F2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Stateless firewalls filter packets individually based on static rules (fast, less secure); stateful firewalls track connection state and context. Stateful firewalls are more suitable for enterprise networks due to better attack detection.</w:t>
      </w:r>
    </w:p>
    <w:p w14:paraId="69CCBFB9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Reducing IDS False Positives</w:t>
      </w:r>
    </w:p>
    <w:p w14:paraId="6EE40721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Tune detection thresholds, use updated signature/anomaly baselines, apply whitelisting for known-safe traffic, and use machine learning models to correlate alerts and reduce noise.</w:t>
      </w:r>
    </w:p>
    <w:p w14:paraId="3CF25E8C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Real-Time IDS for High-Speed Networks</w:t>
      </w:r>
    </w:p>
    <w:p w14:paraId="3921E784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Use distributed sensors, hardware acceleration (FPGA/GPU), parallel packet processing, flow sampling, and lightweight anomaly-detection algorithms to keep pace with high throughput.</w:t>
      </w:r>
    </w:p>
    <w:p w14:paraId="64BB97CE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Challenges in Detecting Zero-Day Malware</w:t>
      </w:r>
    </w:p>
    <w:p w14:paraId="0BBBA669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 xml:space="preserve">No existing signature, rapidly evolving </w:t>
      </w:r>
      <w:proofErr w:type="spellStart"/>
      <w:r w:rsidRPr="00723B3B">
        <w:rPr>
          <w:rFonts w:ascii="Times New Roman" w:hAnsi="Times New Roman" w:cs="Times New Roman"/>
          <w:sz w:val="24"/>
          <w:szCs w:val="32"/>
        </w:rPr>
        <w:t>behavior</w:t>
      </w:r>
      <w:proofErr w:type="spellEnd"/>
      <w:r w:rsidRPr="00723B3B">
        <w:rPr>
          <w:rFonts w:ascii="Times New Roman" w:hAnsi="Times New Roman" w:cs="Times New Roman"/>
          <w:sz w:val="24"/>
          <w:szCs w:val="32"/>
        </w:rPr>
        <w:t xml:space="preserve">, and low sample availability. Address with </w:t>
      </w:r>
      <w:proofErr w:type="spellStart"/>
      <w:r w:rsidRPr="00723B3B">
        <w:rPr>
          <w:rFonts w:ascii="Times New Roman" w:hAnsi="Times New Roman" w:cs="Times New Roman"/>
          <w:sz w:val="24"/>
          <w:szCs w:val="32"/>
        </w:rPr>
        <w:t>behavior</w:t>
      </w:r>
      <w:proofErr w:type="spellEnd"/>
      <w:r w:rsidRPr="00723B3B">
        <w:rPr>
          <w:rFonts w:ascii="Times New Roman" w:hAnsi="Times New Roman" w:cs="Times New Roman"/>
          <w:sz w:val="24"/>
          <w:szCs w:val="32"/>
        </w:rPr>
        <w:t>/anomaly-based detection, sandboxing, and AI/ML-based heuristic analysis.</w:t>
      </w:r>
    </w:p>
    <w:p w14:paraId="38EBC530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Signature-based vs. Anomaly-based IDS</w:t>
      </w:r>
    </w:p>
    <w:p w14:paraId="47F8A15F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 xml:space="preserve">Signature-based detects known attack patterns (low false positives, but misses new attacks); anomaly-based detects deviations from normal </w:t>
      </w:r>
      <w:proofErr w:type="spellStart"/>
      <w:r w:rsidRPr="00723B3B">
        <w:rPr>
          <w:rFonts w:ascii="Times New Roman" w:hAnsi="Times New Roman" w:cs="Times New Roman"/>
          <w:sz w:val="24"/>
          <w:szCs w:val="32"/>
        </w:rPr>
        <w:t>behavior</w:t>
      </w:r>
      <w:proofErr w:type="spellEnd"/>
      <w:r w:rsidRPr="00723B3B">
        <w:rPr>
          <w:rFonts w:ascii="Times New Roman" w:hAnsi="Times New Roman" w:cs="Times New Roman"/>
          <w:sz w:val="24"/>
          <w:szCs w:val="32"/>
        </w:rPr>
        <w:t xml:space="preserve"> (catches zero-days, higher false positives). Use signature-based for known threats, anomaly-based for unknown/evolving threats.</w:t>
      </w:r>
    </w:p>
    <w:p w14:paraId="285398AC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DDoS Mitigation</w:t>
      </w:r>
    </w:p>
    <w:p w14:paraId="2A14CC30" w14:textId="77777777" w:rsidR="000D07AF" w:rsidRPr="00723B3B" w:rsidRDefault="00000000">
      <w:pPr>
        <w:spacing w:after="27"/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 xml:space="preserve">Immediate: traffic filtering, rate limiting, blackholing malicious IPs, and using a CDN/scrubbing service. Long-term: </w:t>
      </w:r>
    </w:p>
    <w:p w14:paraId="7AEA0EC6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capacity planning, anti-DDoS appliances, and traffic anomaly monitoring.</w:t>
      </w:r>
    </w:p>
    <w:p w14:paraId="0045AAC2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Securing Remote Access</w:t>
      </w:r>
    </w:p>
    <w:p w14:paraId="0BB48C74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Use VPN with strong encryption, multi-factor authentication (MFA), least-privilege access control, and endpoint security checks before granting access.</w:t>
      </w:r>
    </w:p>
    <w:p w14:paraId="287CE58E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Limitations of Traditional Antivirus</w:t>
      </w:r>
    </w:p>
    <w:p w14:paraId="5A7F4F44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 xml:space="preserve">Relies on known signatures, so it misses zero-day/polymorphic malware. Modern solutions overcome this using </w:t>
      </w:r>
      <w:proofErr w:type="spellStart"/>
      <w:r w:rsidRPr="00723B3B">
        <w:rPr>
          <w:rFonts w:ascii="Times New Roman" w:hAnsi="Times New Roman" w:cs="Times New Roman"/>
          <w:sz w:val="24"/>
          <w:szCs w:val="32"/>
        </w:rPr>
        <w:t>behavior</w:t>
      </w:r>
      <w:proofErr w:type="spellEnd"/>
      <w:r w:rsidRPr="00723B3B">
        <w:rPr>
          <w:rFonts w:ascii="Times New Roman" w:hAnsi="Times New Roman" w:cs="Times New Roman"/>
          <w:sz w:val="24"/>
          <w:szCs w:val="32"/>
        </w:rPr>
        <w:t>-based detection, machine learning, and cloud threat intelligence.</w:t>
      </w:r>
    </w:p>
    <w:p w14:paraId="6110DABA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Secure Email Filtering System</w:t>
      </w:r>
    </w:p>
    <w:p w14:paraId="5EA3ECD5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lastRenderedPageBreak/>
        <w:t>Combine spam/phishing filters, sender authentication (SPF, DKIM, DMARC), attachment sandboxing, and URL reputation checks to block malicious emails.</w:t>
      </w:r>
    </w:p>
    <w:p w14:paraId="51C18A5C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Additional Layers After Firewall Bypass</w:t>
      </w:r>
    </w:p>
    <w:p w14:paraId="08E5C33E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 xml:space="preserve">Implement IDS/IPS, network segmentation, endpoint detection and response (EDR), multi-factor authentication, and continuous monitoring/logging as </w:t>
      </w:r>
      <w:proofErr w:type="spellStart"/>
      <w:r w:rsidRPr="00723B3B">
        <w:rPr>
          <w:rFonts w:ascii="Times New Roman" w:hAnsi="Times New Roman" w:cs="Times New Roman"/>
          <w:sz w:val="24"/>
          <w:szCs w:val="32"/>
        </w:rPr>
        <w:t>defense</w:t>
      </w:r>
      <w:proofErr w:type="spellEnd"/>
      <w:r w:rsidRPr="00723B3B">
        <w:rPr>
          <w:rFonts w:ascii="Times New Roman" w:hAnsi="Times New Roman" w:cs="Times New Roman"/>
          <w:sz w:val="24"/>
          <w:szCs w:val="32"/>
        </w:rPr>
        <w:t>-in-depth.</w:t>
      </w:r>
    </w:p>
    <w:p w14:paraId="717FD080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Evaluating Network Segmentation Effectiveness</w:t>
      </w:r>
    </w:p>
    <w:p w14:paraId="4F6EBA6E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Assess by testing lateral movement restriction, monitoring inter-segment traffic, conducting penetration tests, and reviewing incident containment during simulated breaches.</w:t>
      </w:r>
    </w:p>
    <w:p w14:paraId="65F2F895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Role of Encryption in Preventing Malware</w:t>
      </w:r>
    </w:p>
    <w:p w14:paraId="3537582D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Encryption mainly protects data confidentiality/integrity, not malware itself; it prevents attackers from tampering with or intercepting data, indirectly reducing malware injection via man-in-the-middle attacks.</w:t>
      </w:r>
    </w:p>
    <w:p w14:paraId="273E8D57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Securing Cloud-Based Network Infrastructure</w:t>
      </w:r>
    </w:p>
    <w:p w14:paraId="25C11807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Use identity and access management (IAM), data encryption in transit/at rest, network security groups, continuous monitoring, and shared responsibility model compliance.</w:t>
      </w:r>
    </w:p>
    <w:p w14:paraId="7BC37AB6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Importance of Log Analysis and Monitoring</w:t>
      </w:r>
    </w:p>
    <w:p w14:paraId="1547A4D6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Enables early detection of anomalies, supports forensic investigation, ensures compliance, and helps identify patterns indicating ongoing or past attacks.</w:t>
      </w:r>
    </w:p>
    <w:p w14:paraId="788B5E03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Responding to a Security Breach</w:t>
      </w:r>
    </w:p>
    <w:p w14:paraId="15A282BE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Follow incident response steps: identify and contain the breach, eradicate the threat, recover systems, and conduct a post-incident review to prevent recurrence.</w:t>
      </w:r>
    </w:p>
    <w:p w14:paraId="167E6AFF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NGFW Advantages and Limitations</w:t>
      </w:r>
    </w:p>
    <w:p w14:paraId="0ADB866A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Advantages: deep packet inspection, application awareness, integrated IPS. Limitations: higher cost, processing overhead, and complexity in configuration/management.</w:t>
      </w:r>
    </w:p>
    <w:p w14:paraId="22C058D1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Integrating IDS/IPS with SIEM</w:t>
      </w:r>
    </w:p>
    <w:p w14:paraId="481C0844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Forward IDS/IPS alerts to SIEM for centralized correlation, use SIEM analytics to prioritize threats, and automate response through SOAR integration for faster action.</w:t>
      </w:r>
    </w:p>
    <w:p w14:paraId="7675F756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Patch Management and Vulnerability Assessment Best Practices</w:t>
      </w:r>
    </w:p>
    <w:p w14:paraId="269E87E5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Maintain an asset inventory, regularly scan for vulnerabilities, prioritize patches by risk/severity, test before deployment, and automate patch rollout with rollback plans.</w:t>
      </w:r>
    </w:p>
    <w:p w14:paraId="2AD0142A" w14:textId="77777777" w:rsidR="000D07AF" w:rsidRPr="00723B3B" w:rsidRDefault="00000000">
      <w:pPr>
        <w:numPr>
          <w:ilvl w:val="0"/>
          <w:numId w:val="1"/>
        </w:numPr>
        <w:spacing w:after="47" w:line="259" w:lineRule="auto"/>
        <w:ind w:hanging="300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b/>
          <w:sz w:val="24"/>
          <w:szCs w:val="32"/>
        </w:rPr>
        <w:t>Future-Proof Network Security Architecture</w:t>
      </w:r>
    </w:p>
    <w:p w14:paraId="0BA25D09" w14:textId="77777777" w:rsidR="000D07AF" w:rsidRPr="00723B3B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723B3B">
        <w:rPr>
          <w:rFonts w:ascii="Times New Roman" w:hAnsi="Times New Roman" w:cs="Times New Roman"/>
          <w:sz w:val="24"/>
          <w:szCs w:val="32"/>
        </w:rPr>
        <w:t>Adopt a Zero Trust model, AI-driven threat detection, cloud-native security, scalable segmentation, and continuous adaptation to emerging threats like quantum computing risks.</w:t>
      </w:r>
    </w:p>
    <w:sectPr w:rsidR="000D07AF" w:rsidRPr="00723B3B">
      <w:pgSz w:w="12240" w:h="15840"/>
      <w:pgMar w:top="1449" w:right="1447" w:bottom="1568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B98"/>
    <w:multiLevelType w:val="hybridMultilevel"/>
    <w:tmpl w:val="E960B4AE"/>
    <w:lvl w:ilvl="0" w:tplc="249A73B0">
      <w:start w:val="1"/>
      <w:numFmt w:val="decimal"/>
      <w:lvlText w:val="%1."/>
      <w:lvlJc w:val="left"/>
      <w:pPr>
        <w:ind w:left="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5AC0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309A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E628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722B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9674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4895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2A541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A16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757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7AF"/>
    <w:rsid w:val="000D07AF"/>
    <w:rsid w:val="006F7668"/>
    <w:rsid w:val="0072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B8C6"/>
  <w15:docId w15:val="{1359B8B0-4D0D-41E5-A051-7F51BBEB5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27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Atchaya Chandran R</cp:lastModifiedBy>
  <cp:revision>2</cp:revision>
  <dcterms:created xsi:type="dcterms:W3CDTF">2026-08-20T10:50:00Z</dcterms:created>
  <dcterms:modified xsi:type="dcterms:W3CDTF">2026-08-20T10:50:00Z</dcterms:modified>
</cp:coreProperties>
</file>