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A091" w14:textId="25880FB0" w:rsidR="000038D7" w:rsidRPr="007E11F5" w:rsidRDefault="00000000" w:rsidP="007E11F5">
      <w:pPr>
        <w:ind w:left="0" w:firstLine="0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Methodology and Assumptions</w:t>
      </w:r>
    </w:p>
    <w:p w14:paraId="49849A37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Each of the five industry problems models a stage of a real-world attack chain using probability theory — a standard technique in quantitative risk assessment (used in frameworks such as FAIR - Factor Analysis of Information Risk, and in penetration-testing risk scoring). The general approach applied throughout this booklet is summarized below.</w:t>
      </w:r>
    </w:p>
    <w:p w14:paraId="7F1D0B04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1. Proportion / Percentage Calculations</w:t>
      </w:r>
    </w:p>
    <w:p w14:paraId="183C8CE5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Used to determine how many systems, records, or assets fall into a vulnerable subset out of a total population (e.g., "45% of 150 systems"). This models attack-surface sizing — the first step any penetration tester or red team performs during reconnaissance.</w:t>
      </w:r>
    </w:p>
    <w:p w14:paraId="65F5EB28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2. Independent Event Probability (Union of Events)</w:t>
      </w:r>
    </w:p>
    <w:p w14:paraId="264B3FB0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Where multiple independent attack paths exist (e.g., four vulnerable services, or three subnets with NFS access), the probability that </w:t>
      </w:r>
      <w:r w:rsidRPr="007E11F5">
        <w:rPr>
          <w:rFonts w:ascii="Times New Roman" w:hAnsi="Times New Roman" w:cs="Times New Roman"/>
          <w:i/>
        </w:rPr>
        <w:t>at least one</w:t>
      </w:r>
      <w:r w:rsidRPr="007E11F5">
        <w:rPr>
          <w:rFonts w:ascii="Times New Roman" w:hAnsi="Times New Roman" w:cs="Times New Roman"/>
        </w:rPr>
        <w:t xml:space="preserve"> path succeeds is computed using the complement rule:</w:t>
      </w:r>
    </w:p>
    <w:p w14:paraId="2FD71AD4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CALC::P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(at least one succeeds) = 1 - 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all fail) = 1 - [(1-p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1)(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1-p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2)...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(1-pn)]</w:t>
      </w:r>
    </w:p>
    <w:p w14:paraId="6A2D1353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This mirrors how real attack-surface risk is </w:t>
      </w:r>
      <w:proofErr w:type="spellStart"/>
      <w:r w:rsidRPr="007E11F5">
        <w:rPr>
          <w:rFonts w:ascii="Times New Roman" w:hAnsi="Times New Roman" w:cs="Times New Roman"/>
        </w:rPr>
        <w:t>modeled</w:t>
      </w:r>
      <w:proofErr w:type="spellEnd"/>
      <w:r w:rsidRPr="007E11F5">
        <w:rPr>
          <w:rFonts w:ascii="Times New Roman" w:hAnsi="Times New Roman" w:cs="Times New Roman"/>
        </w:rPr>
        <w:t>: an organization is only as secure as its weakest exposed path, and exposure compounds as more independent vulnerabilities are introduced.</w:t>
      </w:r>
    </w:p>
    <w:p w14:paraId="5E4B4EF6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3. Chained (Sequential) Probability</w:t>
      </w:r>
    </w:p>
    <w:p w14:paraId="0A211E38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Multi-stage compromise (e.g., initial access followed by privilege escalation, or exploitation followed by detection) is </w:t>
      </w:r>
      <w:proofErr w:type="spellStart"/>
      <w:r w:rsidRPr="007E11F5">
        <w:rPr>
          <w:rFonts w:ascii="Times New Roman" w:hAnsi="Times New Roman" w:cs="Times New Roman"/>
        </w:rPr>
        <w:t>modeled</w:t>
      </w:r>
      <w:proofErr w:type="spellEnd"/>
      <w:r w:rsidRPr="007E11F5">
        <w:rPr>
          <w:rFonts w:ascii="Times New Roman" w:hAnsi="Times New Roman" w:cs="Times New Roman"/>
        </w:rPr>
        <w:t xml:space="preserve"> as the product of sequential, conditionally independent probabilities: </w:t>
      </w:r>
      <w:proofErr w:type="gramStart"/>
      <w:r w:rsidRPr="007E11F5">
        <w:rPr>
          <w:rFonts w:ascii="Times New Roman" w:hAnsi="Times New Roman" w:cs="Times New Roman"/>
        </w:rPr>
        <w:t>P(</w:t>
      </w:r>
      <w:proofErr w:type="gramEnd"/>
      <w:r w:rsidRPr="007E11F5">
        <w:rPr>
          <w:rFonts w:ascii="Times New Roman" w:hAnsi="Times New Roman" w:cs="Times New Roman"/>
        </w:rPr>
        <w:t xml:space="preserve">full compromise) = </w:t>
      </w:r>
      <w:proofErr w:type="gramStart"/>
      <w:r w:rsidRPr="007E11F5">
        <w:rPr>
          <w:rFonts w:ascii="Times New Roman" w:hAnsi="Times New Roman" w:cs="Times New Roman"/>
        </w:rPr>
        <w:t>P(</w:t>
      </w:r>
      <w:proofErr w:type="gramEnd"/>
      <w:r w:rsidRPr="007E11F5">
        <w:rPr>
          <w:rFonts w:ascii="Times New Roman" w:hAnsi="Times New Roman" w:cs="Times New Roman"/>
        </w:rPr>
        <w:t xml:space="preserve">initial access) x </w:t>
      </w:r>
      <w:proofErr w:type="gramStart"/>
      <w:r w:rsidRPr="007E11F5">
        <w:rPr>
          <w:rFonts w:ascii="Times New Roman" w:hAnsi="Times New Roman" w:cs="Times New Roman"/>
        </w:rPr>
        <w:t>P(</w:t>
      </w:r>
      <w:proofErr w:type="gramEnd"/>
      <w:r w:rsidRPr="007E11F5">
        <w:rPr>
          <w:rFonts w:ascii="Times New Roman" w:hAnsi="Times New Roman" w:cs="Times New Roman"/>
        </w:rPr>
        <w:t>escalation | access). This reflects the real "cyber kill chain" concept, where an attacker must succeed at each stage in sequence.</w:t>
      </w:r>
    </w:p>
    <w:p w14:paraId="3390FE92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4. Expected Value</w:t>
      </w:r>
    </w:p>
    <w:p w14:paraId="5C82F1AB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For repeated attempts (e.g., lateral-movement pivots, exploitation attempts against multiple vulnerable hosts), the expected number of successes is the number of attempts multiplied by the per-attempt success probability: E[X] = n x p. This same logic is applied to estimate expected detection alerts.</w:t>
      </w:r>
    </w:p>
    <w:p w14:paraId="267E03AA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5. Rate x Time Calculations</w:t>
      </w:r>
    </w:p>
    <w:p w14:paraId="4B5F62BB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For the data-exfiltration scenario (Question 5), total impact is </w:t>
      </w:r>
      <w:proofErr w:type="spellStart"/>
      <w:r w:rsidRPr="007E11F5">
        <w:rPr>
          <w:rFonts w:ascii="Times New Roman" w:hAnsi="Times New Roman" w:cs="Times New Roman"/>
        </w:rPr>
        <w:t>modeled</w:t>
      </w:r>
      <w:proofErr w:type="spellEnd"/>
      <w:r w:rsidRPr="007E11F5">
        <w:rPr>
          <w:rFonts w:ascii="Times New Roman" w:hAnsi="Times New Roman" w:cs="Times New Roman"/>
        </w:rPr>
        <w:t xml:space="preserve"> as extraction rate multiplied by the time-to-detection window — a standard metric ("dwell time x throughput") used in incident-response impact assessments.</w:t>
      </w:r>
    </w:p>
    <w:p w14:paraId="255B6ED6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Key Assumptions Applied</w:t>
      </w:r>
    </w:p>
    <w:p w14:paraId="3FB7C57C" w14:textId="77777777" w:rsidR="000038D7" w:rsidRPr="007E11F5" w:rsidRDefault="00000000">
      <w:pPr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</w:rPr>
        <w:t>All stated probabilities are treated as statistically independent unless the scenario explicitly describes a dependency (e.g., escalation occurring only after initial access).</w:t>
      </w:r>
    </w:p>
    <w:p w14:paraId="081FF34D" w14:textId="77777777" w:rsidR="000038D7" w:rsidRPr="007E11F5" w:rsidRDefault="00000000">
      <w:pPr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</w:rPr>
        <w:t>Percentages of a population (e.g., "45% of systems", "30% of records") are applied directly as multipliers to the total count, with results rounded to the nearest whole system/record where physically meaningful.</w:t>
      </w:r>
    </w:p>
    <w:p w14:paraId="4CC58EDD" w14:textId="77777777" w:rsidR="000038D7" w:rsidRPr="007E11F5" w:rsidRDefault="00000000">
      <w:pPr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</w:rPr>
        <w:t>Where extraction or exploitation is described as bulk/uniform (e.g., a SQL dump), sensitive and non-sensitive data are assumed to be extracted in the same proportion as their occurrence in the full dataset.</w:t>
      </w:r>
    </w:p>
    <w:p w14:paraId="52068F79" w14:textId="77777777" w:rsidR="000038D7" w:rsidRPr="007E11F5" w:rsidRDefault="00000000">
      <w:pPr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</w:rPr>
        <w:t>"Expected value" (statistical average outcome) is used to quantify uncertain attacker outcomes rather than worst-case or best-case bounds, consistent with standard quantitative risk-analysis practice.</w:t>
      </w:r>
    </w:p>
    <w:p w14:paraId="60BAF0F8" w14:textId="77777777" w:rsidR="000038D7" w:rsidRPr="007E11F5" w:rsidRDefault="00000000">
      <w:pPr>
        <w:pStyle w:val="Heading1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Question 1 </w:t>
      </w:r>
    </w:p>
    <w:p w14:paraId="7EBB3607" w14:textId="77777777" w:rsidR="000038D7" w:rsidRPr="007E11F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7"/>
        <w:spacing w:after="224" w:line="294" w:lineRule="auto"/>
        <w:ind w:left="0" w:firstLine="0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Given Scenario:</w:t>
      </w:r>
      <w:r w:rsidRPr="007E11F5">
        <w:rPr>
          <w:rFonts w:ascii="Times New Roman" w:hAnsi="Times New Roman" w:cs="Times New Roman"/>
        </w:rPr>
        <w:t xml:space="preserve"> A mid-sized financial organization operates a Windows domain network of 150 interconnected systems. Attackers exploited NULL sessions, open RPC services, and misconfigured shared folders. 45% of systems </w:t>
      </w:r>
      <w:r w:rsidRPr="007E11F5">
        <w:rPr>
          <w:rFonts w:ascii="Times New Roman" w:hAnsi="Times New Roman" w:cs="Times New Roman"/>
        </w:rPr>
        <w:lastRenderedPageBreak/>
        <w:t>allow anonymous enumeration; among those, 60% are susceptible to SMB-based lateral movement. Each compromised system can attempt to access 3 additional systems, with a success probability of 0.3 per attempt.</w:t>
      </w:r>
    </w:p>
    <w:p w14:paraId="6F14A5DF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1 – Systems Vulnerable via Anonymous Enumeration</w:t>
      </w:r>
    </w:p>
    <w:p w14:paraId="062C5B9E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The first stage of the attack begins with NULL session enumeration, which allows an attacker to anonymously query domain accounts, shares, and policies without authentication.</w:t>
      </w:r>
    </w:p>
    <w:p w14:paraId="6EC37CC2" w14:textId="77777777" w:rsidR="000038D7" w:rsidRPr="007E11F5" w:rsidRDefault="00000000">
      <w:pPr>
        <w:spacing w:after="15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Systems allowing anonymous enumeration = 45% of 150</w:t>
      </w:r>
    </w:p>
    <w:p w14:paraId="5C961FCD" w14:textId="77777777" w:rsidR="000038D7" w:rsidRPr="007E11F5" w:rsidRDefault="00000000">
      <w:pPr>
        <w:spacing w:after="249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= 0.45 x 150 = 67.5 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 68 systems</w:t>
      </w:r>
    </w:p>
    <w:p w14:paraId="064EE919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2 – Initial Stage Compromise (SMB Lateral-Movement-Susceptible Systems)</w:t>
      </w:r>
    </w:p>
    <w:p w14:paraId="1C510D98" w14:textId="77777777" w:rsidR="000038D7" w:rsidRPr="007E11F5" w:rsidRDefault="00000000">
      <w:pPr>
        <w:spacing w:after="104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Of the 67.5 (</w:t>
      </w:r>
      <w:r w:rsidRPr="007E11F5">
        <w:rPr>
          <w:rFonts w:ascii="Times New Roman" w:eastAsia="Segoe UI Symbol" w:hAnsi="Times New Roman" w:cs="Times New Roman"/>
        </w:rPr>
        <w:t>≈</w:t>
      </w:r>
      <w:r w:rsidRPr="007E11F5">
        <w:rPr>
          <w:rFonts w:ascii="Times New Roman" w:hAnsi="Times New Roman" w:cs="Times New Roman"/>
        </w:rPr>
        <w:t xml:space="preserve">68) enumerable systems, 60% are further susceptible to SMB-based lateral movement (e.g., via weak/shared credentials, </w:t>
      </w:r>
      <w:proofErr w:type="spellStart"/>
      <w:r w:rsidRPr="007E11F5">
        <w:rPr>
          <w:rFonts w:ascii="Times New Roman" w:hAnsi="Times New Roman" w:cs="Times New Roman"/>
        </w:rPr>
        <w:t>EternalBlue</w:t>
      </w:r>
      <w:proofErr w:type="spellEnd"/>
      <w:r w:rsidRPr="007E11F5">
        <w:rPr>
          <w:rFonts w:ascii="Times New Roman" w:hAnsi="Times New Roman" w:cs="Times New Roman"/>
        </w:rPr>
        <w:t>-class SMB flaws, or open administrative shares). This defines the systems actually compromised in the initial stage.</w:t>
      </w:r>
    </w:p>
    <w:p w14:paraId="6C834BD2" w14:textId="77777777" w:rsidR="000038D7" w:rsidRPr="007E11F5" w:rsidRDefault="00000000">
      <w:pPr>
        <w:spacing w:after="15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Initial stage compromise = 60% of 67.5</w:t>
      </w:r>
    </w:p>
    <w:p w14:paraId="04009BB2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= 0.60 x 67.5 = 40.5 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 41 systems</w:t>
      </w:r>
    </w:p>
    <w:p w14:paraId="2661BE6D" w14:textId="77777777" w:rsidR="000038D7" w:rsidRPr="007E11F5" w:rsidRDefault="00000000">
      <w:pPr>
        <w:spacing w:after="19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Hence, approximately </w:t>
      </w:r>
      <w:r w:rsidRPr="007E11F5">
        <w:rPr>
          <w:rFonts w:ascii="Times New Roman" w:hAnsi="Times New Roman" w:cs="Times New Roman"/>
          <w:b/>
        </w:rPr>
        <w:t>41 systems (</w:t>
      </w:r>
      <w:r w:rsidRPr="007E11F5">
        <w:rPr>
          <w:rFonts w:ascii="Times New Roman" w:eastAsia="Segoe UI Symbol" w:hAnsi="Times New Roman" w:cs="Times New Roman"/>
        </w:rPr>
        <w:t>≈</w:t>
      </w:r>
      <w:r w:rsidRPr="007E11F5">
        <w:rPr>
          <w:rFonts w:ascii="Times New Roman" w:hAnsi="Times New Roman" w:cs="Times New Roman"/>
          <w:b/>
        </w:rPr>
        <w:t>27% of the network)</w:t>
      </w:r>
      <w:r w:rsidRPr="007E11F5">
        <w:rPr>
          <w:rFonts w:ascii="Times New Roman" w:hAnsi="Times New Roman" w:cs="Times New Roman"/>
        </w:rPr>
        <w:t xml:space="preserve"> are compromised in the initial exploitation stage.</w:t>
      </w:r>
    </w:p>
    <w:p w14:paraId="0ED32F5F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3 – Second-Stage Spread via Lateral Movement</w:t>
      </w:r>
    </w:p>
    <w:p w14:paraId="56CD05D5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Each of the 40.5 initially compromised systems attempts to pivot to 3 additional systems, with a 0.3 probability of success per attempt. The expected number of new compromises generated per compromised system is:</w:t>
      </w:r>
    </w:p>
    <w:p w14:paraId="1265B0AC" w14:textId="77777777" w:rsidR="000038D7" w:rsidRPr="007E11F5" w:rsidRDefault="00000000">
      <w:pPr>
        <w:spacing w:after="153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Expected spread per system = 3 attempts x 0.3 success = 0.9 new systems</w:t>
      </w:r>
    </w:p>
    <w:p w14:paraId="6237665D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Total second-stage compromises = 40.5 x 0.9 = 36.45 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 36 systems</w:t>
      </w:r>
    </w:p>
    <w:p w14:paraId="025EDA40" w14:textId="77777777" w:rsidR="000038D7" w:rsidRPr="007E11F5" w:rsidRDefault="00000000">
      <w:pPr>
        <w:spacing w:after="266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Cumulative systems compromised (Stage 1 + Stage 2) = 40.5 + 36.45 = 76.95 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 77 systems</w:t>
      </w:r>
    </w:p>
    <w:p w14:paraId="0BE78246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4 – Risk Evaluation (70% Large-Scale Compromise Threshold)</w:t>
      </w:r>
    </w:p>
    <w:p w14:paraId="4B7D73AD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Percentage of network compromised = (76.95 / 150) x 100 = 51.3%</w:t>
      </w:r>
    </w:p>
    <w:p w14:paraId="26CB7FD1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Since 51.3% is below the 70% large-scale-compromise threshold, the network is </w:t>
      </w:r>
      <w:r w:rsidRPr="007E11F5">
        <w:rPr>
          <w:rFonts w:ascii="Times New Roman" w:hAnsi="Times New Roman" w:cs="Times New Roman"/>
          <w:b/>
        </w:rPr>
        <w:t>not yet</w:t>
      </w:r>
      <w:r w:rsidRPr="007E11F5">
        <w:rPr>
          <w:rFonts w:ascii="Times New Roman" w:hAnsi="Times New Roman" w:cs="Times New Roman"/>
        </w:rPr>
        <w:t xml:space="preserve"> classified as suffering a large-scale compromise after one round of lateral movement. However, this figure represents just a single propagation cycle — if the newly compromised 36 systems are allowed a further lateral-movement cycle under the same 0.9 expected-spread factor, the compromise count would approach 76.95 + (36.45 x 0.9) </w:t>
      </w:r>
      <w:r w:rsidRPr="007E11F5">
        <w:rPr>
          <w:rFonts w:ascii="Times New Roman" w:eastAsia="Segoe UI Symbol" w:hAnsi="Times New Roman" w:cs="Times New Roman"/>
        </w:rPr>
        <w:t>≈</w:t>
      </w:r>
      <w:r w:rsidRPr="007E11F5">
        <w:rPr>
          <w:rFonts w:ascii="Times New Roman" w:hAnsi="Times New Roman" w:cs="Times New Roman"/>
        </w:rPr>
        <w:t xml:space="preserve"> 109.7 systems, i.e. </w:t>
      </w:r>
      <w:r w:rsidRPr="007E11F5">
        <w:rPr>
          <w:rFonts w:ascii="Times New Roman" w:hAnsi="Times New Roman" w:cs="Times New Roman"/>
          <w:b/>
        </w:rPr>
        <w:t>~73% of the network</w:t>
      </w:r>
      <w:r w:rsidRPr="007E11F5">
        <w:rPr>
          <w:rFonts w:ascii="Times New Roman" w:hAnsi="Times New Roman" w:cs="Times New Roman"/>
        </w:rPr>
        <w:t xml:space="preserve">, crossing the 70% threshold. The organization is therefore at </w:t>
      </w:r>
      <w:r w:rsidRPr="007E11F5">
        <w:rPr>
          <w:rFonts w:ascii="Times New Roman" w:hAnsi="Times New Roman" w:cs="Times New Roman"/>
          <w:b/>
        </w:rPr>
        <w:t>high and imminent risk</w:t>
      </w:r>
      <w:r w:rsidRPr="007E11F5">
        <w:rPr>
          <w:rFonts w:ascii="Times New Roman" w:hAnsi="Times New Roman" w:cs="Times New Roman"/>
        </w:rPr>
        <w:t xml:space="preserve"> of large-scale compromise if containment is not applied within the first propagation cycle.</w:t>
      </w:r>
    </w:p>
    <w:p w14:paraId="67F34685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5 – Prioritized Mitigation</w:t>
      </w:r>
    </w:p>
    <w:p w14:paraId="7AE55519" w14:textId="77777777" w:rsidR="000038D7" w:rsidRPr="007E11F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NULL sessions</w:t>
      </w:r>
      <w:r w:rsidRPr="007E11F5">
        <w:rPr>
          <w:rFonts w:ascii="Times New Roman" w:hAnsi="Times New Roman" w:cs="Times New Roman"/>
        </w:rPr>
        <w:t xml:space="preserve"> should be prioritized for immediate remediation, because they are the root entry point of the entire attack chain — disabling anonymous SMB/RPC enumeration (</w:t>
      </w:r>
      <w:proofErr w:type="spellStart"/>
      <w:r w:rsidRPr="007E11F5">
        <w:rPr>
          <w:rFonts w:ascii="Times New Roman" w:hAnsi="Times New Roman" w:cs="Times New Roman"/>
        </w:rPr>
        <w:t>RestrictAnonymous</w:t>
      </w:r>
      <w:proofErr w:type="spellEnd"/>
      <w:r w:rsidRPr="007E11F5">
        <w:rPr>
          <w:rFonts w:ascii="Times New Roman" w:hAnsi="Times New Roman" w:cs="Times New Roman"/>
        </w:rPr>
        <w:t xml:space="preserve"> / </w:t>
      </w:r>
      <w:proofErr w:type="spellStart"/>
      <w:r w:rsidRPr="007E11F5">
        <w:rPr>
          <w:rFonts w:ascii="Times New Roman" w:hAnsi="Times New Roman" w:cs="Times New Roman"/>
        </w:rPr>
        <w:t>RestrictAnonymousSAM</w:t>
      </w:r>
      <w:proofErr w:type="spellEnd"/>
      <w:r w:rsidRPr="007E11F5">
        <w:rPr>
          <w:rFonts w:ascii="Times New Roman" w:hAnsi="Times New Roman" w:cs="Times New Roman"/>
        </w:rPr>
        <w:t xml:space="preserve"> registry hardening) directly removes the 45% exposure figure that seeds every subsequent stage.</w:t>
      </w:r>
    </w:p>
    <w:p w14:paraId="4AFE98CB" w14:textId="77777777" w:rsidR="000038D7" w:rsidRPr="007E11F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RPC exposure</w:t>
      </w:r>
      <w:r w:rsidRPr="007E11F5">
        <w:rPr>
          <w:rFonts w:ascii="Times New Roman" w:hAnsi="Times New Roman" w:cs="Times New Roman"/>
        </w:rPr>
        <w:t xml:space="preserve"> should be restricted next (firewalling RPC endpoint mapper, disabling unnecessary RPC interfaces) since it enables remote enumeration and code execution paths used for lateral pivoting.</w:t>
      </w:r>
    </w:p>
    <w:p w14:paraId="24386F33" w14:textId="77777777" w:rsidR="000038D7" w:rsidRPr="007E11F5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Misconfigured shared folders</w:t>
      </w:r>
      <w:r w:rsidRPr="007E11F5">
        <w:rPr>
          <w:rFonts w:ascii="Times New Roman" w:hAnsi="Times New Roman" w:cs="Times New Roman"/>
        </w:rPr>
        <w:t xml:space="preserve"> should be remediated last in this priority order, since without NULL-session/RPC access an attacker cannot easily discover or reach those shares in the first place — though they still require least-privilege ACL cleanup.</w:t>
      </w:r>
    </w:p>
    <w:p w14:paraId="240ECDFF" w14:textId="77777777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lastRenderedPageBreak/>
        <w:t>Conclusion:</w:t>
      </w:r>
      <w:r w:rsidRPr="007E11F5">
        <w:rPr>
          <w:rFonts w:ascii="Times New Roman" w:hAnsi="Times New Roman" w:cs="Times New Roman"/>
        </w:rPr>
        <w:t xml:space="preserve"> Mitigating NULL sessions yields the greatest risk reduction per unit effort because it collapses the initial 45%</w:t>
      </w:r>
      <w:r w:rsidRPr="007E11F5">
        <w:rPr>
          <w:rFonts w:ascii="Times New Roman" w:eastAsia="Segoe UI Symbol" w:hAnsi="Times New Roman" w:cs="Times New Roman"/>
        </w:rPr>
        <w:t>→</w:t>
      </w:r>
      <w:r w:rsidRPr="007E11F5">
        <w:rPr>
          <w:rFonts w:ascii="Times New Roman" w:hAnsi="Times New Roman" w:cs="Times New Roman"/>
        </w:rPr>
        <w:t>27% exposure funnel that both later stages depend on, making it the single highest-priority control.</w:t>
      </w:r>
    </w:p>
    <w:p w14:paraId="67017AA3" w14:textId="77777777" w:rsidR="000038D7" w:rsidRPr="007E11F5" w:rsidRDefault="000038D7">
      <w:pPr>
        <w:rPr>
          <w:rFonts w:ascii="Times New Roman" w:hAnsi="Times New Roman" w:cs="Times New Roman"/>
        </w:rPr>
        <w:sectPr w:rsidR="000038D7" w:rsidRPr="007E11F5">
          <w:headerReference w:type="even" r:id="rId7"/>
          <w:headerReference w:type="default" r:id="rId8"/>
          <w:headerReference w:type="first" r:id="rId9"/>
          <w:pgSz w:w="11906" w:h="16838"/>
          <w:pgMar w:top="1085" w:right="1027" w:bottom="1532" w:left="1027" w:header="720" w:footer="720" w:gutter="0"/>
          <w:cols w:space="720"/>
          <w:titlePg/>
        </w:sectPr>
      </w:pPr>
    </w:p>
    <w:p w14:paraId="3ECAB899" w14:textId="77777777" w:rsidR="000038D7" w:rsidRPr="007E11F5" w:rsidRDefault="00000000">
      <w:pPr>
        <w:spacing w:after="34" w:line="259" w:lineRule="auto"/>
        <w:ind w:left="10" w:right="-15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lastRenderedPageBreak/>
        <w:t xml:space="preserve"> An enterprise network consists of 120 systems, 70 of which expose RPC services</w:t>
      </w:r>
    </w:p>
    <w:p w14:paraId="0218A951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internally. 40% of these are susceptible to known exploits, with a 0.5 success probability per attempt. Each exploitation attempt carries a 0.25 detection probability due to deployed IDS.</w:t>
      </w:r>
    </w:p>
    <w:p w14:paraId="072432D7" w14:textId="77777777" w:rsidR="000038D7" w:rsidRPr="007E11F5" w:rsidRDefault="00000000">
      <w:pPr>
        <w:spacing w:after="130" w:line="259" w:lineRule="auto"/>
        <w:ind w:left="-5"/>
        <w:jc w:val="lef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  <w:color w:val="8B1E1E"/>
          <w:sz w:val="23"/>
        </w:rPr>
        <w:t>Step 1 – Vulnerable Systems Among RPC-Exposed Hosts</w:t>
      </w:r>
    </w:p>
    <w:p w14:paraId="12BF0E3E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Vulnerable systems = 40% of 70 = 0.40 x 70 = 28 systems</w:t>
      </w:r>
    </w:p>
    <w:p w14:paraId="46922A78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2 – Expected Number of Systems Successfully Compromised</w:t>
      </w:r>
    </w:p>
    <w:p w14:paraId="707412E6" w14:textId="77777777" w:rsidR="000038D7" w:rsidRPr="007E11F5" w:rsidRDefault="00000000">
      <w:pPr>
        <w:spacing w:after="109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Each of the 28 vulnerable systems has a 0.5 probability of successful exploitation.</w:t>
      </w:r>
    </w:p>
    <w:p w14:paraId="3005E6DC" w14:textId="77777777" w:rsidR="000038D7" w:rsidRPr="007E11F5" w:rsidRDefault="00000000">
      <w:pPr>
        <w:spacing w:after="15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Expected compromised systems = 28 x 0.5 = 14 systems</w:t>
      </w:r>
    </w:p>
    <w:p w14:paraId="6D764F93" w14:textId="77777777" w:rsidR="000038D7" w:rsidRPr="007E11F5" w:rsidRDefault="00000000">
      <w:pPr>
        <w:spacing w:after="22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The attacker can therefore expect to fully compromise approximately </w:t>
      </w:r>
      <w:r w:rsidRPr="007E11F5">
        <w:rPr>
          <w:rFonts w:ascii="Times New Roman" w:hAnsi="Times New Roman" w:cs="Times New Roman"/>
          <w:b/>
        </w:rPr>
        <w:t>14 out of 120 systems (</w:t>
      </w:r>
      <w:r w:rsidRPr="007E11F5">
        <w:rPr>
          <w:rFonts w:ascii="Times New Roman" w:eastAsia="Segoe UI Symbol" w:hAnsi="Times New Roman" w:cs="Times New Roman"/>
        </w:rPr>
        <w:t>≈</w:t>
      </w:r>
      <w:r w:rsidRPr="007E11F5">
        <w:rPr>
          <w:rFonts w:ascii="Times New Roman" w:hAnsi="Times New Roman" w:cs="Times New Roman"/>
          <w:b/>
        </w:rPr>
        <w:t>11.7% of the network)</w:t>
      </w:r>
      <w:r w:rsidRPr="007E11F5">
        <w:rPr>
          <w:rFonts w:ascii="Times New Roman" w:hAnsi="Times New Roman" w:cs="Times New Roman"/>
        </w:rPr>
        <w:t>.</w:t>
      </w:r>
    </w:p>
    <w:p w14:paraId="6ED7A972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3 – Expected Number of Detection Alerts</w:t>
      </w:r>
    </w:p>
    <w:p w14:paraId="628C5BBE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Assuming the attacker attempts exploitation against all 28 vulnerable systems, and each attempt (successful or not) carries an independent 0.25 probability of triggering IDS detection:</w:t>
      </w:r>
    </w:p>
    <w:p w14:paraId="3DA8866E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Expected detection alerts = 28 x 0.25 = 7 alerts</w:t>
      </w:r>
    </w:p>
    <w:p w14:paraId="0539EDDA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4 – Stealth vs. Detection Trade-off Analysis</w:t>
      </w:r>
    </w:p>
    <w:p w14:paraId="1A66670A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Comparing outcomes: 14 systems compromised against 7 expected IDS alerts means, on average, </w:t>
      </w:r>
      <w:r w:rsidRPr="007E11F5">
        <w:rPr>
          <w:rFonts w:ascii="Times New Roman" w:hAnsi="Times New Roman" w:cs="Times New Roman"/>
          <w:b/>
        </w:rPr>
        <w:t>one detection alert is generated for every two systems compromised</w:t>
      </w:r>
      <w:r w:rsidRPr="007E11F5">
        <w:rPr>
          <w:rFonts w:ascii="Times New Roman" w:hAnsi="Times New Roman" w:cs="Times New Roman"/>
        </w:rPr>
        <w:t xml:space="preserve"> — a 50% alert-to-compromise ratio. For an attacker prioritizing stealth (e.g., an APT-style actor seeking long-term persistence rather than smash-and-grab access), this detection rate is unacceptably high, since security teams monitoring the IDS would very likely correlate 7 alerts within a short window as an active intrusion and trigger incident response before the full 14-system foothold is achieved.</w:t>
      </w:r>
    </w:p>
    <w:p w14:paraId="658BAFDD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Detection risk per compromised system = 7 alerts / 14 compromises = 0.5 (50%)</w:t>
      </w:r>
    </w:p>
    <w:p w14:paraId="3AE6AB32" w14:textId="77777777" w:rsidR="000038D7" w:rsidRPr="007E11F5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A stealthy attacker would </w:t>
      </w:r>
      <w:r w:rsidRPr="007E11F5">
        <w:rPr>
          <w:rFonts w:ascii="Times New Roman" w:hAnsi="Times New Roman" w:cs="Times New Roman"/>
          <w:b/>
        </w:rPr>
        <w:t>not</w:t>
      </w:r>
      <w:r w:rsidRPr="007E11F5">
        <w:rPr>
          <w:rFonts w:ascii="Times New Roman" w:hAnsi="Times New Roman" w:cs="Times New Roman"/>
        </w:rPr>
        <w:t xml:space="preserve"> proceed with mass exploitation of all 28 systems. Instead, they would likely adopt a low-and-slow strategy: targeting only the 1–2 highest-value systems, spacing attempts over time to stay under IDS thresholds, or using living-off-the-land techniques that avoid signature-based RPC exploit detection.</w:t>
      </w:r>
    </w:p>
    <w:p w14:paraId="3E4264F2" w14:textId="77777777" w:rsidR="000038D7" w:rsidRPr="007E11F5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Alternative strategies could include social engineering / phishing for credentialed access (</w:t>
      </w:r>
      <w:proofErr w:type="spellStart"/>
      <w:r w:rsidRPr="007E11F5">
        <w:rPr>
          <w:rFonts w:ascii="Times New Roman" w:hAnsi="Times New Roman" w:cs="Times New Roman"/>
        </w:rPr>
        <w:t>bypassingRPC</w:t>
      </w:r>
      <w:proofErr w:type="spellEnd"/>
      <w:r w:rsidRPr="007E11F5">
        <w:rPr>
          <w:rFonts w:ascii="Times New Roman" w:hAnsi="Times New Roman" w:cs="Times New Roman"/>
        </w:rPr>
        <w:t xml:space="preserve"> exploitation entirely), or exploiting a single high-value RPC vulnerability with a custom/obfuscated payload to minimize the exploitation footprint.</w:t>
      </w:r>
    </w:p>
    <w:p w14:paraId="14277235" w14:textId="77777777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Conclusion:</w:t>
      </w:r>
      <w:r w:rsidRPr="007E11F5">
        <w:rPr>
          <w:rFonts w:ascii="Times New Roman" w:hAnsi="Times New Roman" w:cs="Times New Roman"/>
        </w:rPr>
        <w:t xml:space="preserve"> The expected-value trade-off (14 gains vs. 7 alerts) clearly </w:t>
      </w:r>
      <w:proofErr w:type="spellStart"/>
      <w:r w:rsidRPr="007E11F5">
        <w:rPr>
          <w:rFonts w:ascii="Times New Roman" w:hAnsi="Times New Roman" w:cs="Times New Roman"/>
        </w:rPr>
        <w:t>favors</w:t>
      </w:r>
      <w:proofErr w:type="spellEnd"/>
      <w:r w:rsidRPr="007E11F5">
        <w:rPr>
          <w:rFonts w:ascii="Times New Roman" w:hAnsi="Times New Roman" w:cs="Times New Roman"/>
        </w:rPr>
        <w:t xml:space="preserve"> caution — a rational stealthy adversary would scale back the attack surface rather than exploit all 28 vulnerable systems simultaneously.</w:t>
      </w:r>
    </w:p>
    <w:p w14:paraId="48550A02" w14:textId="77777777" w:rsidR="000038D7" w:rsidRPr="007E11F5" w:rsidRDefault="00000000">
      <w:pPr>
        <w:spacing w:after="34" w:line="259" w:lineRule="auto"/>
        <w:ind w:left="10" w:right="-15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 A cloud-hosted Linux server exposes four critical services to the internet, with independent</w:t>
      </w:r>
    </w:p>
    <w:p w14:paraId="016DD5C2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vulnerability probabilities of 0.3, 0.2, 0.25, and 0.15. The system also has weak file permissions exploitable with probability 0.5 once initial access is gained.</w:t>
      </w:r>
    </w:p>
    <w:p w14:paraId="6DAE1D95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lastRenderedPageBreak/>
        <w:t>Step 1 – Probability That At Least One Service Is Vulnerable</w:t>
      </w:r>
    </w:p>
    <w:p w14:paraId="4BB1E07B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Since the four services are independent, it is easiest to compute the complement: the probability that </w:t>
      </w:r>
      <w:r w:rsidRPr="007E11F5">
        <w:rPr>
          <w:rFonts w:ascii="Times New Roman" w:hAnsi="Times New Roman" w:cs="Times New Roman"/>
          <w:i/>
        </w:rPr>
        <w:t xml:space="preserve">none </w:t>
      </w:r>
      <w:r w:rsidRPr="007E11F5">
        <w:rPr>
          <w:rFonts w:ascii="Times New Roman" w:hAnsi="Times New Roman" w:cs="Times New Roman"/>
        </w:rPr>
        <w:t>of the services are vulnerable, then subtract from 1.</w:t>
      </w:r>
    </w:p>
    <w:p w14:paraId="01FD9DBD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none vulnerable) = (1-0.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3)(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1-0.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2)(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1-0.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25)(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1-0.15)</w:t>
      </w:r>
    </w:p>
    <w:p w14:paraId="799900F9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= 0.70 x 0.80 x 0.75 x 0.85</w:t>
      </w:r>
    </w:p>
    <w:p w14:paraId="7DC73BD4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= 0.56 x 0.75 x 0.85 = 0.42 x 0.85 = 0.357</w:t>
      </w:r>
    </w:p>
    <w:p w14:paraId="5F4F3005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at least one vulnerable) = 1 - 0.357 = 0.643 (64.3%)</w:t>
      </w:r>
    </w:p>
    <w:p w14:paraId="7BF22154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2 – Overall Probability of Full System Compromise</w:t>
      </w:r>
    </w:p>
    <w:p w14:paraId="12F59AD7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A full compromise requires BOTH: (a) successful exploitation of at least one vulnerable service to gain initial access, AND (b) privilege escalation via weak file permissions.</w:t>
      </w:r>
    </w:p>
    <w:p w14:paraId="7341DF60" w14:textId="77777777" w:rsidR="000038D7" w:rsidRPr="007E11F5" w:rsidRDefault="00000000">
      <w:pPr>
        <w:spacing w:after="152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full compromise) = 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at least one service exploited) x 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privilege escalation)</w:t>
      </w:r>
    </w:p>
    <w:p w14:paraId="41236BB2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= 0.643 x 0.5 = 0.3215 (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>32.15%)</w:t>
      </w:r>
    </w:p>
    <w:p w14:paraId="06E77564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There is therefore an estimated </w:t>
      </w:r>
      <w:r w:rsidRPr="007E11F5">
        <w:rPr>
          <w:rFonts w:ascii="Times New Roman" w:hAnsi="Times New Roman" w:cs="Times New Roman"/>
          <w:b/>
        </w:rPr>
        <w:t>32.15% probability</w:t>
      </w:r>
      <w:r w:rsidRPr="007E11F5">
        <w:rPr>
          <w:rFonts w:ascii="Times New Roman" w:hAnsi="Times New Roman" w:cs="Times New Roman"/>
        </w:rPr>
        <w:t xml:space="preserve"> that an attacker achieves complete (root-level) compromise of the server.</w:t>
      </w:r>
    </w:p>
    <w:p w14:paraId="788F3C1D" w14:textId="77777777" w:rsidR="000038D7" w:rsidRPr="007E11F5" w:rsidRDefault="00000000">
      <w:pPr>
        <w:spacing w:after="130" w:line="259" w:lineRule="auto"/>
        <w:ind w:left="-5"/>
        <w:jc w:val="lef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  <w:color w:val="8B1E1E"/>
          <w:sz w:val="23"/>
        </w:rPr>
        <w:t>Step 3 – Would Fixing File Permissions Alone Be Sufficient?</w:t>
      </w:r>
    </w:p>
    <w:p w14:paraId="2A022CFB" w14:textId="77777777" w:rsidR="000038D7" w:rsidRPr="007E11F5" w:rsidRDefault="00000000">
      <w:pPr>
        <w:spacing w:after="119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If weak file permissions were fully remediated (escalation probability reduced from 0.5 to effectively 0), the full-compromise probability collapses to 0.643 x 0 = 0%, which looks decisive. However, this only eliminates the </w:t>
      </w:r>
      <w:r w:rsidRPr="007E11F5">
        <w:rPr>
          <w:rFonts w:ascii="Times New Roman" w:hAnsi="Times New Roman" w:cs="Times New Roman"/>
          <w:i/>
        </w:rPr>
        <w:t>root-level takeover</w:t>
      </w:r>
      <w:r w:rsidRPr="007E11F5">
        <w:rPr>
          <w:rFonts w:ascii="Times New Roman" w:hAnsi="Times New Roman" w:cs="Times New Roman"/>
        </w:rPr>
        <w:t xml:space="preserve"> path.</w:t>
      </w:r>
    </w:p>
    <w:p w14:paraId="30846A2F" w14:textId="77777777" w:rsidR="000038D7" w:rsidRPr="007E11F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The 64.3% probability of initial service compromise remains completely unaddressed — attackers </w:t>
      </w:r>
      <w:proofErr w:type="spellStart"/>
      <w:r w:rsidRPr="007E11F5">
        <w:rPr>
          <w:rFonts w:ascii="Times New Roman" w:hAnsi="Times New Roman" w:cs="Times New Roman"/>
        </w:rPr>
        <w:t>couldstill</w:t>
      </w:r>
      <w:proofErr w:type="spellEnd"/>
      <w:r w:rsidRPr="007E11F5">
        <w:rPr>
          <w:rFonts w:ascii="Times New Roman" w:hAnsi="Times New Roman" w:cs="Times New Roman"/>
        </w:rPr>
        <w:t xml:space="preserve"> read/exfiltrate data, deploy web shells, install </w:t>
      </w:r>
      <w:proofErr w:type="spellStart"/>
      <w:r w:rsidRPr="007E11F5">
        <w:rPr>
          <w:rFonts w:ascii="Times New Roman" w:hAnsi="Times New Roman" w:cs="Times New Roman"/>
        </w:rPr>
        <w:t>cryptominers</w:t>
      </w:r>
      <w:proofErr w:type="spellEnd"/>
      <w:r w:rsidRPr="007E11F5">
        <w:rPr>
          <w:rFonts w:ascii="Times New Roman" w:hAnsi="Times New Roman" w:cs="Times New Roman"/>
        </w:rPr>
        <w:t>, or use the server as a pivot point without ever needing root privileges.</w:t>
      </w:r>
    </w:p>
    <w:p w14:paraId="62EA4E1C" w14:textId="77777777" w:rsidR="000038D7" w:rsidRPr="007E11F5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Fixing permissions is a </w:t>
      </w:r>
      <w:proofErr w:type="spellStart"/>
      <w:r w:rsidRPr="007E11F5">
        <w:rPr>
          <w:rFonts w:ascii="Times New Roman" w:hAnsi="Times New Roman" w:cs="Times New Roman"/>
          <w:i/>
        </w:rPr>
        <w:t>defense</w:t>
      </w:r>
      <w:proofErr w:type="spellEnd"/>
      <w:r w:rsidRPr="007E11F5">
        <w:rPr>
          <w:rFonts w:ascii="Times New Roman" w:hAnsi="Times New Roman" w:cs="Times New Roman"/>
          <w:i/>
        </w:rPr>
        <w:t>-in-depth</w:t>
      </w:r>
      <w:r w:rsidRPr="007E11F5">
        <w:rPr>
          <w:rFonts w:ascii="Times New Roman" w:hAnsi="Times New Roman" w:cs="Times New Roman"/>
        </w:rPr>
        <w:t xml:space="preserve"> layer, not a root-cause fix; the underlying service vulnerabilities (the 0.3, 0.2, 0.25, 0.15 exposures) remain the primary attack surface and must be patched independently.</w:t>
      </w:r>
    </w:p>
    <w:p w14:paraId="51C37B7C" w14:textId="77777777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Conclusion:</w:t>
      </w:r>
      <w:r w:rsidRPr="007E11F5">
        <w:rPr>
          <w:rFonts w:ascii="Times New Roman" w:hAnsi="Times New Roman" w:cs="Times New Roman"/>
        </w:rPr>
        <w:t xml:space="preserve"> Strengthening file permissions alone would significantly reduce the risk of </w:t>
      </w:r>
      <w:r w:rsidRPr="007E11F5">
        <w:rPr>
          <w:rFonts w:ascii="Times New Roman" w:hAnsi="Times New Roman" w:cs="Times New Roman"/>
          <w:i/>
        </w:rPr>
        <w:t>privilege escalation to full/root compromise</w:t>
      </w:r>
      <w:r w:rsidRPr="007E11F5">
        <w:rPr>
          <w:rFonts w:ascii="Times New Roman" w:hAnsi="Times New Roman" w:cs="Times New Roman"/>
        </w:rPr>
        <w:t xml:space="preserve"> (mitigating the 32.15% compromise chain), but it would </w:t>
      </w:r>
      <w:r w:rsidRPr="007E11F5">
        <w:rPr>
          <w:rFonts w:ascii="Times New Roman" w:hAnsi="Times New Roman" w:cs="Times New Roman"/>
          <w:b/>
        </w:rPr>
        <w:t>not</w:t>
      </w:r>
      <w:r w:rsidRPr="007E11F5">
        <w:rPr>
          <w:rFonts w:ascii="Times New Roman" w:hAnsi="Times New Roman" w:cs="Times New Roman"/>
        </w:rPr>
        <w:t xml:space="preserve"> significantly reduce overall risk, since a 64.3% chance of initial service-level exploitation persists. A layered approach — patching all four services AND hardening file permissions — is required for a meaningful overall risk reduction.</w:t>
      </w:r>
    </w:p>
    <w:p w14:paraId="536532CA" w14:textId="77777777" w:rsidR="000038D7" w:rsidRPr="007E11F5" w:rsidRDefault="00000000">
      <w:pPr>
        <w:spacing w:after="34" w:line="259" w:lineRule="auto"/>
        <w:ind w:left="10" w:right="-15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 An organization shares resources via NFS across three internal subnets. Unauthorized</w:t>
      </w:r>
    </w:p>
    <w:p w14:paraId="6C5A5B0D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access probabilities from these subnets are 0.4, 0.3, and 0.2 respectively. Once NFS access is obtained, the probability of privilege escalation to root is 0.7.</w:t>
      </w:r>
    </w:p>
    <w:p w14:paraId="61640299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1 – Probability That At Least One Subnet Gains Unauthorized Access</w:t>
      </w:r>
    </w:p>
    <w:p w14:paraId="54C4919B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no subnet gains access) = (1-0.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4)(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1-0.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3)(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1-0.2)</w:t>
      </w:r>
    </w:p>
    <w:p w14:paraId="1412C1FA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lastRenderedPageBreak/>
        <w:t>= 0.6 x 0.7 x 0.8 = 0.336</w:t>
      </w:r>
    </w:p>
    <w:p w14:paraId="2EA83F0E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at least one subnet succeeds) = 1 - 0.336 = 0.664 (66.4%)</w:t>
      </w:r>
    </w:p>
    <w:p w14:paraId="0787CE83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2 – Overall Probability of Complete System Compromise</w:t>
      </w:r>
    </w:p>
    <w:p w14:paraId="000A2394" w14:textId="77777777" w:rsidR="000038D7" w:rsidRPr="007E11F5" w:rsidRDefault="00000000">
      <w:pPr>
        <w:spacing w:after="148" w:line="260" w:lineRule="auto"/>
        <w:ind w:left="195"/>
        <w:jc w:val="left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complete compromise) = 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 xml:space="preserve">at least one subnet gains NFS access) x </w:t>
      </w:r>
      <w:proofErr w:type="gramStart"/>
      <w:r w:rsidRPr="007E11F5">
        <w:rPr>
          <w:rFonts w:ascii="Times New Roman" w:eastAsia="Courier New" w:hAnsi="Times New Roman" w:cs="Times New Roman"/>
          <w:color w:val="1A1A1A"/>
          <w:sz w:val="19"/>
        </w:rPr>
        <w:t>P(</w:t>
      </w:r>
      <w:proofErr w:type="gramEnd"/>
      <w:r w:rsidRPr="007E11F5">
        <w:rPr>
          <w:rFonts w:ascii="Times New Roman" w:eastAsia="Courier New" w:hAnsi="Times New Roman" w:cs="Times New Roman"/>
          <w:color w:val="1A1A1A"/>
          <w:sz w:val="19"/>
        </w:rPr>
        <w:t>root escalation)</w:t>
      </w:r>
    </w:p>
    <w:p w14:paraId="200389C8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= 0.664 x 0.7 = 0.4648 (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>46.48%)</w:t>
      </w:r>
    </w:p>
    <w:p w14:paraId="42C98D28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There is an estimated </w:t>
      </w:r>
      <w:r w:rsidRPr="007E11F5">
        <w:rPr>
          <w:rFonts w:ascii="Times New Roman" w:hAnsi="Times New Roman" w:cs="Times New Roman"/>
          <w:b/>
        </w:rPr>
        <w:t>46.48% probability</w:t>
      </w:r>
      <w:r w:rsidRPr="007E11F5">
        <w:rPr>
          <w:rFonts w:ascii="Times New Roman" w:hAnsi="Times New Roman" w:cs="Times New Roman"/>
        </w:rPr>
        <w:t xml:space="preserve"> of the NFS host being fully compromised (root access obtained) via one of the three subnets.</w:t>
      </w:r>
    </w:p>
    <w:p w14:paraId="4939144B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3 – Effectiveness of Restricting NFS Access to a Single Subnet</w:t>
      </w:r>
    </w:p>
    <w:p w14:paraId="2DCC5624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Restricting NFS exports to only one subnet removes the independent-probability combination across three paths, leaving only that subnet's individual access probability.</w:t>
      </w:r>
    </w:p>
    <w:p w14:paraId="13117534" w14:textId="77777777" w:rsidR="000038D7" w:rsidRPr="007E11F5" w:rsidRDefault="00000000">
      <w:pPr>
        <w:spacing w:after="34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If restricted to the highest-risk subnet (p=0.4): P(compromise) = 0.4 x 0.7 = 0.28</w:t>
      </w:r>
    </w:p>
    <w:p w14:paraId="1FCA025E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(28%)</w:t>
      </w:r>
    </w:p>
    <w:p w14:paraId="23C985A6" w14:textId="77777777" w:rsidR="000038D7" w:rsidRPr="007E11F5" w:rsidRDefault="00000000">
      <w:pPr>
        <w:spacing w:after="34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If restricted to the lowest-risk subnet (p=0.2): P(compromise) = 0.2 x 0.7 = 0.14</w:t>
      </w:r>
    </w:p>
    <w:p w14:paraId="0518FF4F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(14%)</w:t>
      </w:r>
    </w:p>
    <w:p w14:paraId="2B07308C" w14:textId="77777777" w:rsidR="000038D7" w:rsidRPr="007E11F5" w:rsidRDefault="00000000">
      <w:pPr>
        <w:spacing w:after="73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Risk reduction (best case, 0.4 -&gt; restrict to 0.2 subnet) = 0.4648 - 0.14 = 0.3248</w:t>
      </w:r>
    </w:p>
    <w:p w14:paraId="4DDE4333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(</w:t>
      </w:r>
      <w:r w:rsidRPr="007E11F5">
        <w:rPr>
          <w:rFonts w:ascii="Times New Roman" w:eastAsia="Segoe UI Symbol" w:hAnsi="Times New Roman" w:cs="Times New Roman"/>
          <w:color w:val="1A1A1A"/>
          <w:sz w:val="19"/>
        </w:rPr>
        <w:t>≈</w:t>
      </w:r>
      <w:r w:rsidRPr="007E11F5">
        <w:rPr>
          <w:rFonts w:ascii="Times New Roman" w:eastAsia="Courier New" w:hAnsi="Times New Roman" w:cs="Times New Roman"/>
          <w:color w:val="1A1A1A"/>
          <w:sz w:val="19"/>
        </w:rPr>
        <w:t>32.5 percentage points, a ~70% relative reduction)</w:t>
      </w:r>
    </w:p>
    <w:p w14:paraId="62C4DB49" w14:textId="77777777" w:rsidR="000038D7" w:rsidRPr="007E11F5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Restricting NFS access to a single, tightly controlled subnet is an </w:t>
      </w:r>
      <w:r w:rsidRPr="007E11F5">
        <w:rPr>
          <w:rFonts w:ascii="Times New Roman" w:hAnsi="Times New Roman" w:cs="Times New Roman"/>
          <w:b/>
        </w:rPr>
        <w:t xml:space="preserve">effective and recommended </w:t>
      </w:r>
      <w:r w:rsidRPr="007E11F5">
        <w:rPr>
          <w:rFonts w:ascii="Times New Roman" w:hAnsi="Times New Roman" w:cs="Times New Roman"/>
        </w:rPr>
        <w:t>mitigation — it eliminates two of the three independent attack paths and reduces overall compromise probability from 46.48% down to 14–28% depending on which subnet retains access.</w:t>
      </w:r>
    </w:p>
    <w:p w14:paraId="351D5E9B" w14:textId="77777777" w:rsidR="000038D7" w:rsidRPr="007E11F5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However, restriction alone is not a complete fix: the remaining subnet still carries meaningful </w:t>
      </w:r>
      <w:proofErr w:type="spellStart"/>
      <w:r w:rsidRPr="007E11F5">
        <w:rPr>
          <w:rFonts w:ascii="Times New Roman" w:hAnsi="Times New Roman" w:cs="Times New Roman"/>
        </w:rPr>
        <w:t>residualrisk</w:t>
      </w:r>
      <w:proofErr w:type="spellEnd"/>
      <w:r w:rsidRPr="007E11F5">
        <w:rPr>
          <w:rFonts w:ascii="Times New Roman" w:hAnsi="Times New Roman" w:cs="Times New Roman"/>
        </w:rPr>
        <w:t xml:space="preserve"> (14–28%), so it should be paired with NFS-specific hardening — e.g., replacing AUTH_SYS with </w:t>
      </w:r>
      <w:proofErr w:type="spellStart"/>
      <w:r w:rsidRPr="007E11F5">
        <w:rPr>
          <w:rFonts w:ascii="Times New Roman" w:hAnsi="Times New Roman" w:cs="Times New Roman"/>
        </w:rPr>
        <w:t>Kerberized</w:t>
      </w:r>
      <w:proofErr w:type="spellEnd"/>
      <w:r w:rsidRPr="007E11F5">
        <w:rPr>
          <w:rFonts w:ascii="Times New Roman" w:hAnsi="Times New Roman" w:cs="Times New Roman"/>
        </w:rPr>
        <w:t xml:space="preserve"> NFS (sec=krb5p), enforcing </w:t>
      </w:r>
      <w:proofErr w:type="spellStart"/>
      <w:r w:rsidRPr="007E11F5">
        <w:rPr>
          <w:rFonts w:ascii="Times New Roman" w:hAnsi="Times New Roman" w:cs="Times New Roman"/>
        </w:rPr>
        <w:t>root_squash</w:t>
      </w:r>
      <w:proofErr w:type="spellEnd"/>
      <w:r w:rsidRPr="007E11F5">
        <w:rPr>
          <w:rFonts w:ascii="Times New Roman" w:hAnsi="Times New Roman" w:cs="Times New Roman"/>
        </w:rPr>
        <w:t>, and applying export ACLs — to further reduce the residual unauthorized access and escalation probabilities.</w:t>
      </w:r>
    </w:p>
    <w:p w14:paraId="42C3270B" w14:textId="77777777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Recommendation:</w:t>
      </w:r>
      <w:r w:rsidRPr="007E11F5">
        <w:rPr>
          <w:rFonts w:ascii="Times New Roman" w:hAnsi="Times New Roman" w:cs="Times New Roman"/>
        </w:rPr>
        <w:t xml:space="preserve"> Restrict NFS exports to the lowest-risk subnet </w:t>
      </w:r>
      <w:r w:rsidRPr="007E11F5">
        <w:rPr>
          <w:rFonts w:ascii="Times New Roman" w:hAnsi="Times New Roman" w:cs="Times New Roman"/>
          <w:i/>
        </w:rPr>
        <w:t>and</w:t>
      </w:r>
      <w:r w:rsidRPr="007E11F5">
        <w:rPr>
          <w:rFonts w:ascii="Times New Roman" w:hAnsi="Times New Roman" w:cs="Times New Roman"/>
        </w:rPr>
        <w:t xml:space="preserve"> layer on authentication/encryption controls; restriction alone provides strong but incomplete risk mitigation.</w:t>
      </w:r>
    </w:p>
    <w:p w14:paraId="53BD9674" w14:textId="77777777" w:rsidR="000038D7" w:rsidRPr="007E11F5" w:rsidRDefault="00000000">
      <w:pPr>
        <w:spacing w:after="34" w:line="259" w:lineRule="auto"/>
        <w:ind w:left="10" w:right="-15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 An e-commerce platform's database holds 50,000 user records, 30% of which are</w:t>
      </w:r>
    </w:p>
    <w:p w14:paraId="2B41C898" w14:textId="77777777" w:rsidR="000038D7" w:rsidRPr="007E11F5" w:rsidRDefault="00000000">
      <w:pPr>
        <w:spacing w:after="223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sensitive. A SQL injection attack extracts data at 500 records/second, and the application firewall blocks the attack after 40 seconds.</w:t>
      </w:r>
    </w:p>
    <w:p w14:paraId="15B92AA4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1 – Total Records Extracted Before the Attack Is Blocked</w:t>
      </w:r>
    </w:p>
    <w:p w14:paraId="7BA58AA0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Records extracted = extraction rate x time = 500 records/sec x 40 sec</w:t>
      </w:r>
    </w:p>
    <w:p w14:paraId="18C40D0B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= 20,000 records</w:t>
      </w:r>
    </w:p>
    <w:p w14:paraId="34352EA5" w14:textId="77777777" w:rsidR="000038D7" w:rsidRPr="007E11F5" w:rsidRDefault="00000000">
      <w:pPr>
        <w:spacing w:after="130" w:line="259" w:lineRule="auto"/>
        <w:ind w:left="-5"/>
        <w:jc w:val="lef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  <w:color w:val="8B1E1E"/>
          <w:sz w:val="23"/>
        </w:rPr>
        <w:t>Step 2 – Percentage of Total Data Compromised</w:t>
      </w:r>
    </w:p>
    <w:p w14:paraId="774B4D00" w14:textId="77777777" w:rsidR="000038D7" w:rsidRPr="007E11F5" w:rsidRDefault="00000000">
      <w:pPr>
        <w:spacing w:after="272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lastRenderedPageBreak/>
        <w:t>% compromised = (20,000 / 50,000) x 100 = 40%</w:t>
      </w:r>
    </w:p>
    <w:p w14:paraId="1ED5E9C5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3 – Number of Sensitive Records Exposed</w:t>
      </w:r>
    </w:p>
    <w:p w14:paraId="0F75EC48" w14:textId="77777777" w:rsidR="000038D7" w:rsidRPr="007E11F5" w:rsidRDefault="00000000">
      <w:pPr>
        <w:spacing w:after="105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Assuming the extraction is unordered/uniform across the table (a reasonable assumption for a bulk SQL-injection dump), sensitive records are extracted in the same proportion (30%) as they exist in the full dataset.</w:t>
      </w:r>
    </w:p>
    <w:p w14:paraId="39F64519" w14:textId="77777777" w:rsidR="000038D7" w:rsidRPr="007E11F5" w:rsidRDefault="00000000">
      <w:pPr>
        <w:spacing w:after="110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Sensitive records exposed = 30% of 20,000 = 0.30 x 20,000 = 6,000 records</w:t>
      </w:r>
    </w:p>
    <w:p w14:paraId="37C599BD" w14:textId="77777777" w:rsidR="000038D7" w:rsidRPr="007E11F5" w:rsidRDefault="00000000">
      <w:pPr>
        <w:spacing w:after="268" w:line="260" w:lineRule="auto"/>
        <w:ind w:left="195"/>
        <w:jc w:val="left"/>
        <w:rPr>
          <w:rFonts w:ascii="Times New Roman" w:hAnsi="Times New Roman" w:cs="Times New Roman"/>
        </w:rPr>
      </w:pPr>
      <w:r w:rsidRPr="007E11F5">
        <w:rPr>
          <w:rFonts w:ascii="Times New Roman" w:eastAsia="Courier New" w:hAnsi="Times New Roman" w:cs="Times New Roman"/>
          <w:color w:val="1A1A1A"/>
          <w:sz w:val="19"/>
        </w:rPr>
        <w:t>(Equivalently: 6,000 / 15,000 total sensitive records = 40% of ALL sensitive data exposed)</w:t>
      </w:r>
    </w:p>
    <w:p w14:paraId="32A7B057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Step 4 – Severity Assessment and Adequacy of Detection</w:t>
      </w:r>
    </w:p>
    <w:p w14:paraId="6624DAC9" w14:textId="77777777" w:rsidR="000038D7" w:rsidRPr="007E11F5" w:rsidRDefault="00000000">
      <w:pPr>
        <w:spacing w:after="119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In just 40 seconds, the attacker exfiltrated </w:t>
      </w:r>
      <w:r w:rsidRPr="007E11F5">
        <w:rPr>
          <w:rFonts w:ascii="Times New Roman" w:hAnsi="Times New Roman" w:cs="Times New Roman"/>
          <w:b/>
        </w:rPr>
        <w:t>40% of the entire user database</w:t>
      </w:r>
      <w:r w:rsidRPr="007E11F5">
        <w:rPr>
          <w:rFonts w:ascii="Times New Roman" w:hAnsi="Times New Roman" w:cs="Times New Roman"/>
        </w:rPr>
        <w:t xml:space="preserve">, including </w:t>
      </w:r>
      <w:r w:rsidRPr="007E11F5">
        <w:rPr>
          <w:rFonts w:ascii="Times New Roman" w:hAnsi="Times New Roman" w:cs="Times New Roman"/>
          <w:b/>
        </w:rPr>
        <w:t>6,000 sensitive records</w:t>
      </w:r>
      <w:r w:rsidRPr="007E11F5">
        <w:rPr>
          <w:rFonts w:ascii="Times New Roman" w:hAnsi="Times New Roman" w:cs="Times New Roman"/>
        </w:rPr>
        <w:t xml:space="preserve"> (e.g., PII, payment or authentication data) — representing 40% of all sensitive records held by the platform. Under data-protection regulations (e.g., GDPR, PCI-DSS), a breach of this scale involving sensitive personal data would almost certainly trigger mandatory breach-notification and regulatory reporting obligations, along with significant reputational and financial impact.</w:t>
      </w:r>
    </w:p>
    <w:p w14:paraId="2EEA416A" w14:textId="77777777" w:rsidR="000038D7" w:rsidRPr="007E11F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Severity: Critical/High.</w:t>
      </w:r>
      <w:r w:rsidRPr="007E11F5">
        <w:rPr>
          <w:rFonts w:ascii="Times New Roman" w:hAnsi="Times New Roman" w:cs="Times New Roman"/>
        </w:rPr>
        <w:t xml:space="preserve"> Nearly half of the customer base's sensitive data was exposed before any control intervened — this is a large-scale breach by both volume and sensitivity.</w:t>
      </w:r>
    </w:p>
    <w:p w14:paraId="6BDC44AA" w14:textId="77777777" w:rsidR="000038D7" w:rsidRPr="007E11F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Is the existing detection mechanism sufficient? No.</w:t>
      </w:r>
      <w:r w:rsidRPr="007E11F5">
        <w:rPr>
          <w:rFonts w:ascii="Times New Roman" w:hAnsi="Times New Roman" w:cs="Times New Roman"/>
        </w:rPr>
        <w:t xml:space="preserve"> A 40-second detection-and-block window allowed 20,000 records to be extracted; an effective WAF/DLP configuration for a system of this sensitivity should detect anomalous query volume or SQLi signatures within a sub-second to few-second window (e.g., via rate limiting, prepared-statement enforcement, and real-time anomalous-query analytics), not tens of seconds.</w:t>
      </w:r>
    </w:p>
    <w:p w14:paraId="7C4320B2" w14:textId="77777777" w:rsidR="000038D7" w:rsidRPr="007E11F5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Recommendations:</w:t>
      </w:r>
      <w:r w:rsidRPr="007E11F5">
        <w:rPr>
          <w:rFonts w:ascii="Times New Roman" w:hAnsi="Times New Roman" w:cs="Times New Roman"/>
        </w:rPr>
        <w:t xml:space="preserve"> Implement parameterized queries / prepared statements to eliminate SQL injection at the source, deploy a WAF with tighter anomaly thresholds and automatic session termination, add database-layer rate limiting and DLP for sensitive columns, and encrypt/mask sensitive fields at rest so even a successful dump yields reduced-value data.</w:t>
      </w:r>
    </w:p>
    <w:p w14:paraId="364A3F15" w14:textId="77777777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b/>
        </w:rPr>
        <w:t>Conclusion:</w:t>
      </w:r>
      <w:r w:rsidRPr="007E11F5">
        <w:rPr>
          <w:rFonts w:ascii="Times New Roman" w:hAnsi="Times New Roman" w:cs="Times New Roman"/>
        </w:rPr>
        <w:t xml:space="preserve"> The 40-second detection delay is inadequate for the risk profile of an e-commerce platform holding sensitive customer data; the breach should be treated as high-severity, and detection/response time must be reduced by at least an order of magnitude to meaningfully limit exposure in future incidents.</w:t>
      </w:r>
    </w:p>
    <w:p w14:paraId="5962CA31" w14:textId="77777777" w:rsidR="000038D7" w:rsidRPr="007E11F5" w:rsidRDefault="000038D7">
      <w:pPr>
        <w:rPr>
          <w:rFonts w:ascii="Times New Roman" w:hAnsi="Times New Roman" w:cs="Times New Roman"/>
        </w:rPr>
        <w:sectPr w:rsidR="000038D7" w:rsidRPr="007E11F5">
          <w:headerReference w:type="even" r:id="rId10"/>
          <w:headerReference w:type="default" r:id="rId11"/>
          <w:headerReference w:type="first" r:id="rId12"/>
          <w:pgSz w:w="11906" w:h="16838"/>
          <w:pgMar w:top="1685" w:right="1027" w:bottom="3242" w:left="1027" w:header="1106" w:footer="720" w:gutter="0"/>
          <w:pgNumType w:start="2"/>
          <w:cols w:space="720"/>
        </w:sectPr>
      </w:pPr>
    </w:p>
    <w:p w14:paraId="3DF3912B" w14:textId="77777777" w:rsidR="000038D7" w:rsidRPr="007E11F5" w:rsidRDefault="00000000">
      <w:pPr>
        <w:pStyle w:val="Heading1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lastRenderedPageBreak/>
        <w:t>Summary of Results</w:t>
      </w:r>
    </w:p>
    <w:p w14:paraId="4414F085" w14:textId="77777777" w:rsidR="000038D7" w:rsidRPr="007E11F5" w:rsidRDefault="00000000">
      <w:pPr>
        <w:spacing w:after="869"/>
        <w:ind w:left="-5" w:right="422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The table below consolidates the key quantitative results derived for each question, for quick reference during evaluation.</w:t>
      </w:r>
    </w:p>
    <w:tbl>
      <w:tblPr>
        <w:tblStyle w:val="TableGrid"/>
        <w:tblpPr w:vertAnchor="text" w:tblpX="249" w:tblpY="-652"/>
        <w:tblOverlap w:val="never"/>
        <w:tblW w:w="9354" w:type="dxa"/>
        <w:tblInd w:w="0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8617"/>
      </w:tblGrid>
      <w:tr w:rsidR="000038D7" w:rsidRPr="007E11F5" w14:paraId="005B107E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B3D91"/>
            <w:vAlign w:val="center"/>
          </w:tcPr>
          <w:p w14:paraId="725BE63F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9"/>
              </w:rPr>
              <w:t>Q.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B3D91"/>
            <w:vAlign w:val="center"/>
          </w:tcPr>
          <w:p w14:paraId="4A9CE71D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9"/>
              </w:rPr>
              <w:t>Key Result(s)</w:t>
            </w:r>
          </w:p>
        </w:tc>
      </w:tr>
      <w:tr w:rsidR="000038D7" w:rsidRPr="007E11F5" w14:paraId="05C1F9FD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09453CB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55F580F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 xml:space="preserve">Stage-1 compromise </w:t>
            </w:r>
            <w:r w:rsidRPr="007E11F5">
              <w:rPr>
                <w:rFonts w:ascii="Times New Roman" w:eastAsia="Segoe UI Symbol" w:hAnsi="Times New Roman" w:cs="Times New Roman"/>
                <w:sz w:val="19"/>
              </w:rPr>
              <w:t>≈</w:t>
            </w:r>
            <w:r w:rsidRPr="007E11F5">
              <w:rPr>
                <w:rFonts w:ascii="Times New Roman" w:hAnsi="Times New Roman" w:cs="Times New Roman"/>
                <w:sz w:val="19"/>
              </w:rPr>
              <w:t xml:space="preserve"> 41 systems (27%); Stage-2 cumulative </w:t>
            </w:r>
            <w:r w:rsidRPr="007E11F5">
              <w:rPr>
                <w:rFonts w:ascii="Times New Roman" w:eastAsia="Segoe UI Symbol" w:hAnsi="Times New Roman" w:cs="Times New Roman"/>
                <w:sz w:val="19"/>
              </w:rPr>
              <w:t>≈</w:t>
            </w:r>
          </w:p>
        </w:tc>
      </w:tr>
      <w:tr w:rsidR="000038D7" w:rsidRPr="007E11F5" w14:paraId="46C1F323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7DA01DC6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02A31DFC" w14:textId="77777777" w:rsidR="000038D7" w:rsidRPr="007E11F5" w:rsidRDefault="00000000">
            <w:pPr>
              <w:spacing w:after="0" w:line="259" w:lineRule="auto"/>
              <w:ind w:left="0" w:right="-1323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 xml:space="preserve">Expected compromised systems = 14; Expected detection alerts = 7 (50% alert-to-compromise ratio); a stealthy </w:t>
            </w:r>
            <w:proofErr w:type="spellStart"/>
            <w:r w:rsidRPr="007E11F5">
              <w:rPr>
                <w:rFonts w:ascii="Times New Roman" w:hAnsi="Times New Roman" w:cs="Times New Roman"/>
                <w:sz w:val="19"/>
              </w:rPr>
              <w:t>attacke</w:t>
            </w:r>
            <w:proofErr w:type="spellEnd"/>
          </w:p>
        </w:tc>
      </w:tr>
      <w:tr w:rsidR="000038D7" w:rsidRPr="007E11F5" w14:paraId="611A8123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9994E1A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955F165" w14:textId="77777777" w:rsidR="000038D7" w:rsidRPr="007E11F5" w:rsidRDefault="00000000">
            <w:pPr>
              <w:spacing w:after="0" w:line="259" w:lineRule="auto"/>
              <w:ind w:left="0" w:right="-129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7E11F5">
              <w:rPr>
                <w:rFonts w:ascii="Times New Roman" w:hAnsi="Times New Roman" w:cs="Times New Roman"/>
                <w:sz w:val="19"/>
              </w:rPr>
              <w:t>P(</w:t>
            </w:r>
            <w:proofErr w:type="gramEnd"/>
            <w:r w:rsidRPr="007E11F5">
              <w:rPr>
                <w:rFonts w:ascii="Times New Roman" w:eastAsia="Segoe UI Symbol" w:hAnsi="Times New Roman" w:cs="Times New Roman"/>
                <w:sz w:val="19"/>
              </w:rPr>
              <w:t>≥</w:t>
            </w:r>
            <w:r w:rsidRPr="007E11F5">
              <w:rPr>
                <w:rFonts w:ascii="Times New Roman" w:hAnsi="Times New Roman" w:cs="Times New Roman"/>
                <w:sz w:val="19"/>
              </w:rPr>
              <w:t xml:space="preserve">1 service vulnerable) = 64.3%; </w:t>
            </w:r>
            <w:proofErr w:type="gramStart"/>
            <w:r w:rsidRPr="007E11F5">
              <w:rPr>
                <w:rFonts w:ascii="Times New Roman" w:hAnsi="Times New Roman" w:cs="Times New Roman"/>
                <w:sz w:val="19"/>
              </w:rPr>
              <w:t>P(</w:t>
            </w:r>
            <w:proofErr w:type="gramEnd"/>
            <w:r w:rsidRPr="007E11F5">
              <w:rPr>
                <w:rFonts w:ascii="Times New Roman" w:hAnsi="Times New Roman" w:cs="Times New Roman"/>
                <w:sz w:val="19"/>
              </w:rPr>
              <w:t xml:space="preserve">full compromise) = 32.15%; fixing permissions alone insufficient — service </w:t>
            </w:r>
            <w:proofErr w:type="spellStart"/>
            <w:r w:rsidRPr="007E11F5">
              <w:rPr>
                <w:rFonts w:ascii="Times New Roman" w:hAnsi="Times New Roman" w:cs="Times New Roman"/>
                <w:sz w:val="19"/>
              </w:rPr>
              <w:t>patchin</w:t>
            </w:r>
            <w:proofErr w:type="spellEnd"/>
          </w:p>
        </w:tc>
      </w:tr>
      <w:tr w:rsidR="000038D7" w:rsidRPr="007E11F5" w14:paraId="40D9148C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50D90690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30DD9CE7" w14:textId="77777777" w:rsidR="000038D7" w:rsidRPr="007E11F5" w:rsidRDefault="00000000">
            <w:pPr>
              <w:spacing w:after="0" w:line="259" w:lineRule="auto"/>
              <w:ind w:left="0" w:right="-1322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7E11F5">
              <w:rPr>
                <w:rFonts w:ascii="Times New Roman" w:hAnsi="Times New Roman" w:cs="Times New Roman"/>
                <w:sz w:val="19"/>
              </w:rPr>
              <w:t>P(</w:t>
            </w:r>
            <w:proofErr w:type="gramEnd"/>
            <w:r w:rsidRPr="007E11F5">
              <w:rPr>
                <w:rFonts w:ascii="Times New Roman" w:eastAsia="Segoe UI Symbol" w:hAnsi="Times New Roman" w:cs="Times New Roman"/>
                <w:sz w:val="19"/>
              </w:rPr>
              <w:t>≥</w:t>
            </w:r>
            <w:r w:rsidRPr="007E11F5">
              <w:rPr>
                <w:rFonts w:ascii="Times New Roman" w:hAnsi="Times New Roman" w:cs="Times New Roman"/>
                <w:sz w:val="19"/>
              </w:rPr>
              <w:t xml:space="preserve">1 subnet unauthorized access) = 66.4%; </w:t>
            </w:r>
            <w:proofErr w:type="gramStart"/>
            <w:r w:rsidRPr="007E11F5">
              <w:rPr>
                <w:rFonts w:ascii="Times New Roman" w:hAnsi="Times New Roman" w:cs="Times New Roman"/>
                <w:sz w:val="19"/>
              </w:rPr>
              <w:t>P(</w:t>
            </w:r>
            <w:proofErr w:type="gramEnd"/>
            <w:r w:rsidRPr="007E11F5">
              <w:rPr>
                <w:rFonts w:ascii="Times New Roman" w:hAnsi="Times New Roman" w:cs="Times New Roman"/>
                <w:sz w:val="19"/>
              </w:rPr>
              <w:t>complete compromise) = 46.48%; restricting to one subnet reduces risk t</w:t>
            </w:r>
          </w:p>
        </w:tc>
      </w:tr>
      <w:tr w:rsidR="000038D7" w:rsidRPr="007E11F5" w14:paraId="31BCE53B" w14:textId="77777777">
        <w:trPr>
          <w:trHeight w:val="480"/>
        </w:trPr>
        <w:tc>
          <w:tcPr>
            <w:tcW w:w="7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2F61566" w14:textId="77777777" w:rsidR="000038D7" w:rsidRPr="007E11F5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86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59FE264" w14:textId="77777777" w:rsidR="000038D7" w:rsidRPr="007E11F5" w:rsidRDefault="00000000">
            <w:pPr>
              <w:spacing w:after="0" w:line="259" w:lineRule="auto"/>
              <w:ind w:left="0" w:right="-1287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9"/>
              </w:rPr>
              <w:t>Records extracted = 20,000 (40% of DB); Sensitive records exposed = 6,000 (40% of all sensitive data); severity = Criti</w:t>
            </w:r>
          </w:p>
        </w:tc>
      </w:tr>
    </w:tbl>
    <w:p w14:paraId="36B2C62D" w14:textId="77777777" w:rsidR="000038D7" w:rsidRPr="007E11F5" w:rsidRDefault="00000000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sz w:val="19"/>
        </w:rPr>
        <w:t xml:space="preserve"> 77 systems (51.3%); risk of &gt;70% compromise is high </w:t>
      </w:r>
      <w:r w:rsidRPr="007E11F5">
        <w:rPr>
          <w:rFonts w:ascii="Times New Roman" w:hAnsi="Times New Roman" w:cs="Times New Roman"/>
        </w:rPr>
        <w:br w:type="page"/>
      </w:r>
    </w:p>
    <w:p w14:paraId="0369799A" w14:textId="77777777" w:rsidR="000038D7" w:rsidRPr="007E11F5" w:rsidRDefault="00000000">
      <w:pPr>
        <w:pStyle w:val="Heading1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lastRenderedPageBreak/>
        <w:t>Consolidated Risk Prioritization</w:t>
      </w:r>
    </w:p>
    <w:p w14:paraId="006AC6D7" w14:textId="77777777" w:rsidR="000038D7" w:rsidRPr="007E11F5" w:rsidRDefault="00000000">
      <w:pPr>
        <w:spacing w:after="742"/>
        <w:ind w:left="-5" w:right="444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Ranking all five scenarios by their computed probability of compromise highlights where an organization facing all five conditions simultaneously should focus remediation effort first.</w:t>
      </w:r>
    </w:p>
    <w:tbl>
      <w:tblPr>
        <w:tblStyle w:val="TableGrid"/>
        <w:tblpPr w:vertAnchor="text" w:tblpX="249" w:tblpY="-590"/>
        <w:tblOverlap w:val="never"/>
        <w:tblW w:w="935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2948"/>
        <w:gridCol w:w="3175"/>
        <w:gridCol w:w="2438"/>
      </w:tblGrid>
      <w:tr w:rsidR="000038D7" w:rsidRPr="007E11F5" w14:paraId="0EB2872B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B1E1E"/>
            <w:vAlign w:val="center"/>
          </w:tcPr>
          <w:p w14:paraId="1B5ADAEF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8"/>
              </w:rPr>
              <w:t>Rank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B1E1E"/>
            <w:vAlign w:val="center"/>
          </w:tcPr>
          <w:p w14:paraId="078DB87A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8"/>
              </w:rPr>
              <w:t>Scenario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B1E1E"/>
            <w:vAlign w:val="center"/>
          </w:tcPr>
          <w:p w14:paraId="62EAE165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8"/>
              </w:rPr>
              <w:t>Compromise Probability / Impact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B1E1E"/>
            <w:vAlign w:val="center"/>
          </w:tcPr>
          <w:p w14:paraId="67D5C34E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b/>
                <w:color w:val="FFFFFF"/>
                <w:sz w:val="18"/>
              </w:rPr>
              <w:t>Root Cause</w:t>
            </w:r>
          </w:p>
        </w:tc>
      </w:tr>
      <w:tr w:rsidR="000038D7" w:rsidRPr="007E11F5" w14:paraId="53F9793B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1F82B73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8A7C8C5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Q4 – NFS Multi-Subnet Access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7CE2048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46.48% full compromise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B94784" w14:textId="77777777" w:rsidR="000038D7" w:rsidRPr="007E11F5" w:rsidRDefault="000038D7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0038D7" w:rsidRPr="007E11F5" w14:paraId="3D14FAC7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24ACA407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0E1D60FC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Q5 – SQL Injection Data Breach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181E5F1E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40% of DB exfiltrated (20,000 records)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</w:tcPr>
          <w:p w14:paraId="6033C4E2" w14:textId="77777777" w:rsidR="000038D7" w:rsidRPr="007E11F5" w:rsidRDefault="000038D7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0038D7" w:rsidRPr="007E11F5" w14:paraId="54E51E98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8E5749D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5B7A073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Q1 – Windows NULL Session / SMB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0932775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51.3% after 1 cycle (trending to ~73%)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85D7884" w14:textId="77777777" w:rsidR="000038D7" w:rsidRPr="007E11F5" w:rsidRDefault="00000000">
            <w:pPr>
              <w:spacing w:after="0" w:line="259" w:lineRule="auto"/>
              <w:ind w:left="100" w:right="-294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Anonymous enumeration enabled</w:t>
            </w:r>
          </w:p>
        </w:tc>
      </w:tr>
      <w:tr w:rsidR="000038D7" w:rsidRPr="007E11F5" w14:paraId="528C5E8D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74D3815C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7116A5F2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Q3 – Linux Multi-Service Exposure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  <w:vAlign w:val="center"/>
          </w:tcPr>
          <w:p w14:paraId="0CE93B1D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32.15% full (root) compromise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7"/>
          </w:tcPr>
          <w:p w14:paraId="6A8D874C" w14:textId="77777777" w:rsidR="000038D7" w:rsidRPr="007E11F5" w:rsidRDefault="000038D7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0038D7" w:rsidRPr="007E11F5" w14:paraId="2D709505" w14:textId="77777777">
        <w:trPr>
          <w:trHeight w:val="440"/>
        </w:trPr>
        <w:tc>
          <w:tcPr>
            <w:tcW w:w="7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E142F4C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17675BEA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Q2 – RPC Exploitation (Stealth)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33DE9A9" w14:textId="77777777" w:rsidR="000038D7" w:rsidRPr="007E11F5" w:rsidRDefault="00000000">
            <w:pPr>
              <w:spacing w:after="0" w:line="259" w:lineRule="auto"/>
              <w:ind w:left="100" w:firstLine="0"/>
              <w:jc w:val="left"/>
              <w:rPr>
                <w:rFonts w:ascii="Times New Roman" w:hAnsi="Times New Roman" w:cs="Times New Roman"/>
              </w:rPr>
            </w:pPr>
            <w:r w:rsidRPr="007E11F5">
              <w:rPr>
                <w:rFonts w:ascii="Times New Roman" w:hAnsi="Times New Roman" w:cs="Times New Roman"/>
                <w:sz w:val="18"/>
              </w:rPr>
              <w:t>11.7% compromise, high detection (7 a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939E771" w14:textId="77777777" w:rsidR="000038D7" w:rsidRPr="007E11F5" w:rsidRDefault="00000000">
            <w:pPr>
              <w:spacing w:after="0" w:line="259" w:lineRule="auto"/>
              <w:ind w:left="-23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E11F5">
              <w:rPr>
                <w:rFonts w:ascii="Times New Roman" w:hAnsi="Times New Roman" w:cs="Times New Roman"/>
                <w:sz w:val="18"/>
              </w:rPr>
              <w:t>lerts</w:t>
            </w:r>
            <w:proofErr w:type="spellEnd"/>
            <w:r w:rsidRPr="007E11F5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</w:tbl>
    <w:p w14:paraId="5311B8C8" w14:textId="77777777" w:rsidR="000038D7" w:rsidRPr="007E11F5" w:rsidRDefault="00000000">
      <w:pPr>
        <w:spacing w:after="217" w:line="265" w:lineRule="auto"/>
        <w:ind w:left="10" w:right="328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sz w:val="18"/>
        </w:rPr>
        <w:t>Excessive NFS export scope + weak auth</w:t>
      </w:r>
    </w:p>
    <w:p w14:paraId="69EAB3EF" w14:textId="77777777" w:rsidR="000038D7" w:rsidRPr="007E11F5" w:rsidRDefault="00000000">
      <w:pPr>
        <w:spacing w:after="657" w:line="265" w:lineRule="auto"/>
        <w:ind w:left="10" w:right="504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sz w:val="18"/>
        </w:rPr>
        <w:t>Unvalidated input / slow WAF detection</w:t>
      </w:r>
    </w:p>
    <w:p w14:paraId="6C05CB83" w14:textId="77777777" w:rsidR="000038D7" w:rsidRPr="007E11F5" w:rsidRDefault="00000000">
      <w:pPr>
        <w:spacing w:after="217" w:line="265" w:lineRule="auto"/>
        <w:ind w:left="10" w:right="245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sz w:val="18"/>
        </w:rPr>
        <w:t>Multiple unpatched internet-facing services</w:t>
      </w:r>
    </w:p>
    <w:p w14:paraId="355D4BD0" w14:textId="77777777" w:rsidR="000038D7" w:rsidRPr="007E11F5" w:rsidRDefault="00000000">
      <w:pPr>
        <w:spacing w:after="430" w:line="265" w:lineRule="auto"/>
        <w:ind w:left="10" w:right="504"/>
        <w:jc w:val="right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  <w:sz w:val="18"/>
        </w:rPr>
        <w:t>Exposed RPC services, partial patching</w:t>
      </w:r>
    </w:p>
    <w:p w14:paraId="573241B4" w14:textId="77777777" w:rsidR="000038D7" w:rsidRPr="007E11F5" w:rsidRDefault="00000000">
      <w:pPr>
        <w:spacing w:after="570"/>
        <w:ind w:left="-5" w:right="994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Note: Q4's 46.48% and Q1's trending ~73% both represent severe risk, but Q1 is ranked above Q3 despite a lower single-cycle figure because its propagation is compounding (worm-like), whereas Q3 and Q2's probabilities are static per-incident figures.</w:t>
      </w:r>
    </w:p>
    <w:p w14:paraId="3E0F79BF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Representative Tools Used in Real-World Validation of These Scenarios</w:t>
      </w:r>
    </w:p>
    <w:p w14:paraId="72BE68AE" w14:textId="77777777" w:rsidR="000038D7" w:rsidRPr="007E11F5" w:rsidRDefault="00000000">
      <w:pPr>
        <w:spacing w:after="119"/>
        <w:ind w:left="-5" w:right="170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While this booklet solves the problems analytically, the underlying vulnerability classes are typically validated in industry using the following tool categories:</w:t>
      </w:r>
    </w:p>
    <w:p w14:paraId="0DC2C251" w14:textId="77777777" w:rsidR="000038D7" w:rsidRPr="007E11F5" w:rsidRDefault="00000000">
      <w:pPr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  <w:b/>
        </w:rPr>
        <w:t>Windows enumeration / SMB (Q1):</w:t>
      </w:r>
      <w:r w:rsidRPr="007E11F5">
        <w:rPr>
          <w:rFonts w:ascii="Times New Roman" w:hAnsi="Times New Roman" w:cs="Times New Roman"/>
        </w:rPr>
        <w:t xml:space="preserve"> enum4linux, </w:t>
      </w:r>
      <w:proofErr w:type="spellStart"/>
      <w:r w:rsidRPr="007E11F5">
        <w:rPr>
          <w:rFonts w:ascii="Times New Roman" w:hAnsi="Times New Roman" w:cs="Times New Roman"/>
        </w:rPr>
        <w:t>rpcclient</w:t>
      </w:r>
      <w:proofErr w:type="spellEnd"/>
      <w:r w:rsidRPr="007E11F5">
        <w:rPr>
          <w:rFonts w:ascii="Times New Roman" w:hAnsi="Times New Roman" w:cs="Times New Roman"/>
        </w:rPr>
        <w:t xml:space="preserve">, CrackMapExec / </w:t>
      </w:r>
      <w:proofErr w:type="spellStart"/>
      <w:r w:rsidRPr="007E11F5">
        <w:rPr>
          <w:rFonts w:ascii="Times New Roman" w:hAnsi="Times New Roman" w:cs="Times New Roman"/>
        </w:rPr>
        <w:t>NetExec</w:t>
      </w:r>
      <w:proofErr w:type="spellEnd"/>
      <w:r w:rsidRPr="007E11F5">
        <w:rPr>
          <w:rFonts w:ascii="Times New Roman" w:hAnsi="Times New Roman" w:cs="Times New Roman"/>
        </w:rPr>
        <w:t>, Nmap NSE (</w:t>
      </w:r>
      <w:proofErr w:type="spellStart"/>
      <w:r w:rsidRPr="007E11F5">
        <w:rPr>
          <w:rFonts w:ascii="Times New Roman" w:hAnsi="Times New Roman" w:cs="Times New Roman"/>
        </w:rPr>
        <w:t>smb</w:t>
      </w:r>
      <w:proofErr w:type="spellEnd"/>
      <w:r w:rsidRPr="007E11F5">
        <w:rPr>
          <w:rFonts w:ascii="Times New Roman" w:hAnsi="Times New Roman" w:cs="Times New Roman"/>
        </w:rPr>
        <w:t>-</w:t>
      </w:r>
      <w:proofErr w:type="spellStart"/>
      <w:r w:rsidRPr="007E11F5">
        <w:rPr>
          <w:rFonts w:ascii="Times New Roman" w:hAnsi="Times New Roman" w:cs="Times New Roman"/>
        </w:rPr>
        <w:t>enum</w:t>
      </w:r>
      <w:proofErr w:type="spellEnd"/>
      <w:r w:rsidRPr="007E11F5">
        <w:rPr>
          <w:rFonts w:ascii="Times New Roman" w:hAnsi="Times New Roman" w:cs="Times New Roman"/>
        </w:rPr>
        <w:t xml:space="preserve">-shares, </w:t>
      </w:r>
      <w:proofErr w:type="spellStart"/>
      <w:r w:rsidRPr="007E11F5">
        <w:rPr>
          <w:rFonts w:ascii="Times New Roman" w:hAnsi="Times New Roman" w:cs="Times New Roman"/>
        </w:rPr>
        <w:t>smb</w:t>
      </w:r>
      <w:proofErr w:type="spellEnd"/>
      <w:r w:rsidRPr="007E11F5">
        <w:rPr>
          <w:rFonts w:ascii="Times New Roman" w:hAnsi="Times New Roman" w:cs="Times New Roman"/>
        </w:rPr>
        <w:t>-vuln-*).</w:t>
      </w:r>
    </w:p>
    <w:p w14:paraId="03A54E82" w14:textId="77777777" w:rsidR="000038D7" w:rsidRPr="007E11F5" w:rsidRDefault="00000000">
      <w:pPr>
        <w:ind w:left="290" w:right="238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  <w:b/>
        </w:rPr>
        <w:t>RPC exploitation and IDS correlation (Q2):</w:t>
      </w:r>
      <w:r w:rsidRPr="007E11F5">
        <w:rPr>
          <w:rFonts w:ascii="Times New Roman" w:hAnsi="Times New Roman" w:cs="Times New Roman"/>
        </w:rPr>
        <w:t xml:space="preserve"> Metasploit Framework, </w:t>
      </w:r>
      <w:proofErr w:type="spellStart"/>
      <w:r w:rsidRPr="007E11F5">
        <w:rPr>
          <w:rFonts w:ascii="Times New Roman" w:hAnsi="Times New Roman" w:cs="Times New Roman"/>
        </w:rPr>
        <w:t>Impacket</w:t>
      </w:r>
      <w:proofErr w:type="spellEnd"/>
      <w:r w:rsidRPr="007E11F5">
        <w:rPr>
          <w:rFonts w:ascii="Times New Roman" w:hAnsi="Times New Roman" w:cs="Times New Roman"/>
        </w:rPr>
        <w:t xml:space="preserve"> suite, Snort / Suricata for detection-rate validation.</w:t>
      </w:r>
    </w:p>
    <w:p w14:paraId="77C183BA" w14:textId="77777777" w:rsidR="000038D7" w:rsidRPr="007E11F5" w:rsidRDefault="00000000">
      <w:pPr>
        <w:ind w:left="290" w:right="112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  <w:b/>
        </w:rPr>
        <w:t>Linux service and permission auditing (Q3):</w:t>
      </w:r>
      <w:r w:rsidRPr="007E11F5">
        <w:rPr>
          <w:rFonts w:ascii="Times New Roman" w:hAnsi="Times New Roman" w:cs="Times New Roman"/>
        </w:rPr>
        <w:t xml:space="preserve"> Nessus / OpenVAS for service vulnerability scanning, </w:t>
      </w:r>
      <w:proofErr w:type="spellStart"/>
      <w:r w:rsidRPr="007E11F5">
        <w:rPr>
          <w:rFonts w:ascii="Times New Roman" w:hAnsi="Times New Roman" w:cs="Times New Roman"/>
        </w:rPr>
        <w:t>LinPEAS</w:t>
      </w:r>
      <w:proofErr w:type="spellEnd"/>
      <w:r w:rsidRPr="007E11F5">
        <w:rPr>
          <w:rFonts w:ascii="Times New Roman" w:hAnsi="Times New Roman" w:cs="Times New Roman"/>
        </w:rPr>
        <w:t xml:space="preserve"> / </w:t>
      </w:r>
      <w:proofErr w:type="spellStart"/>
      <w:r w:rsidRPr="007E11F5">
        <w:rPr>
          <w:rFonts w:ascii="Times New Roman" w:hAnsi="Times New Roman" w:cs="Times New Roman"/>
        </w:rPr>
        <w:t>linux</w:t>
      </w:r>
      <w:proofErr w:type="spellEnd"/>
      <w:r w:rsidRPr="007E11F5">
        <w:rPr>
          <w:rFonts w:ascii="Times New Roman" w:hAnsi="Times New Roman" w:cs="Times New Roman"/>
        </w:rPr>
        <w:t>-exploit-suggester for privilege-escalation checks.</w:t>
      </w:r>
    </w:p>
    <w:p w14:paraId="55E760BE" w14:textId="77777777" w:rsidR="000038D7" w:rsidRPr="007E11F5" w:rsidRDefault="00000000">
      <w:pPr>
        <w:ind w:left="290" w:right="422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  <w:b/>
        </w:rPr>
        <w:t>NFS misconfiguration (Q4):</w:t>
      </w:r>
      <w:r w:rsidRPr="007E11F5">
        <w:rPr>
          <w:rFonts w:ascii="Times New Roman" w:hAnsi="Times New Roman" w:cs="Times New Roman"/>
        </w:rPr>
        <w:t xml:space="preserve"> </w:t>
      </w:r>
      <w:proofErr w:type="spellStart"/>
      <w:r w:rsidRPr="007E11F5">
        <w:rPr>
          <w:rFonts w:ascii="Times New Roman" w:hAnsi="Times New Roman" w:cs="Times New Roman"/>
        </w:rPr>
        <w:t>showmount</w:t>
      </w:r>
      <w:proofErr w:type="spellEnd"/>
      <w:r w:rsidRPr="007E11F5">
        <w:rPr>
          <w:rFonts w:ascii="Times New Roman" w:hAnsi="Times New Roman" w:cs="Times New Roman"/>
        </w:rPr>
        <w:t xml:space="preserve">, </w:t>
      </w:r>
      <w:proofErr w:type="spellStart"/>
      <w:r w:rsidRPr="007E11F5">
        <w:rPr>
          <w:rFonts w:ascii="Times New Roman" w:hAnsi="Times New Roman" w:cs="Times New Roman"/>
        </w:rPr>
        <w:t>nmap</w:t>
      </w:r>
      <w:proofErr w:type="spellEnd"/>
      <w:r w:rsidRPr="007E11F5">
        <w:rPr>
          <w:rFonts w:ascii="Times New Roman" w:hAnsi="Times New Roman" w:cs="Times New Roman"/>
        </w:rPr>
        <w:t xml:space="preserve"> (</w:t>
      </w:r>
      <w:proofErr w:type="spellStart"/>
      <w:r w:rsidRPr="007E11F5">
        <w:rPr>
          <w:rFonts w:ascii="Times New Roman" w:hAnsi="Times New Roman" w:cs="Times New Roman"/>
        </w:rPr>
        <w:t>nfs-showmount</w:t>
      </w:r>
      <w:proofErr w:type="spellEnd"/>
      <w:r w:rsidRPr="007E11F5">
        <w:rPr>
          <w:rFonts w:ascii="Times New Roman" w:hAnsi="Times New Roman" w:cs="Times New Roman"/>
        </w:rPr>
        <w:t xml:space="preserve">, </w:t>
      </w:r>
      <w:proofErr w:type="spellStart"/>
      <w:r w:rsidRPr="007E11F5">
        <w:rPr>
          <w:rFonts w:ascii="Times New Roman" w:hAnsi="Times New Roman" w:cs="Times New Roman"/>
        </w:rPr>
        <w:t>nfs</w:t>
      </w:r>
      <w:proofErr w:type="spellEnd"/>
      <w:r w:rsidRPr="007E11F5">
        <w:rPr>
          <w:rFonts w:ascii="Times New Roman" w:hAnsi="Times New Roman" w:cs="Times New Roman"/>
        </w:rPr>
        <w:t>-ls NSE scripts), manual mount + ACL review.</w:t>
      </w:r>
    </w:p>
    <w:p w14:paraId="287741B3" w14:textId="77777777" w:rsidR="000038D7" w:rsidRPr="007E11F5" w:rsidRDefault="00000000">
      <w:pPr>
        <w:spacing w:after="850"/>
        <w:ind w:left="290"/>
        <w:rPr>
          <w:rFonts w:ascii="Times New Roman" w:hAnsi="Times New Roman" w:cs="Times New Roman"/>
        </w:rPr>
      </w:pPr>
      <w:proofErr w:type="gramStart"/>
      <w:r w:rsidRPr="007E11F5">
        <w:rPr>
          <w:rFonts w:ascii="Times New Roman" w:hAnsi="Times New Roman" w:cs="Times New Roman"/>
        </w:rPr>
        <w:t>BUL::</w:t>
      </w:r>
      <w:proofErr w:type="gramEnd"/>
      <w:r w:rsidRPr="007E11F5">
        <w:rPr>
          <w:rFonts w:ascii="Times New Roman" w:hAnsi="Times New Roman" w:cs="Times New Roman"/>
          <w:b/>
        </w:rPr>
        <w:t>Web / SQL injection (Q5):</w:t>
      </w:r>
      <w:r w:rsidRPr="007E11F5">
        <w:rPr>
          <w:rFonts w:ascii="Times New Roman" w:hAnsi="Times New Roman" w:cs="Times New Roman"/>
        </w:rPr>
        <w:t xml:space="preserve"> Burp Suite, </w:t>
      </w:r>
      <w:proofErr w:type="spellStart"/>
      <w:r w:rsidRPr="007E11F5">
        <w:rPr>
          <w:rFonts w:ascii="Times New Roman" w:hAnsi="Times New Roman" w:cs="Times New Roman"/>
        </w:rPr>
        <w:t>sqlmap</w:t>
      </w:r>
      <w:proofErr w:type="spellEnd"/>
      <w:r w:rsidRPr="007E11F5">
        <w:rPr>
          <w:rFonts w:ascii="Times New Roman" w:hAnsi="Times New Roman" w:cs="Times New Roman"/>
        </w:rPr>
        <w:t>, OWASP ZAP, and WAF log analytics for detection-latency measurement.</w:t>
      </w:r>
    </w:p>
    <w:p w14:paraId="0220405B" w14:textId="77777777" w:rsidR="000038D7" w:rsidRPr="007E11F5" w:rsidRDefault="00000000">
      <w:pPr>
        <w:pStyle w:val="Heading2"/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lastRenderedPageBreak/>
        <w:t>Code of Conduct</w:t>
      </w:r>
    </w:p>
    <w:p w14:paraId="2A518BBF" w14:textId="7AD43A05" w:rsidR="000038D7" w:rsidRPr="007E11F5" w:rsidRDefault="00000000">
      <w:pPr>
        <w:spacing w:after="459"/>
        <w:ind w:left="-5" w:right="994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 xml:space="preserve">I </w:t>
      </w:r>
      <w:r w:rsidR="007E11F5" w:rsidRPr="007E11F5">
        <w:rPr>
          <w:rFonts w:ascii="Times New Roman" w:hAnsi="Times New Roman" w:cs="Times New Roman"/>
          <w:b/>
          <w:bCs/>
        </w:rPr>
        <w:t xml:space="preserve">Atchaya Chandran </w:t>
      </w:r>
      <w:proofErr w:type="gramStart"/>
      <w:r w:rsidR="007E11F5" w:rsidRPr="007E11F5">
        <w:rPr>
          <w:rFonts w:ascii="Times New Roman" w:hAnsi="Times New Roman" w:cs="Times New Roman"/>
          <w:b/>
          <w:bCs/>
        </w:rPr>
        <w:t>R(</w:t>
      </w:r>
      <w:proofErr w:type="gramEnd"/>
      <w:r w:rsidR="007E11F5" w:rsidRPr="007E11F5">
        <w:rPr>
          <w:rFonts w:ascii="Times New Roman" w:hAnsi="Times New Roman" w:cs="Times New Roman"/>
          <w:b/>
          <w:bCs/>
        </w:rPr>
        <w:t>192521394</w:t>
      </w:r>
      <w:r w:rsidR="007E11F5">
        <w:rPr>
          <w:rFonts w:ascii="Times New Roman" w:hAnsi="Times New Roman" w:cs="Times New Roman"/>
          <w:b/>
          <w:bCs/>
        </w:rPr>
        <w:t>)</w:t>
      </w:r>
      <w:r w:rsidRPr="007E11F5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56AEA12" w14:textId="21AEBD56" w:rsidR="000038D7" w:rsidRPr="007E11F5" w:rsidRDefault="00000000">
      <w:pPr>
        <w:ind w:left="-5"/>
        <w:rPr>
          <w:rFonts w:ascii="Times New Roman" w:hAnsi="Times New Roman" w:cs="Times New Roman"/>
        </w:rPr>
      </w:pPr>
      <w:r w:rsidRPr="007E11F5">
        <w:rPr>
          <w:rFonts w:ascii="Times New Roman" w:hAnsi="Times New Roman" w:cs="Times New Roman"/>
        </w:rPr>
        <w:t>Signature of the student</w:t>
      </w:r>
      <w:r w:rsidR="007E11F5" w:rsidRPr="007E11F5">
        <w:rPr>
          <w:rFonts w:ascii="Times New Roman" w:hAnsi="Times New Roman" w:cs="Times New Roman"/>
        </w:rPr>
        <w:t>:</w:t>
      </w:r>
    </w:p>
    <w:sectPr w:rsidR="000038D7" w:rsidRPr="007E11F5">
      <w:headerReference w:type="even" r:id="rId13"/>
      <w:headerReference w:type="default" r:id="rId14"/>
      <w:headerReference w:type="first" r:id="rId15"/>
      <w:pgSz w:w="11906" w:h="16838"/>
      <w:pgMar w:top="1106" w:right="33" w:bottom="2931" w:left="102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7E04" w14:textId="77777777" w:rsidR="002F6CFF" w:rsidRDefault="002F6CFF">
      <w:pPr>
        <w:spacing w:after="0" w:line="240" w:lineRule="auto"/>
      </w:pPr>
      <w:r>
        <w:separator/>
      </w:r>
    </w:p>
  </w:endnote>
  <w:endnote w:type="continuationSeparator" w:id="0">
    <w:p w14:paraId="08C668C3" w14:textId="77777777" w:rsidR="002F6CFF" w:rsidRDefault="002F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BEA4" w14:textId="77777777" w:rsidR="002F6CFF" w:rsidRDefault="002F6CFF">
      <w:pPr>
        <w:spacing w:after="0" w:line="240" w:lineRule="auto"/>
      </w:pPr>
      <w:r>
        <w:separator/>
      </w:r>
    </w:p>
  </w:footnote>
  <w:footnote w:type="continuationSeparator" w:id="0">
    <w:p w14:paraId="1C8FDB99" w14:textId="77777777" w:rsidR="002F6CFF" w:rsidRDefault="002F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D0B0E" w14:textId="77777777" w:rsidR="000038D7" w:rsidRDefault="000038D7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B8464" w14:textId="77777777" w:rsidR="000038D7" w:rsidRDefault="00000000">
    <w:pPr>
      <w:spacing w:after="0" w:line="259" w:lineRule="auto"/>
      <w:ind w:left="1525" w:firstLine="0"/>
      <w:jc w:val="left"/>
    </w:pPr>
    <w:r>
      <w:rPr>
        <w:b/>
        <w:color w:val="555555"/>
        <w:sz w:val="22"/>
      </w:rPr>
      <w:t>(20 Marks)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9A896" w14:textId="77777777" w:rsidR="000038D7" w:rsidRDefault="000038D7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6FA1" w14:textId="77777777" w:rsidR="000038D7" w:rsidRDefault="00000000">
    <w:pPr>
      <w:spacing w:after="183" w:line="259" w:lineRule="auto"/>
      <w:ind w:left="0" w:firstLine="0"/>
      <w:jc w:val="left"/>
    </w:pPr>
    <w:r>
      <w:rPr>
        <w:b/>
        <w:color w:val="0B3D91"/>
        <w:sz w:val="28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B3D91"/>
        <w:sz w:val="28"/>
      </w:rPr>
      <w:t>2</w:t>
    </w:r>
    <w:r>
      <w:rPr>
        <w:b/>
        <w:color w:val="0B3D91"/>
        <w:sz w:val="28"/>
      </w:rPr>
      <w:fldChar w:fldCharType="end"/>
    </w:r>
    <w:r>
      <w:rPr>
        <w:b/>
        <w:color w:val="0B3D91"/>
        <w:sz w:val="28"/>
      </w:rPr>
      <w:t xml:space="preserve"> </w:t>
    </w:r>
    <w:r>
      <w:rPr>
        <w:b/>
        <w:color w:val="555555"/>
        <w:sz w:val="22"/>
      </w:rPr>
      <w:t>(20 Marks)</w:t>
    </w:r>
  </w:p>
  <w:p w14:paraId="77CA606E" w14:textId="77777777" w:rsidR="000038D7" w:rsidRDefault="00000000"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2F2F7"/>
      <w:spacing w:after="0" w:line="259" w:lineRule="auto"/>
      <w:ind w:left="0" w:firstLine="0"/>
      <w:jc w:val="left"/>
    </w:pPr>
    <w:r>
      <w:rPr>
        <w:b/>
      </w:rPr>
      <w:t>Given Scenario: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1C205" w14:textId="77777777" w:rsidR="000038D7" w:rsidRDefault="00000000">
    <w:pPr>
      <w:spacing w:after="183" w:line="259" w:lineRule="auto"/>
      <w:ind w:left="0" w:firstLine="0"/>
      <w:jc w:val="left"/>
    </w:pPr>
    <w:r>
      <w:rPr>
        <w:b/>
        <w:color w:val="0B3D91"/>
        <w:sz w:val="28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B3D91"/>
        <w:sz w:val="28"/>
      </w:rPr>
      <w:t>2</w:t>
    </w:r>
    <w:r>
      <w:rPr>
        <w:b/>
        <w:color w:val="0B3D91"/>
        <w:sz w:val="28"/>
      </w:rPr>
      <w:fldChar w:fldCharType="end"/>
    </w:r>
    <w:r>
      <w:rPr>
        <w:b/>
        <w:color w:val="0B3D91"/>
        <w:sz w:val="28"/>
      </w:rPr>
      <w:t xml:space="preserve"> </w:t>
    </w:r>
    <w:r>
      <w:rPr>
        <w:b/>
        <w:color w:val="555555"/>
        <w:sz w:val="22"/>
      </w:rPr>
      <w:t>(20 Marks)</w:t>
    </w:r>
  </w:p>
  <w:p w14:paraId="2ECD21D1" w14:textId="77777777" w:rsidR="000038D7" w:rsidRDefault="00000000"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2F2F7"/>
      <w:spacing w:after="0" w:line="259" w:lineRule="auto"/>
      <w:ind w:left="0" w:firstLine="0"/>
      <w:jc w:val="left"/>
    </w:pPr>
    <w:r>
      <w:rPr>
        <w:b/>
      </w:rPr>
      <w:t>Given Scenario: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311D" w14:textId="77777777" w:rsidR="000038D7" w:rsidRDefault="00000000">
    <w:pPr>
      <w:spacing w:after="183" w:line="259" w:lineRule="auto"/>
      <w:ind w:left="0" w:firstLine="0"/>
      <w:jc w:val="left"/>
    </w:pPr>
    <w:r>
      <w:rPr>
        <w:b/>
        <w:color w:val="0B3D91"/>
        <w:sz w:val="28"/>
      </w:rPr>
      <w:t xml:space="preserve">Question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0B3D91"/>
        <w:sz w:val="28"/>
      </w:rPr>
      <w:t>2</w:t>
    </w:r>
    <w:r>
      <w:rPr>
        <w:b/>
        <w:color w:val="0B3D91"/>
        <w:sz w:val="28"/>
      </w:rPr>
      <w:fldChar w:fldCharType="end"/>
    </w:r>
    <w:r>
      <w:rPr>
        <w:b/>
        <w:color w:val="0B3D91"/>
        <w:sz w:val="28"/>
      </w:rPr>
      <w:t xml:space="preserve"> </w:t>
    </w:r>
    <w:r>
      <w:rPr>
        <w:b/>
        <w:color w:val="555555"/>
        <w:sz w:val="22"/>
      </w:rPr>
      <w:t>(20 Marks)</w:t>
    </w:r>
  </w:p>
  <w:p w14:paraId="7A591433" w14:textId="77777777" w:rsidR="000038D7" w:rsidRDefault="00000000">
    <w:pPr>
      <w:pBdr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</w:pBdr>
      <w:shd w:val="clear" w:color="auto" w:fill="F2F2F7"/>
      <w:spacing w:after="0" w:line="259" w:lineRule="auto"/>
      <w:ind w:left="0" w:firstLine="0"/>
      <w:jc w:val="left"/>
    </w:pPr>
    <w:r>
      <w:rPr>
        <w:b/>
      </w:rPr>
      <w:t>Given Scenario: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5ECDA" w14:textId="77777777" w:rsidR="000038D7" w:rsidRDefault="000038D7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4CA8" w14:textId="77777777" w:rsidR="000038D7" w:rsidRDefault="000038D7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A38F" w14:textId="77777777" w:rsidR="000038D7" w:rsidRDefault="000038D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5A61"/>
    <w:multiLevelType w:val="hybridMultilevel"/>
    <w:tmpl w:val="0EF052A6"/>
    <w:lvl w:ilvl="0" w:tplc="2C12F632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EEDD1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3EFEC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7CE1B7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92A56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68F5C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DD80EE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5C267E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3069C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184DE0"/>
    <w:multiLevelType w:val="hybridMultilevel"/>
    <w:tmpl w:val="B1883948"/>
    <w:lvl w:ilvl="0" w:tplc="07AEE63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2AB2D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4E7BF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592FE9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5AE582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F6C4DA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A28E7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96E26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C6D27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D72415"/>
    <w:multiLevelType w:val="hybridMultilevel"/>
    <w:tmpl w:val="EC58B352"/>
    <w:lvl w:ilvl="0" w:tplc="D666B966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C4DE9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807CB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720C5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FF8D8D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2AE66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E2C393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8A3F9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56B4E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722D7"/>
    <w:multiLevelType w:val="hybridMultilevel"/>
    <w:tmpl w:val="B2501D82"/>
    <w:lvl w:ilvl="0" w:tplc="5B400872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8AE443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388D83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747F1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CA908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E0E09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E8470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A2DB8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1524F9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195FE0"/>
    <w:multiLevelType w:val="hybridMultilevel"/>
    <w:tmpl w:val="0E66E616"/>
    <w:lvl w:ilvl="0" w:tplc="7DBC2660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C8AFEE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02A66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288BE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0CC331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B30567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661C2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4E2C4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6B8B5E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021532">
    <w:abstractNumId w:val="4"/>
  </w:num>
  <w:num w:numId="2" w16cid:durableId="2038695814">
    <w:abstractNumId w:val="0"/>
  </w:num>
  <w:num w:numId="3" w16cid:durableId="2124415269">
    <w:abstractNumId w:val="1"/>
  </w:num>
  <w:num w:numId="4" w16cid:durableId="1009332995">
    <w:abstractNumId w:val="3"/>
  </w:num>
  <w:num w:numId="5" w16cid:durableId="162707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D7"/>
    <w:rsid w:val="000038D7"/>
    <w:rsid w:val="002F6CFF"/>
    <w:rsid w:val="00592011"/>
    <w:rsid w:val="007E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B0CA"/>
  <w15:docId w15:val="{5C3E1D86-B7FB-4804-AA60-B3005900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95" w:lineRule="auto"/>
      <w:ind w:left="1371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ind w:left="10" w:hanging="10"/>
      <w:outlineLvl w:val="0"/>
    </w:pPr>
    <w:rPr>
      <w:rFonts w:ascii="Arial" w:eastAsia="Arial" w:hAnsi="Arial" w:cs="Arial"/>
      <w:b/>
      <w:color w:val="0B3D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 w:line="259" w:lineRule="auto"/>
      <w:ind w:left="10" w:hanging="10"/>
      <w:outlineLvl w:val="1"/>
    </w:pPr>
    <w:rPr>
      <w:rFonts w:ascii="Arial" w:eastAsia="Arial" w:hAnsi="Arial" w:cs="Arial"/>
      <w:b/>
      <w:color w:val="8B1E1E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8B1E1E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3D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2866</Words>
  <Characters>16341</Characters>
  <Application>Microsoft Office Word</Application>
  <DocSecurity>0</DocSecurity>
  <Lines>136</Lines>
  <Paragraphs>38</Paragraphs>
  <ScaleCrop>false</ScaleCrop>
  <Company/>
  <LinksUpToDate>false</LinksUpToDate>
  <CharactersWithSpaces>19169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 AT1 Industry Problem Task - Model Answers</dc:title>
  <dc:subject>(unspecified)</dc:subject>
  <dc:creator>(anonymous)</dc:creator>
  <cp:keywords/>
  <cp:lastModifiedBy>Atchaya Chandran R</cp:lastModifiedBy>
  <cp:revision>2</cp:revision>
  <dcterms:created xsi:type="dcterms:W3CDTF">2026-08-22T06:11:00Z</dcterms:created>
  <dcterms:modified xsi:type="dcterms:W3CDTF">2026-08-22T06:11:00Z</dcterms:modified>
</cp:coreProperties>
</file>