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9B887A2">
      <w:pPr>
        <w:pStyle w:val="style1"/>
        <w:spacing w:before="68"/>
        <w:rPr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7381AD5">
      <w:pPr>
        <w:pStyle w:val="style0"/>
        <w:spacing w:before="58"/>
        <w:ind w:left="2" w:right="359"/>
        <w:jc w:val="center"/>
        <w:rPr>
          <w:rFonts w:ascii="Arial"/>
          <w:b/>
          <w:sz w:val="34"/>
        </w:rPr>
      </w:pPr>
      <w:r>
        <w:rPr>
          <w:rFonts w:ascii="Arial"/>
          <w:b/>
          <w:sz w:val="34"/>
        </w:rPr>
        <w:t>Department</w:t>
      </w:r>
      <w:r>
        <w:rPr>
          <w:rFonts w:ascii="Arial"/>
          <w:b/>
          <w:spacing w:val="-8"/>
          <w:sz w:val="34"/>
        </w:rPr>
        <w:t xml:space="preserve"> </w:t>
      </w:r>
      <w:r>
        <w:rPr>
          <w:rFonts w:ascii="Arial"/>
          <w:b/>
          <w:sz w:val="34"/>
        </w:rPr>
        <w:t>of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Computer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z w:val="34"/>
        </w:rPr>
        <w:t>Science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&amp;</w:t>
      </w:r>
      <w:r>
        <w:rPr>
          <w:rFonts w:ascii="Arial"/>
          <w:b/>
          <w:spacing w:val="-5"/>
          <w:sz w:val="34"/>
        </w:rPr>
        <w:t xml:space="preserve"> </w:t>
      </w:r>
      <w:r>
        <w:rPr>
          <w:rFonts w:ascii="Arial"/>
          <w:b/>
          <w:spacing w:val="-2"/>
          <w:sz w:val="34"/>
        </w:rPr>
        <w:t>Engineering</w:t>
      </w:r>
    </w:p>
    <w:p w14:paraId="1E6A3413">
      <w:pPr>
        <w:pStyle w:val="style2"/>
        <w:rPr/>
      </w:pPr>
      <w:r>
        <w:t>ASSESSMENT</w:t>
      </w:r>
      <w:r>
        <w:rPr>
          <w:spacing w:val="-17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1-</w:t>
      </w:r>
      <w:r>
        <w:rPr>
          <w:spacing w:val="-19"/>
        </w:rPr>
        <w:t xml:space="preserve"> </w:t>
      </w:r>
      <w:r>
        <w:t>CONSTRAINT-BASED</w:t>
      </w:r>
      <w:r>
        <w:rPr>
          <w:spacing w:val="-12"/>
        </w:rPr>
        <w:t xml:space="preserve"> </w:t>
      </w: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SOLVING</w:t>
      </w:r>
    </w:p>
    <w:p w14:paraId="6B5C7672">
      <w:pPr>
        <w:pStyle w:val="style0"/>
        <w:spacing w:lineRule="exact" w:line="53"/>
        <w:ind w:left="870"/>
        <w:rPr>
          <w:rFonts w:ascii="Arial"/>
          <w:sz w:val="5"/>
        </w:rPr>
      </w:pPr>
      <w:r>
        <w:rPr>
          <w:rFonts w:ascii="Arial"/>
          <w:noProof/>
          <w:sz w:val="5"/>
        </w:rPr>
        <w:drawing>
          <wp:inline distL="0" distT="0" distB="0" distR="0">
            <wp:extent cx="5966794" cy="33718"/>
            <wp:effectExtent l="0" t="0" r="0" b="0"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66794" cy="337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538E06F">
      <w:pPr>
        <w:pStyle w:val="style66"/>
        <w:spacing w:before="6"/>
        <w:ind w:left="0" w:firstLine="0"/>
        <w:rPr>
          <w:rFonts w:ascii="Arial"/>
          <w:b/>
          <w:sz w:val="8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3240"/>
        <w:gridCol w:w="1700"/>
        <w:gridCol w:w="3120"/>
      </w:tblGrid>
      <w:tr w14:paraId="6D31EDE5">
        <w:trPr>
          <w:trHeight w:val="400" w:hRule="atLeast"/>
        </w:trPr>
        <w:tc>
          <w:tcPr>
            <w:tcW w:w="1980" w:type="dxa"/>
            <w:tcBorders/>
          </w:tcPr>
          <w:p w14:paraId="0206E742">
            <w:pPr>
              <w:pStyle w:val="style4097"/>
              <w:spacing w:lineRule="exact" w:line="279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Code:</w:t>
            </w:r>
          </w:p>
        </w:tc>
        <w:tc>
          <w:tcPr>
            <w:tcW w:w="3240" w:type="dxa"/>
            <w:tcBorders/>
          </w:tcPr>
          <w:p w14:paraId="5DE275CA">
            <w:pPr>
              <w:pStyle w:val="style4097"/>
              <w:spacing w:lineRule="exact" w:line="279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CSA12</w:t>
            </w:r>
          </w:p>
        </w:tc>
        <w:tc>
          <w:tcPr>
            <w:tcW w:w="1700" w:type="dxa"/>
            <w:tcBorders/>
          </w:tcPr>
          <w:p w14:paraId="53CDA3AC">
            <w:pPr>
              <w:pStyle w:val="style4097"/>
              <w:spacing w:lineRule="exact" w:line="279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Course</w:t>
            </w:r>
            <w:r>
              <w:rPr>
                <w:rFonts w:ascii="Cambria"/>
                <w:b/>
                <w:spacing w:val="-2"/>
                <w:sz w:val="24"/>
              </w:rPr>
              <w:t xml:space="preserve"> Title:</w:t>
            </w:r>
          </w:p>
        </w:tc>
        <w:tc>
          <w:tcPr>
            <w:tcW w:w="3120" w:type="dxa"/>
            <w:tcBorders/>
          </w:tcPr>
          <w:p w14:paraId="130CCD70">
            <w:pPr>
              <w:pStyle w:val="style4097"/>
              <w:spacing w:lineRule="exact" w:line="279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Computer</w:t>
            </w:r>
            <w:r>
              <w:rPr>
                <w:rFonts w:ascii="Cambria"/>
                <w:b/>
                <w:spacing w:val="-6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Architecture</w:t>
            </w:r>
          </w:p>
        </w:tc>
      </w:tr>
      <w:tr w14:paraId="277C21E3">
        <w:tblPrEx/>
        <w:trPr>
          <w:trHeight w:val="900" w:hRule="atLeast"/>
        </w:trPr>
        <w:tc>
          <w:tcPr>
            <w:tcW w:w="1980" w:type="dxa"/>
            <w:tcBorders/>
          </w:tcPr>
          <w:p w14:paraId="2F804A7A">
            <w:pPr>
              <w:pStyle w:val="style4097"/>
              <w:spacing w:before="12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Assessed:</w:t>
            </w:r>
          </w:p>
        </w:tc>
        <w:tc>
          <w:tcPr>
            <w:tcW w:w="3240" w:type="dxa"/>
            <w:tcBorders/>
          </w:tcPr>
          <w:p w14:paraId="67B5ED87">
            <w:pPr>
              <w:pStyle w:val="style4097"/>
              <w:spacing w:before="12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CO5</w:t>
            </w:r>
          </w:p>
        </w:tc>
        <w:tc>
          <w:tcPr>
            <w:tcW w:w="1700" w:type="dxa"/>
            <w:tcBorders/>
          </w:tcPr>
          <w:p w14:paraId="4966519F">
            <w:pPr>
              <w:pStyle w:val="style4097"/>
              <w:spacing w:before="12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Assessment:</w:t>
            </w:r>
          </w:p>
        </w:tc>
        <w:tc>
          <w:tcPr>
            <w:tcW w:w="3120" w:type="dxa"/>
            <w:tcBorders/>
          </w:tcPr>
          <w:p w14:paraId="75562B15">
            <w:pPr>
              <w:pStyle w:val="style4097"/>
              <w:spacing w:before="69"/>
              <w:ind w:left="22" w:right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ASSESSMENT</w:t>
            </w:r>
            <w:r>
              <w:rPr>
                <w:rFonts w:ascii="Cambria"/>
                <w:b/>
                <w:spacing w:val="-12"/>
              </w:rPr>
              <w:t xml:space="preserve"> </w:t>
            </w:r>
            <w:r>
              <w:rPr>
                <w:rFonts w:ascii="Cambria"/>
                <w:b/>
                <w:spacing w:val="-2"/>
              </w:rPr>
              <w:t>TOOL1-</w:t>
            </w:r>
          </w:p>
          <w:p w14:paraId="05BFBB2B">
            <w:pPr>
              <w:pStyle w:val="style4097"/>
              <w:spacing w:lineRule="atLeast" w:line="280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Constraint-Based Problem Solving</w:t>
            </w:r>
          </w:p>
        </w:tc>
      </w:tr>
      <w:tr w14:paraId="157B02F0">
        <w:tblPrEx/>
        <w:trPr>
          <w:trHeight w:val="259" w:hRule="atLeast"/>
        </w:trPr>
        <w:tc>
          <w:tcPr>
            <w:tcW w:w="1980" w:type="dxa"/>
            <w:tcBorders/>
          </w:tcPr>
          <w:p w14:paraId="602CBCF5">
            <w:pPr>
              <w:pStyle w:val="style4097"/>
              <w:spacing w:lineRule="exact" w:line="240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Weightage:</w:t>
            </w:r>
          </w:p>
        </w:tc>
        <w:tc>
          <w:tcPr>
            <w:tcW w:w="3240" w:type="dxa"/>
            <w:tcBorders/>
          </w:tcPr>
          <w:p w14:paraId="2F59E563">
            <w:pPr>
              <w:pStyle w:val="style4097"/>
              <w:spacing w:lineRule="exact" w:line="240"/>
              <w:ind w:left="15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40%</w:t>
            </w:r>
          </w:p>
        </w:tc>
        <w:tc>
          <w:tcPr>
            <w:tcW w:w="1700" w:type="dxa"/>
            <w:tcBorders/>
          </w:tcPr>
          <w:p w14:paraId="26C1CD66">
            <w:pPr>
              <w:pStyle w:val="style4097"/>
              <w:spacing w:lineRule="exact" w:line="240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 xml:space="preserve">Total </w:t>
            </w:r>
            <w:r>
              <w:rPr>
                <w:rFonts w:ascii="Cambria"/>
                <w:b/>
                <w:spacing w:val="-2"/>
                <w:sz w:val="24"/>
              </w:rPr>
              <w:t>Marks:</w:t>
            </w:r>
          </w:p>
        </w:tc>
        <w:tc>
          <w:tcPr>
            <w:tcW w:w="3120" w:type="dxa"/>
            <w:tcBorders/>
          </w:tcPr>
          <w:p w14:paraId="73F19200">
            <w:pPr>
              <w:pStyle w:val="style4097"/>
              <w:spacing w:lineRule="exact" w:line="240"/>
              <w:ind w:left="22" w:right="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5"/>
                <w:sz w:val="24"/>
              </w:rPr>
              <w:t>25</w:t>
            </w:r>
          </w:p>
        </w:tc>
      </w:tr>
      <w:tr w14:paraId="570B7EBA">
        <w:tblPrEx/>
        <w:trPr>
          <w:trHeight w:val="1160" w:hRule="atLeast"/>
        </w:trPr>
        <w:tc>
          <w:tcPr>
            <w:tcW w:w="1980" w:type="dxa"/>
            <w:tcBorders/>
          </w:tcPr>
          <w:p w14:paraId="2B2C6B42">
            <w:pPr>
              <w:pStyle w:val="style4097"/>
              <w:spacing w:before="15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>CO5</w:t>
            </w:r>
            <w:r>
              <w:rPr>
                <w:rFonts w:ascii="Cambria"/>
                <w:b/>
                <w:spacing w:val="-4"/>
                <w:sz w:val="24"/>
              </w:rPr>
              <w:t xml:space="preserve"> </w:t>
            </w:r>
            <w:r>
              <w:rPr>
                <w:rFonts w:ascii="Cambria"/>
                <w:b/>
                <w:spacing w:val="-2"/>
                <w:sz w:val="24"/>
              </w:rPr>
              <w:t>Statement:</w:t>
            </w:r>
          </w:p>
        </w:tc>
        <w:tc>
          <w:tcPr>
            <w:tcW w:w="8060" w:type="dxa"/>
            <w:gridSpan w:val="3"/>
            <w:tcBorders/>
          </w:tcPr>
          <w:p w14:paraId="621B940C">
            <w:pPr>
              <w:pStyle w:val="style4097"/>
              <w:spacing w:before="14" w:lineRule="atLeast" w:line="280"/>
              <w:ind w:left="94" w:right="87"/>
              <w:jc w:val="both"/>
              <w:rPr>
                <w:rFonts w:ascii="Cambria"/>
                <w:i/>
                <w:sz w:val="24"/>
              </w:rPr>
            </w:pPr>
            <w:r>
              <w:rPr>
                <w:rFonts w:ascii="Cambria"/>
                <w:i/>
                <w:sz w:val="24"/>
              </w:rPr>
              <w:t>Construct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I/O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communication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mechanisms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by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comparing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>memory-mapped</w:t>
            </w:r>
            <w:r>
              <w:rPr>
                <w:rFonts w:ascii="Cambria"/>
                <w:i/>
                <w:spacing w:val="-8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I/O-mapped techniques, interrupt handling (vectored, hardware, software), DMA controllers, and advanced bus interfaces including PCIe, USB, </w:t>
            </w:r>
            <w:r>
              <w:rPr>
                <w:rFonts w:ascii="Cambria"/>
                <w:i/>
                <w:sz w:val="24"/>
              </w:rPr>
              <w:t>NVMe</w:t>
            </w:r>
            <w:r>
              <w:rPr>
                <w:rFonts w:ascii="Cambria"/>
                <w:i/>
                <w:sz w:val="24"/>
              </w:rPr>
              <w:t>,</w:t>
            </w:r>
            <w:r>
              <w:rPr>
                <w:rFonts w:ascii="Cambria"/>
                <w:i/>
                <w:spacing w:val="-4"/>
                <w:sz w:val="24"/>
              </w:rPr>
              <w:t xml:space="preserve"> </w:t>
            </w:r>
            <w:r>
              <w:rPr>
                <w:rFonts w:ascii="Cambria"/>
                <w:i/>
                <w:sz w:val="24"/>
              </w:rPr>
              <w:t xml:space="preserve">and </w:t>
            </w:r>
            <w:r>
              <w:rPr>
                <w:rFonts w:ascii="Cambria"/>
                <w:i/>
                <w:spacing w:val="-2"/>
                <w:sz w:val="24"/>
              </w:rPr>
              <w:t>Thunderbolt.</w:t>
            </w:r>
          </w:p>
        </w:tc>
      </w:tr>
      <w:tr w14:paraId="624EC079">
        <w:tblPrEx/>
        <w:trPr>
          <w:trHeight w:val="499" w:hRule="atLeast"/>
        </w:trPr>
        <w:tc>
          <w:tcPr>
            <w:tcW w:w="1980" w:type="dxa"/>
            <w:tcBorders/>
          </w:tcPr>
          <w:p w14:paraId="6F0994C3">
            <w:pPr>
              <w:pStyle w:val="style4097"/>
              <w:spacing w:before="5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z w:val="24"/>
              </w:rPr>
              <w:t xml:space="preserve">Student </w:t>
            </w:r>
            <w:r>
              <w:rPr>
                <w:rFonts w:ascii="Cambria"/>
                <w:b/>
                <w:spacing w:val="-2"/>
                <w:sz w:val="24"/>
              </w:rPr>
              <w:t>Name:</w:t>
            </w:r>
          </w:p>
        </w:tc>
        <w:tc>
          <w:tcPr>
            <w:tcW w:w="3240" w:type="dxa"/>
            <w:tcBorders/>
          </w:tcPr>
          <w:p w14:paraId="5D9CEBF5">
            <w:pPr>
              <w:pStyle w:val="style4097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Gokul raj </w:t>
            </w:r>
          </w:p>
        </w:tc>
        <w:tc>
          <w:tcPr>
            <w:tcW w:w="1700" w:type="dxa"/>
            <w:tcBorders/>
          </w:tcPr>
          <w:p w14:paraId="6814FE3A">
            <w:pPr>
              <w:pStyle w:val="style4097"/>
              <w:spacing w:before="5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Reg.No</w:t>
            </w:r>
            <w:r>
              <w:rPr>
                <w:rFonts w:ascii="Cambria"/>
                <w:b/>
                <w:spacing w:val="-2"/>
                <w:sz w:val="24"/>
              </w:rPr>
              <w:t>.:</w:t>
            </w:r>
          </w:p>
        </w:tc>
        <w:tc>
          <w:tcPr>
            <w:tcW w:w="3120" w:type="dxa"/>
            <w:tcBorders/>
          </w:tcPr>
          <w:p w14:paraId="0869EA50">
            <w:pPr>
              <w:pStyle w:val="style4097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192521494</w:t>
            </w:r>
          </w:p>
        </w:tc>
      </w:tr>
      <w:tr w14:paraId="2CDFABA9">
        <w:tblPrEx/>
        <w:trPr>
          <w:trHeight w:val="560" w:hRule="atLeast"/>
        </w:trPr>
        <w:tc>
          <w:tcPr>
            <w:tcW w:w="1980" w:type="dxa"/>
            <w:tcBorders/>
          </w:tcPr>
          <w:p w14:paraId="023AD1C1">
            <w:pPr>
              <w:pStyle w:val="style4097"/>
              <w:spacing w:before="10"/>
              <w:ind w:left="94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Department:</w:t>
            </w:r>
          </w:p>
        </w:tc>
        <w:tc>
          <w:tcPr>
            <w:tcW w:w="3240" w:type="dxa"/>
            <w:tcBorders/>
          </w:tcPr>
          <w:p w14:paraId="258D8CE4">
            <w:pPr>
              <w:pStyle w:val="style4097"/>
              <w:rPr>
                <w:sz w:val="24"/>
              </w:rPr>
            </w:pPr>
            <w:r>
              <w:rPr>
                <w:sz w:val="24"/>
                <w:lang w:val="en-US"/>
              </w:rPr>
              <w:t xml:space="preserve"> IT</w:t>
            </w:r>
          </w:p>
        </w:tc>
        <w:tc>
          <w:tcPr>
            <w:tcW w:w="1700" w:type="dxa"/>
            <w:tcBorders/>
          </w:tcPr>
          <w:p w14:paraId="4262CE03">
            <w:pPr>
              <w:pStyle w:val="style4097"/>
              <w:spacing w:before="10"/>
              <w:ind w:left="109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Date:</w:t>
            </w:r>
          </w:p>
        </w:tc>
        <w:tc>
          <w:tcPr>
            <w:tcW w:w="3120" w:type="dxa"/>
            <w:tcBorders/>
          </w:tcPr>
          <w:p w14:paraId="638628FF">
            <w:pPr>
              <w:pStyle w:val="style4097"/>
              <w:ind w:firstLineChars="200"/>
              <w:rPr>
                <w:sz w:val="24"/>
              </w:rPr>
            </w:pPr>
            <w:r>
              <w:rPr>
                <w:sz w:val="24"/>
                <w:lang w:val="en-US"/>
              </w:rPr>
              <w:t>27 08 26</w:t>
            </w:r>
          </w:p>
        </w:tc>
      </w:tr>
    </w:tbl>
    <w:p w14:paraId="1BC930E3">
      <w:pPr>
        <w:pStyle w:val="style66"/>
        <w:spacing w:before="12"/>
        <w:ind w:left="0" w:firstLine="0"/>
        <w:rPr>
          <w:rFonts w:ascii="Arial"/>
          <w:b/>
          <w:sz w:val="28"/>
        </w:rPr>
      </w:pPr>
    </w:p>
    <w:p w14:paraId="10653AAD">
      <w:pPr>
        <w:pStyle w:val="style3"/>
        <w:ind w:right="359"/>
        <w:jc w:val="center"/>
        <w:rPr>
          <w:rFonts w:ascii="Times New Roman"/>
        </w:rPr>
      </w:pPr>
      <w:r>
        <w:rPr>
          <w:rFonts w:ascii="Times New Roman"/>
        </w:rPr>
        <w:t xml:space="preserve">ANNEXURE </w:t>
      </w:r>
      <w:r>
        <w:rPr>
          <w:rFonts w:ascii="Times New Roman"/>
          <w:spacing w:val="-10"/>
        </w:rPr>
        <w:t>A</w:t>
      </w:r>
    </w:p>
    <w:p w14:paraId="1688B9E5">
      <w:pPr>
        <w:pStyle w:val="style0"/>
        <w:ind w:left="3622"/>
        <w:rPr>
          <w:b/>
          <w:sz w:val="24"/>
        </w:rPr>
      </w:pPr>
      <w:r>
        <w:rPr>
          <w:b/>
          <w:sz w:val="24"/>
        </w:rPr>
        <w:t>Constraint-Based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2"/>
          <w:sz w:val="24"/>
        </w:rPr>
        <w:t xml:space="preserve"> Solving</w:t>
      </w:r>
    </w:p>
    <w:p w14:paraId="16503EC4">
      <w:pPr>
        <w:pStyle w:val="style179"/>
        <w:numPr>
          <w:ilvl w:val="0"/>
          <w:numId w:val="1"/>
        </w:numPr>
        <w:tabs>
          <w:tab w:val="left" w:leader="none" w:pos="900"/>
        </w:tabs>
        <w:ind w:right="1906" w:firstLine="0"/>
        <w:rPr>
          <w:sz w:val="24"/>
        </w:rPr>
      </w:pPr>
      <w:r>
        <w:rPr>
          <w:sz w:val="24"/>
        </w:rPr>
        <w:t>Construct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I/O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mechanism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 constraints:</w:t>
      </w:r>
    </w:p>
    <w:p w14:paraId="1F849E00">
      <w:pPr>
        <w:pStyle w:val="style179"/>
        <w:numPr>
          <w:ilvl w:val="1"/>
          <w:numId w:val="1"/>
        </w:numPr>
        <w:tabs>
          <w:tab w:val="left" w:leader="none" w:pos="1439"/>
        </w:tabs>
        <w:spacing w:before="240"/>
        <w:ind w:left="1439" w:hanging="359"/>
        <w:rPr>
          <w:sz w:val="24"/>
        </w:rPr>
      </w:pPr>
      <w:r>
        <w:rPr>
          <w:sz w:val="24"/>
        </w:rPr>
        <w:t xml:space="preserve">CPU utilization must be below </w:t>
      </w:r>
      <w:r>
        <w:rPr>
          <w:spacing w:val="-5"/>
          <w:sz w:val="24"/>
        </w:rPr>
        <w:t>15%</w:t>
      </w:r>
    </w:p>
    <w:p w14:paraId="3DAE33B3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Multiple sensors generate interrupts every 1 </w:t>
      </w:r>
      <w:r>
        <w:rPr>
          <w:spacing w:val="-5"/>
          <w:sz w:val="24"/>
        </w:rPr>
        <w:t>ms</w:t>
      </w:r>
    </w:p>
    <w:p w14:paraId="5F0241BA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Use vectored interrupt </w:t>
      </w:r>
      <w:r>
        <w:rPr>
          <w:spacing w:val="-2"/>
          <w:sz w:val="24"/>
        </w:rPr>
        <w:t>handling</w:t>
      </w:r>
    </w:p>
    <w:p w14:paraId="74A06564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Select between memory-mapped and I/O-mapped I/O for optimal </w:t>
      </w:r>
      <w:r>
        <w:rPr>
          <w:spacing w:val="-2"/>
          <w:sz w:val="24"/>
        </w:rPr>
        <w:t>latency</w:t>
      </w:r>
    </w:p>
    <w:p w14:paraId="5A9E0D07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sz w:val="24"/>
        </w:rPr>
        <w:t xml:space="preserve"> </w:t>
      </w:r>
      <w:r>
        <w:rPr>
          <w:b/>
          <w:bCs/>
          <w:sz w:val="24"/>
          <w:lang w:val="en-IN"/>
        </w:rPr>
        <w:t>I/O Communication and Interrupt Handling Mechanisms</w:t>
      </w:r>
    </w:p>
    <w:p w14:paraId="7C66B2A3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1. I/O Communication Mechanism for a Real-Time Embedded System</w:t>
      </w:r>
    </w:p>
    <w:p w14:paraId="0AE01A0B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Given Constraints</w:t>
      </w:r>
    </w:p>
    <w:p w14:paraId="5253D12A">
      <w:pPr>
        <w:pStyle w:val="style0"/>
        <w:numPr>
          <w:ilvl w:val="0"/>
          <w:numId w:val="2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CPU utilization must be below 15%. </w:t>
      </w:r>
    </w:p>
    <w:p w14:paraId="748C28CC">
      <w:pPr>
        <w:pStyle w:val="style0"/>
        <w:numPr>
          <w:ilvl w:val="0"/>
          <w:numId w:val="2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Multiple sensors generate interrupts every 1 </w:t>
      </w:r>
      <w:r>
        <w:rPr>
          <w:sz w:val="24"/>
          <w:lang w:val="en-IN"/>
        </w:rPr>
        <w:t>ms</w:t>
      </w:r>
      <w:r>
        <w:rPr>
          <w:sz w:val="24"/>
          <w:lang w:val="en-IN"/>
        </w:rPr>
        <w:t xml:space="preserve">. </w:t>
      </w:r>
    </w:p>
    <w:p w14:paraId="40061392">
      <w:pPr>
        <w:pStyle w:val="style0"/>
        <w:numPr>
          <w:ilvl w:val="0"/>
          <w:numId w:val="2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Vectored interrupt handling must be used. </w:t>
      </w:r>
    </w:p>
    <w:p w14:paraId="44298C73">
      <w:pPr>
        <w:pStyle w:val="style0"/>
        <w:numPr>
          <w:ilvl w:val="0"/>
          <w:numId w:val="2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Memory-mapped I/O and I/O-mapped I/O must be evaluated and the option with better latency must be selected. </w:t>
      </w:r>
    </w:p>
    <w:p w14:paraId="08FDEB67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Proposed I/O Communication Mechanism</w:t>
      </w:r>
    </w:p>
    <w:p w14:paraId="103C76CF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A suitable architecture for the real-time embedded system consists of multiple sensors, a vectored interrupt controller, CPU, memory, and a real-time operating system.</w:t>
      </w:r>
    </w:p>
    <w:p w14:paraId="7AA69300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b/>
          <w:bCs/>
          <w:sz w:val="24"/>
          <w:lang w:val="en-IN"/>
        </w:rPr>
        <w:t>Architecture:</w:t>
      </w:r>
    </w:p>
    <w:p w14:paraId="636262DB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Sensors → Interrupt Controller → CPU → Sensor Processing Task</w:t>
      </w:r>
    </w:p>
    <w:p w14:paraId="50774F23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Each sensor is connected to the processor through an I/O interface such as SPI, I²C, UART, or a dedicated interface. Whenever a sensor has new data, it generates an interrupt. The interrupt controller identifies the source and sends the corresponding interrupt vector to the CPU.</w:t>
      </w:r>
    </w:p>
    <w:p w14:paraId="0C23DAEB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Vectored Interrupt Handling</w:t>
      </w:r>
    </w:p>
    <w:p w14:paraId="56921DBF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In vectored interrupt handling, every interrupt source is assigned a unique vector address. When an interrupt occurs, the processor directly jumps to the corresponding Interrupt Service Routine (ISR).</w:t>
      </w:r>
    </w:p>
    <w:p w14:paraId="3E8C00F4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1C0D5EF1">
      <w:pPr>
        <w:pStyle w:val="style0"/>
        <w:numPr>
          <w:ilvl w:val="0"/>
          <w:numId w:val="3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1 → Sensor 1 ISR </w:t>
      </w:r>
    </w:p>
    <w:p w14:paraId="48001645">
      <w:pPr>
        <w:pStyle w:val="style0"/>
        <w:numPr>
          <w:ilvl w:val="0"/>
          <w:numId w:val="3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2 → Sensor 2 ISR </w:t>
      </w:r>
    </w:p>
    <w:p w14:paraId="46634349">
      <w:pPr>
        <w:pStyle w:val="style0"/>
        <w:numPr>
          <w:ilvl w:val="0"/>
          <w:numId w:val="3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3 → Sensor 3 ISR </w:t>
      </w:r>
    </w:p>
    <w:p w14:paraId="691928C6">
      <w:pPr>
        <w:pStyle w:val="style0"/>
        <w:numPr>
          <w:ilvl w:val="0"/>
          <w:numId w:val="3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4 → Sensor 4 ISR </w:t>
      </w:r>
    </w:p>
    <w:p w14:paraId="053E2B4B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This reduces the time required to identify the interrupt source and therefore reduces interrupt latency.</w:t>
      </w:r>
    </w:p>
    <w:p w14:paraId="3D0F9D49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The ISR should perform only essential operations:</w:t>
      </w:r>
    </w:p>
    <w:p w14:paraId="1B11C679">
      <w:pPr>
        <w:pStyle w:val="style0"/>
        <w:numPr>
          <w:ilvl w:val="0"/>
          <w:numId w:val="4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Save the required processor context. </w:t>
      </w:r>
    </w:p>
    <w:p w14:paraId="13F7D857">
      <w:pPr>
        <w:pStyle w:val="style0"/>
        <w:numPr>
          <w:ilvl w:val="0"/>
          <w:numId w:val="4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Read or capture the sensor status/data. </w:t>
      </w:r>
    </w:p>
    <w:p w14:paraId="263346EB">
      <w:pPr>
        <w:pStyle w:val="style0"/>
        <w:numPr>
          <w:ilvl w:val="0"/>
          <w:numId w:val="4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Clear the interrupt request. </w:t>
      </w:r>
    </w:p>
    <w:p w14:paraId="18345986">
      <w:pPr>
        <w:pStyle w:val="style0"/>
        <w:numPr>
          <w:ilvl w:val="0"/>
          <w:numId w:val="4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Store the data in a buffer. </w:t>
      </w:r>
    </w:p>
    <w:p w14:paraId="2B5B2D57">
      <w:pPr>
        <w:pStyle w:val="style0"/>
        <w:numPr>
          <w:ilvl w:val="0"/>
          <w:numId w:val="4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Signal a processing task. </w:t>
      </w:r>
    </w:p>
    <w:p w14:paraId="63E73D44">
      <w:pPr>
        <w:pStyle w:val="style0"/>
        <w:numPr>
          <w:ilvl w:val="0"/>
          <w:numId w:val="4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Return from the ISR. </w:t>
      </w:r>
    </w:p>
    <w:p w14:paraId="392651AA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Complex calculations should be performed outside the ISR.</w:t>
      </w:r>
    </w:p>
    <w:p w14:paraId="0E17B92F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CPU Utilization</w:t>
      </w:r>
    </w:p>
    <w:p w14:paraId="3F27EC0F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 xml:space="preserve">If each sensor generates one interrupt every 1 </w:t>
      </w:r>
      <w:r>
        <w:rPr>
          <w:sz w:val="24"/>
          <w:lang w:val="en-IN"/>
        </w:rPr>
        <w:t>ms</w:t>
      </w:r>
      <w:r>
        <w:rPr>
          <w:sz w:val="24"/>
          <w:lang w:val="en-IN"/>
        </w:rPr>
        <w:t>, each sensor generates:</w:t>
      </w:r>
    </w:p>
    <w:p w14:paraId="7997C6D3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m:oMathPara>
        <m:oMath>
          <m:r>
            <w:rPr>
              <w:rFonts w:ascii="Cambria Math" w:hAnsi="Cambria Math"/>
              <w:sz w:val="24"/>
              <w:lang w:val="en-IN"/>
            </w:rPr>
            <m:t>1000</m:t>
          </m:r>
          <m:r>
            <m:rPr>
              <m:nor m:val="on"/>
            </m:rPr>
            <w:rPr>
              <w:sz w:val="24"/>
              <w:lang w:val="en-IN"/>
            </w:rPr>
            <m:t> interrupts/second</m:t>
          </m:r>
          <m:r>
            <w:rPr>
              <w:sz w:val="24"/>
              <w:lang w:val="en-IN"/>
            </w:rPr>
            <w:br/>
          </m:r>
        </m:oMath>
      </m:oMathPara>
    </w:p>
    <w:p w14:paraId="4EB38284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 xml:space="preserve">For </w:t>
      </w:r>
      <m:oMath>
        <m:r>
          <w:rPr>
            <w:rFonts w:ascii="Cambria Math" w:hAnsi="Cambria Math"/>
            <w:sz w:val="24"/>
            <w:lang w:val="en-IN"/>
          </w:rPr>
          <m:t>N</m:t>
        </m:r>
      </m:oMath>
      <w:r>
        <w:rPr>
          <w:sz w:val="24"/>
          <w:lang w:val="en-IN"/>
        </w:rPr>
        <w:t>sensors:</w:t>
      </w:r>
    </w:p>
    <w:p w14:paraId="57A2D127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m:oMathPara>
        <m:oMath>
          <m:r>
            <m:rPr>
              <m:nor m:val="on"/>
            </m:rPr>
            <w:rPr>
              <w:sz w:val="24"/>
              <w:lang w:val="en-IN"/>
            </w:rPr>
            <m:t>Total Interrupts</m:t>
          </m:r>
          <m:r>
            <w:rPr>
              <w:rFonts w:ascii="Cambria Math" w:hAnsi="Cambria Math"/>
              <w:sz w:val="24"/>
              <w:lang w:val="en-IN"/>
            </w:rPr>
            <m:t>=1000N</m:t>
          </m:r>
          <m:r>
            <w:rPr>
              <w:i/>
              <w:sz w:val="24"/>
              <w:lang w:val="en-IN"/>
            </w:rPr>
            <w:br/>
          </m:r>
        </m:oMath>
      </m:oMathPara>
    </w:p>
    <w:p w14:paraId="1C3E9EC9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For example, if six sensors are used:</w:t>
      </w:r>
    </w:p>
    <w:p w14:paraId="295E41CA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m:oMathPara>
        <m:oMath>
          <m:r>
            <w:rPr>
              <w:rFonts w:ascii="Cambria Math" w:hAnsi="Cambria Math"/>
              <w:sz w:val="24"/>
              <w:lang w:val="en-IN"/>
            </w:rPr>
            <m:t>6×1000=6000</m:t>
          </m:r>
          <m:r>
            <m:rPr>
              <m:nor m:val="on"/>
            </m:rPr>
            <w:rPr>
              <w:sz w:val="24"/>
              <w:lang w:val="en-IN"/>
            </w:rPr>
            <m:t> interrupts/second</m:t>
          </m:r>
          <m:r>
            <w:rPr>
              <w:sz w:val="24"/>
              <w:lang w:val="en-IN"/>
            </w:rPr>
            <w:br/>
          </m:r>
        </m:oMath>
      </m:oMathPara>
    </w:p>
    <w:p w14:paraId="200EA1C6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If the ISR requires 10 µs:</w:t>
      </w:r>
    </w:p>
    <w:p w14:paraId="6C60F607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m:oMathPara>
        <m:oMath>
          <m:r>
            <w:rPr>
              <w:rFonts w:ascii="Cambria Math" w:hAnsi="Cambria Math"/>
              <w:sz w:val="24"/>
              <w:lang w:val="en-IN"/>
            </w:rPr>
            <m:t>CPU</m:t>
          </m:r>
          <m:r>
            <m:rPr>
              <m:nor m:val="on"/>
            </m:rPr>
            <w:rPr>
              <w:sz w:val="24"/>
              <w:lang w:val="en-IN"/>
            </w:rPr>
            <m:t> </m:t>
          </m:r>
          <m:r>
            <w:rPr>
              <w:rFonts w:ascii="Cambria Math" w:hAnsi="Cambria Math"/>
              <w:sz w:val="24"/>
              <w:lang w:val="en-IN"/>
            </w:rPr>
            <m:t>Utilization=6000×10μs</m:t>
          </m:r>
          <m:r>
            <w:rPr>
              <w:i/>
              <w:sz w:val="24"/>
              <w:lang w:val="en-IN"/>
            </w:rPr>
            <w:br/>
          </m:r>
        </m:oMath>
        <m:oMath>
          <m:r>
            <w:rPr>
              <w:rFonts w:ascii="Cambria Math" w:hAnsi="Cambria Math"/>
              <w:sz w:val="24"/>
              <w:lang w:val="en-IN"/>
            </w:rPr>
            <m:t>=0.06=6%</m:t>
          </m:r>
          <m:r>
            <w:rPr>
              <w:i/>
              <w:sz w:val="24"/>
              <w:lang w:val="en-IN"/>
            </w:rPr>
            <w:br/>
          </m:r>
        </m:oMath>
      </m:oMathPara>
    </w:p>
    <w:p w14:paraId="5ECB6739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Therefore:</w:t>
      </w:r>
    </w:p>
    <w:p w14:paraId="3C43D923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lang w:val="en-IN"/>
                </w:rPr>
                <m:t>CPU</m:t>
              </m:r>
              <m:r>
                <m:rPr>
                  <m:nor m:val="on"/>
                </m:rPr>
                <w:rPr>
                  <w:sz w:val="24"/>
                  <w:lang w:val="en-IN"/>
                </w:rPr>
                <m:t> </m:t>
              </m:r>
              <m:r>
                <w:rPr>
                  <w:rFonts w:ascii="Cambria Math" w:hAnsi="Cambria Math"/>
                  <w:sz w:val="24"/>
                  <w:lang w:val="en-IN"/>
                </w:rPr>
                <m:t>Utilization=6%&lt;15%</m:t>
              </m:r>
            </m:e>
          </m:borderBox>
          <m:r>
            <w:rPr>
              <w:sz w:val="24"/>
              <w:lang w:val="en-IN"/>
            </w:rPr>
            <w:br/>
          </m:r>
        </m:oMath>
      </m:oMathPara>
    </w:p>
    <w:p w14:paraId="11EDEEFB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Thus, the CPU utilization requirement is satisfied.</w:t>
      </w:r>
    </w:p>
    <w:p w14:paraId="6FF5CFCC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Memory-Mapped I/O vs I/O-Mapped I/O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3795"/>
        <w:gridCol w:w="3976"/>
      </w:tblGrid>
      <w:tr w14:paraId="153020B1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431C34A">
            <w:pPr>
              <w:pStyle w:val="style0"/>
              <w:tabs>
                <w:tab w:val="left" w:leader="none" w:pos="1439"/>
              </w:tabs>
              <w:ind w:left="1080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Feature</w:t>
            </w:r>
          </w:p>
        </w:tc>
        <w:tc>
          <w:tcPr>
            <w:tcW w:w="0" w:type="auto"/>
            <w:tcBorders/>
            <w:vAlign w:val="center"/>
            <w:hideMark/>
          </w:tcPr>
          <w:p w14:paraId="441DC33A">
            <w:pPr>
              <w:pStyle w:val="style0"/>
              <w:tabs>
                <w:tab w:val="left" w:leader="none" w:pos="1439"/>
              </w:tabs>
              <w:ind w:left="1080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Memory-Mapped I/O</w:t>
            </w:r>
          </w:p>
        </w:tc>
        <w:tc>
          <w:tcPr>
            <w:tcW w:w="0" w:type="auto"/>
            <w:tcBorders/>
            <w:vAlign w:val="center"/>
            <w:hideMark/>
          </w:tcPr>
          <w:p w14:paraId="44D75DA3">
            <w:pPr>
              <w:pStyle w:val="style0"/>
              <w:tabs>
                <w:tab w:val="left" w:leader="none" w:pos="1439"/>
              </w:tabs>
              <w:ind w:left="1080"/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I/O-Mapped I/O</w:t>
            </w:r>
          </w:p>
        </w:tc>
      </w:tr>
      <w:tr w14:paraId="5B44AFE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262DE0B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Address space</w:t>
            </w:r>
          </w:p>
        </w:tc>
        <w:tc>
          <w:tcPr>
            <w:tcW w:w="0" w:type="auto"/>
            <w:tcBorders/>
            <w:vAlign w:val="center"/>
            <w:hideMark/>
          </w:tcPr>
          <w:p w14:paraId="55ED5198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Uses memory address space</w:t>
            </w:r>
          </w:p>
        </w:tc>
        <w:tc>
          <w:tcPr>
            <w:tcW w:w="0" w:type="auto"/>
            <w:tcBorders/>
            <w:vAlign w:val="center"/>
            <w:hideMark/>
          </w:tcPr>
          <w:p w14:paraId="0C6008F7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Uses separate I/O address space</w:t>
            </w:r>
          </w:p>
        </w:tc>
      </w:tr>
      <w:tr w14:paraId="7EA4374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51D8915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Instructions</w:t>
            </w:r>
          </w:p>
        </w:tc>
        <w:tc>
          <w:tcPr>
            <w:tcW w:w="0" w:type="auto"/>
            <w:tcBorders/>
            <w:vAlign w:val="center"/>
            <w:hideMark/>
          </w:tcPr>
          <w:p w14:paraId="0920EC1C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Normal load/store instructions</w:t>
            </w:r>
          </w:p>
        </w:tc>
        <w:tc>
          <w:tcPr>
            <w:tcW w:w="0" w:type="auto"/>
            <w:tcBorders/>
            <w:vAlign w:val="center"/>
            <w:hideMark/>
          </w:tcPr>
          <w:p w14:paraId="4F0E9CDA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Special I/O instructions</w:t>
            </w:r>
          </w:p>
        </w:tc>
      </w:tr>
      <w:tr w14:paraId="262A137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CE88D34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Hardware integration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007E06F2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Simple</w:t>
            </w:r>
          </w:p>
        </w:tc>
        <w:tc>
          <w:tcPr>
            <w:tcW w:w="0" w:type="auto"/>
            <w:tcBorders/>
            <w:vAlign w:val="center"/>
            <w:hideMark/>
          </w:tcPr>
          <w:p w14:paraId="7DDD198C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More specialized</w:t>
            </w:r>
          </w:p>
        </w:tc>
      </w:tr>
      <w:tr w14:paraId="654FF69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7386D34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Addressing flexibility</w:t>
            </w:r>
          </w:p>
        </w:tc>
        <w:tc>
          <w:tcPr>
            <w:tcW w:w="0" w:type="auto"/>
            <w:tcBorders/>
            <w:vAlign w:val="center"/>
            <w:hideMark/>
          </w:tcPr>
          <w:p w14:paraId="0AC2429B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5981D833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Lower</w:t>
            </w:r>
          </w:p>
        </w:tc>
      </w:tr>
      <w:tr w14:paraId="615EC98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7B3E56F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Embedded-system usage</w:t>
            </w:r>
          </w:p>
        </w:tc>
        <w:tc>
          <w:tcPr>
            <w:tcW w:w="0" w:type="auto"/>
            <w:tcBorders/>
            <w:vAlign w:val="center"/>
            <w:hideMark/>
          </w:tcPr>
          <w:p w14:paraId="5B75A059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Very common</w:t>
            </w:r>
          </w:p>
        </w:tc>
        <w:tc>
          <w:tcPr>
            <w:tcW w:w="0" w:type="auto"/>
            <w:tcBorders/>
            <w:vAlign w:val="center"/>
            <w:hideMark/>
          </w:tcPr>
          <w:p w14:paraId="4A956C0B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Less common</w:t>
            </w:r>
          </w:p>
        </w:tc>
      </w:tr>
      <w:tr w14:paraId="6EF8B6E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C66DAC0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Latency</w:t>
            </w:r>
          </w:p>
        </w:tc>
        <w:tc>
          <w:tcPr>
            <w:tcW w:w="0" w:type="auto"/>
            <w:tcBorders/>
            <w:vAlign w:val="center"/>
            <w:hideMark/>
          </w:tcPr>
          <w:p w14:paraId="60E2B7E3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Very low</w:t>
            </w:r>
          </w:p>
        </w:tc>
        <w:tc>
          <w:tcPr>
            <w:tcW w:w="0" w:type="auto"/>
            <w:tcBorders/>
            <w:vAlign w:val="center"/>
            <w:hideMark/>
          </w:tcPr>
          <w:p w14:paraId="74B56BE2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Low</w:t>
            </w:r>
          </w:p>
        </w:tc>
      </w:tr>
      <w:tr w14:paraId="2FC8C54F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68ED626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Suitability</w:t>
            </w:r>
          </w:p>
        </w:tc>
        <w:tc>
          <w:tcPr>
            <w:tcW w:w="0" w:type="auto"/>
            <w:tcBorders/>
            <w:vAlign w:val="center"/>
            <w:hideMark/>
          </w:tcPr>
          <w:p w14:paraId="40BA5C3A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Highly suitable</w:t>
            </w:r>
          </w:p>
        </w:tc>
        <w:tc>
          <w:tcPr>
            <w:tcW w:w="0" w:type="auto"/>
            <w:tcBorders/>
            <w:vAlign w:val="center"/>
            <w:hideMark/>
          </w:tcPr>
          <w:p w14:paraId="4870F08A">
            <w:pPr>
              <w:pStyle w:val="style0"/>
              <w:tabs>
                <w:tab w:val="left" w:leader="none" w:pos="1439"/>
              </w:tabs>
              <w:ind w:left="1080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Less suitable</w:t>
            </w:r>
          </w:p>
        </w:tc>
      </w:tr>
    </w:tbl>
    <w:p w14:paraId="4446461C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b/>
          <w:bCs/>
          <w:sz w:val="24"/>
          <w:lang w:val="en-IN"/>
        </w:rPr>
        <w:t>Memory-mapped I/O is selected</w:t>
      </w:r>
      <w:r>
        <w:rPr>
          <w:sz w:val="24"/>
          <w:lang w:val="en-IN"/>
        </w:rPr>
        <w:t xml:space="preserve"> because it allows device registers to be accessed using normal load/store instructions and integrates efficiently with modern embedded processors. It also provides low-latency register access.</w:t>
      </w:r>
    </w:p>
    <w:p w14:paraId="56FC74EA">
      <w:pPr>
        <w:pStyle w:val="style0"/>
        <w:tabs>
          <w:tab w:val="left" w:leader="none" w:pos="1439"/>
        </w:tabs>
        <w:ind w:left="108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Final Design</w:t>
      </w:r>
    </w:p>
    <w:p w14:paraId="2E1E1F8F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The recommended mechanism is:</w:t>
      </w:r>
    </w:p>
    <w:p w14:paraId="54AD6FAA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b/>
          <w:bCs/>
          <w:sz w:val="24"/>
          <w:lang w:val="en-IN"/>
        </w:rPr>
        <w:t>Sensors → Vectored Interrupt Controller → Short ISRs → Buffers → Real-Time Processing Tasks</w:t>
      </w:r>
    </w:p>
    <w:p w14:paraId="1CA1A7E0">
      <w:pPr>
        <w:pStyle w:val="style0"/>
        <w:tabs>
          <w:tab w:val="left" w:leader="none" w:pos="1439"/>
        </w:tabs>
        <w:ind w:left="1080"/>
        <w:rPr>
          <w:sz w:val="24"/>
          <w:lang w:val="en-IN"/>
        </w:rPr>
      </w:pPr>
      <w:r>
        <w:rPr>
          <w:sz w:val="24"/>
          <w:lang w:val="en-IN"/>
        </w:rPr>
        <w:t>Memory-mapped I/O is selected to achieve low access latency, while short ISRs and buffering keep CPU utilization below 15%.</w:t>
      </w:r>
    </w:p>
    <w:p w14:paraId="75E39666">
      <w:pPr>
        <w:pStyle w:val="style0"/>
        <w:tabs>
          <w:tab w:val="left" w:leader="none" w:pos="1439"/>
        </w:tabs>
        <w:ind w:left="1080"/>
        <w:rPr>
          <w:sz w:val="24"/>
        </w:rPr>
      </w:pPr>
    </w:p>
    <w:p w14:paraId="485EB1F3">
      <w:pPr>
        <w:pStyle w:val="style179"/>
        <w:numPr>
          <w:ilvl w:val="0"/>
          <w:numId w:val="1"/>
        </w:numPr>
        <w:tabs>
          <w:tab w:val="left" w:leader="none" w:pos="900"/>
        </w:tabs>
        <w:spacing w:before="240"/>
        <w:ind w:left="900" w:hanging="180"/>
        <w:rPr>
          <w:sz w:val="24"/>
        </w:rPr>
      </w:pPr>
      <w:r>
        <w:rPr>
          <w:sz w:val="24"/>
        </w:rPr>
        <w:t xml:space="preserve">Design an I/O subsystem under these </w:t>
      </w:r>
      <w:r>
        <w:rPr>
          <w:spacing w:val="-2"/>
          <w:sz w:val="24"/>
        </w:rPr>
        <w:t>constraints:</w:t>
      </w:r>
    </w:p>
    <w:p w14:paraId="73DDA498">
      <w:pPr>
        <w:pStyle w:val="style179"/>
        <w:numPr>
          <w:ilvl w:val="1"/>
          <w:numId w:val="1"/>
        </w:numPr>
        <w:tabs>
          <w:tab w:val="left" w:leader="none" w:pos="1439"/>
        </w:tabs>
        <w:spacing w:before="240"/>
        <w:ind w:left="1439" w:hanging="359"/>
        <w:rPr>
          <w:sz w:val="24"/>
        </w:rPr>
      </w:pPr>
      <w:r>
        <w:rPr>
          <w:sz w:val="24"/>
        </w:rPr>
        <w:t xml:space="preserve">High-speed storage requires throughput &gt; 3 </w:t>
      </w:r>
      <w:r>
        <w:rPr>
          <w:spacing w:val="-4"/>
          <w:sz w:val="24"/>
        </w:rPr>
        <w:t>GB/s</w:t>
      </w:r>
    </w:p>
    <w:p w14:paraId="19005BF3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Must use </w:t>
      </w:r>
      <w:r>
        <w:rPr>
          <w:sz w:val="24"/>
        </w:rPr>
        <w:t>NVMe</w:t>
      </w:r>
      <w:r>
        <w:rPr>
          <w:sz w:val="24"/>
        </w:rPr>
        <w:t xml:space="preserve"> over </w:t>
      </w:r>
      <w:r>
        <w:rPr>
          <w:spacing w:val="-4"/>
          <w:sz w:val="24"/>
        </w:rPr>
        <w:t>PCIe</w:t>
      </w:r>
    </w:p>
    <w:p w14:paraId="3DD42F27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CPU should not handle bulk data </w:t>
      </w:r>
      <w:r>
        <w:rPr>
          <w:spacing w:val="-2"/>
          <w:sz w:val="24"/>
        </w:rPr>
        <w:t>transfer</w:t>
      </w:r>
    </w:p>
    <w:p w14:paraId="1021B5A6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Integrate DMA controller with interrupt </w:t>
      </w:r>
      <w:r>
        <w:rPr>
          <w:spacing w:val="-2"/>
          <w:sz w:val="24"/>
        </w:rPr>
        <w:t>notification</w:t>
      </w:r>
    </w:p>
    <w:p w14:paraId="05F0F25A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High-Speed </w:t>
      </w: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I/O Subsystem</w:t>
      </w:r>
    </w:p>
    <w:p w14:paraId="078E26B0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Given Constraints</w:t>
      </w:r>
    </w:p>
    <w:p w14:paraId="736EE60E">
      <w:pPr>
        <w:pStyle w:val="style179"/>
        <w:numPr>
          <w:ilvl w:val="0"/>
          <w:numId w:val="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Storage throughput must be greater than 3 GB/s. </w:t>
      </w:r>
    </w:p>
    <w:p w14:paraId="007CA92A">
      <w:pPr>
        <w:pStyle w:val="style179"/>
        <w:numPr>
          <w:ilvl w:val="0"/>
          <w:numId w:val="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over PCIe must be used. </w:t>
      </w:r>
    </w:p>
    <w:p w14:paraId="49727052">
      <w:pPr>
        <w:pStyle w:val="style179"/>
        <w:numPr>
          <w:ilvl w:val="0"/>
          <w:numId w:val="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CPU should not handle bulk data transfer. </w:t>
      </w:r>
    </w:p>
    <w:p w14:paraId="464BDF3E">
      <w:pPr>
        <w:pStyle w:val="style179"/>
        <w:numPr>
          <w:ilvl w:val="0"/>
          <w:numId w:val="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DMA must be integrated with interrupt notification. </w:t>
      </w:r>
    </w:p>
    <w:p w14:paraId="67C03094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Proposed Architecture</w:t>
      </w:r>
    </w:p>
    <w:p w14:paraId="53147C8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 high-speed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subsystem should consist of an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SSD, PCIe interface, system memory, DMA capability in the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controller, CPU, and interrupt controller.</w:t>
      </w:r>
    </w:p>
    <w:p w14:paraId="53FAFE72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Architecture:</w:t>
      </w:r>
    </w:p>
    <w:p w14:paraId="5F00315B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CPU →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Driver → PCIe →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Controller → NAND Flash</w:t>
      </w:r>
    </w:p>
    <w:p w14:paraId="25725703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                                    ↓</w:t>
      </w:r>
    </w:p>
    <w:p w14:paraId="2E80D799">
      <w:pPr>
        <w:pStyle w:val="style179"/>
        <w:tabs>
          <w:tab w:val="left" w:leader="none" w:pos="1439"/>
        </w:tabs>
        <w:rPr>
          <w:sz w:val="24"/>
          <w:lang w:val="en-IN"/>
        </w:rPr>
      </w:pPr>
    </w:p>
    <w:p w14:paraId="1FDBC354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                                    DMA</w:t>
      </w:r>
    </w:p>
    <w:p w14:paraId="4CE13093">
      <w:pPr>
        <w:pStyle w:val="style179"/>
        <w:tabs>
          <w:tab w:val="left" w:leader="none" w:pos="1439"/>
        </w:tabs>
        <w:rPr>
          <w:sz w:val="24"/>
          <w:lang w:val="en-IN"/>
        </w:rPr>
      </w:pPr>
    </w:p>
    <w:p w14:paraId="7611670B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                                    ↓</w:t>
      </w:r>
    </w:p>
    <w:p w14:paraId="14AB0390">
      <w:pPr>
        <w:pStyle w:val="style179"/>
        <w:tabs>
          <w:tab w:val="left" w:leader="none" w:pos="1439"/>
        </w:tabs>
        <w:rPr>
          <w:sz w:val="24"/>
          <w:lang w:val="en-IN"/>
        </w:rPr>
      </w:pPr>
    </w:p>
    <w:p w14:paraId="7FB47ACF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                                 System RAM</w:t>
      </w:r>
    </w:p>
    <w:p w14:paraId="49D84CB0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over PCIe</w:t>
      </w:r>
    </w:p>
    <w:p w14:paraId="0A02CE96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is specifically designed for high-speed non-volatile storage. It communicates with the host through PCIe and uses submission and completion queues.</w:t>
      </w:r>
    </w:p>
    <w:p w14:paraId="28BC1162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A PCIe 4.0 x4 interface is capable of providing sufficient bandwidth for an SSD targeting more than 3 GB/s of storage throughput, assuming the SSD, controller, and workload can sustain the required performance. PCIe 5.0 x4 provides additional bandwidth headroom.</w:t>
      </w:r>
    </w:p>
    <w:p w14:paraId="51F39B9E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DMA-Based Data Transfer</w:t>
      </w:r>
    </w:p>
    <w:p w14:paraId="09A5CD06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CPU should not copy storage data directly. Instead, the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controller transfers data directly between the SSD and system memory using DMA.</w:t>
      </w:r>
    </w:p>
    <w:p w14:paraId="38B723B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process is:</w:t>
      </w:r>
    </w:p>
    <w:p w14:paraId="64E2EB37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CPU creates an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command. </w:t>
      </w:r>
    </w:p>
    <w:p w14:paraId="706689D9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command is placed into a submission queue. </w:t>
      </w:r>
    </w:p>
    <w:p w14:paraId="28C3471D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controller reads the command. </w:t>
      </w:r>
    </w:p>
    <w:p w14:paraId="668BF1FC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controller accesses the required NAND Flash data. </w:t>
      </w:r>
    </w:p>
    <w:p w14:paraId="21CF3135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DMA transfers the data directly to system RAM. </w:t>
      </w:r>
    </w:p>
    <w:p w14:paraId="249F7DDF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controller updates the completion queue. </w:t>
      </w:r>
    </w:p>
    <w:p w14:paraId="15AC8FA8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An MSI/MSI-X interrupt notifies the CPU. </w:t>
      </w:r>
    </w:p>
    <w:p w14:paraId="180FE9FD">
      <w:pPr>
        <w:pStyle w:val="style179"/>
        <w:numPr>
          <w:ilvl w:val="0"/>
          <w:numId w:val="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The CPU processes the completion. </w:t>
      </w:r>
    </w:p>
    <w:p w14:paraId="35904D1A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data path is therefore:</w:t>
      </w:r>
    </w:p>
    <w:p w14:paraId="7BEAAF24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SSD → </w:t>
      </w: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Controller → DMA → RAM</w:t>
      </w:r>
    </w:p>
    <w:p w14:paraId="754DE9F7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rather than:</w:t>
      </w:r>
    </w:p>
    <w:p w14:paraId="4915AC87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SSD → CPU → RAM</w:t>
      </w:r>
    </w:p>
    <w:p w14:paraId="5F88A45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greatly reduces CPU overhead.</w:t>
      </w:r>
    </w:p>
    <w:p w14:paraId="18165E27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Interrupt Notification</w:t>
      </w:r>
    </w:p>
    <w:p w14:paraId="2D26B3E5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can use MSI-X interrupts for completion notification. Multiple queues can be associated with different CPU cores.</w:t>
      </w:r>
    </w:p>
    <w:p w14:paraId="40D014BC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09B84126">
      <w:pPr>
        <w:pStyle w:val="style179"/>
        <w:numPr>
          <w:ilvl w:val="0"/>
          <w:numId w:val="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Queue 0 → CPU Core 0 </w:t>
      </w:r>
    </w:p>
    <w:p w14:paraId="7CA801E7">
      <w:pPr>
        <w:pStyle w:val="style179"/>
        <w:numPr>
          <w:ilvl w:val="0"/>
          <w:numId w:val="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Queue 1 → CPU Core 1 </w:t>
      </w:r>
    </w:p>
    <w:p w14:paraId="545DF679">
      <w:pPr>
        <w:pStyle w:val="style179"/>
        <w:numPr>
          <w:ilvl w:val="0"/>
          <w:numId w:val="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Queue 2 → CPU Core 2 </w:t>
      </w:r>
    </w:p>
    <w:p w14:paraId="33C56E07">
      <w:pPr>
        <w:pStyle w:val="style179"/>
        <w:numPr>
          <w:ilvl w:val="0"/>
          <w:numId w:val="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Queue 3 → CPU Core 3 </w:t>
      </w:r>
    </w:p>
    <w:p w14:paraId="381AD5D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provides parallel processing and reduces interrupt contention.</w:t>
      </w:r>
    </w:p>
    <w:p w14:paraId="788B5886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Throughput</w:t>
      </w:r>
    </w:p>
    <w:p w14:paraId="14CFF356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target is:</w:t>
      </w:r>
    </w:p>
    <w:p w14:paraId="08B6D807">
      <w:pPr>
        <w:pStyle w:val="style179"/>
        <w:tabs>
          <w:tab w:val="left" w:leader="none" w:pos="1439"/>
        </w:tabs>
        <w:rPr>
          <w:sz w:val="24"/>
          <w:lang w:val="en-IN"/>
        </w:rPr>
      </w:pPr>
      <m:oMathPara>
        <m:oMath>
          <m:r>
            <w:rPr>
              <w:rFonts w:ascii="Cambria Math" w:hAnsi="Cambria Math"/>
              <w:sz w:val="24"/>
              <w:lang w:val="en-IN"/>
            </w:rPr>
            <m:t>Throughput&gt;3</m:t>
          </m:r>
          <m:r>
            <m:rPr>
              <m:nor m:val="on"/>
            </m:rPr>
            <w:rPr>
              <w:sz w:val="24"/>
              <w:lang w:val="en-IN"/>
            </w:rPr>
            <m:t> </m:t>
          </m:r>
          <m:r>
            <w:rPr>
              <w:rFonts w:ascii="Cambria Math" w:hAnsi="Cambria Math"/>
              <w:sz w:val="24"/>
              <w:lang w:val="en-IN"/>
            </w:rPr>
            <m:t>GB/s</m:t>
          </m:r>
          <m:r>
            <w:rPr>
              <w:i/>
              <w:sz w:val="24"/>
              <w:lang w:val="en-IN"/>
            </w:rPr>
            <w:br/>
          </m:r>
        </m:oMath>
      </m:oMathPara>
    </w:p>
    <w:p w14:paraId="698A375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 PCIe 4.0 x4 connection provides sufficient theoretical link capacity to support this target, although actual performance depends on the </w:t>
      </w:r>
      <w:r>
        <w:rPr>
          <w:sz w:val="24"/>
          <w:lang w:val="en-IN"/>
        </w:rPr>
        <w:t>NVMe</w:t>
      </w:r>
      <w:r>
        <w:rPr>
          <w:sz w:val="24"/>
          <w:lang w:val="en-IN"/>
        </w:rPr>
        <w:t xml:space="preserve"> SSD, controller, NAND configuration, queue depth, thermal conditions, and workload.</w:t>
      </w:r>
    </w:p>
    <w:p w14:paraId="767A0AA6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Advantages</w:t>
      </w:r>
    </w:p>
    <w:p w14:paraId="42F780C9">
      <w:pPr>
        <w:pStyle w:val="style179"/>
        <w:numPr>
          <w:ilvl w:val="0"/>
          <w:numId w:val="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Very high storage bandwidth. </w:t>
      </w:r>
    </w:p>
    <w:p w14:paraId="2C1469E0">
      <w:pPr>
        <w:pStyle w:val="style179"/>
        <w:numPr>
          <w:ilvl w:val="0"/>
          <w:numId w:val="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Low CPU overhead. </w:t>
      </w:r>
    </w:p>
    <w:p w14:paraId="262E7B76">
      <w:pPr>
        <w:pStyle w:val="style179"/>
        <w:numPr>
          <w:ilvl w:val="0"/>
          <w:numId w:val="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Direct memory transfer using DMA. </w:t>
      </w:r>
    </w:p>
    <w:p w14:paraId="60432379">
      <w:pPr>
        <w:pStyle w:val="style179"/>
        <w:numPr>
          <w:ilvl w:val="0"/>
          <w:numId w:val="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Efficient interrupt notification. </w:t>
      </w:r>
    </w:p>
    <w:p w14:paraId="0AB4CF59">
      <w:pPr>
        <w:pStyle w:val="style179"/>
        <w:numPr>
          <w:ilvl w:val="0"/>
          <w:numId w:val="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Multiple queues provide parallelism. </w:t>
      </w:r>
    </w:p>
    <w:p w14:paraId="55833C82">
      <w:pPr>
        <w:pStyle w:val="style179"/>
        <w:numPr>
          <w:ilvl w:val="0"/>
          <w:numId w:val="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Suitable for high-performance embedded and computer systems. </w:t>
      </w:r>
    </w:p>
    <w:p w14:paraId="26B52364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Final Design</w:t>
      </w:r>
    </w:p>
    <w:p w14:paraId="0E1B76D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recommended architecture is:</w:t>
      </w:r>
    </w:p>
    <w:p w14:paraId="4EAAE2D5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 xml:space="preserve">CPU → </w:t>
      </w: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Driver → PCIe → </w:t>
      </w:r>
      <w:r>
        <w:rPr>
          <w:b/>
          <w:bCs/>
          <w:sz w:val="24"/>
          <w:lang w:val="en-IN"/>
        </w:rPr>
        <w:t>NVMe</w:t>
      </w:r>
      <w:r>
        <w:rPr>
          <w:b/>
          <w:bCs/>
          <w:sz w:val="24"/>
          <w:lang w:val="en-IN"/>
        </w:rPr>
        <w:t xml:space="preserve"> Controller → DMA → RAM</w:t>
      </w:r>
    </w:p>
    <w:p w14:paraId="0CCCDF39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CPU handles commands and completion processing, while the DMA engine handles bulk data transfer. This satisfies the requirement of greater than 3 GB/s throughput while minimizing CPU intervention.</w:t>
      </w:r>
    </w:p>
    <w:p w14:paraId="1C402AAE">
      <w:pPr>
        <w:pStyle w:val="style179"/>
        <w:tabs>
          <w:tab w:val="left" w:leader="none" w:pos="1439"/>
        </w:tabs>
        <w:ind w:firstLine="0"/>
        <w:rPr>
          <w:sz w:val="24"/>
        </w:rPr>
      </w:pPr>
    </w:p>
    <w:p w14:paraId="784269E8">
      <w:pPr>
        <w:pStyle w:val="style179"/>
        <w:numPr>
          <w:ilvl w:val="0"/>
          <w:numId w:val="1"/>
        </w:numPr>
        <w:tabs>
          <w:tab w:val="left" w:leader="none" w:pos="900"/>
        </w:tabs>
        <w:spacing w:before="240"/>
        <w:ind w:left="900" w:hanging="180"/>
        <w:rPr>
          <w:sz w:val="24"/>
        </w:rPr>
      </w:pPr>
      <w:r>
        <w:rPr>
          <w:sz w:val="24"/>
        </w:rPr>
        <w:t xml:space="preserve">Construct a multi-device communication architecture with </w:t>
      </w:r>
      <w:r>
        <w:rPr>
          <w:spacing w:val="-2"/>
          <w:sz w:val="24"/>
        </w:rPr>
        <w:t>constraints:</w:t>
      </w:r>
    </w:p>
    <w:p w14:paraId="26E5E9DC">
      <w:pPr>
        <w:pStyle w:val="style179"/>
        <w:numPr>
          <w:ilvl w:val="1"/>
          <w:numId w:val="1"/>
        </w:numPr>
        <w:tabs>
          <w:tab w:val="left" w:leader="none" w:pos="1439"/>
        </w:tabs>
        <w:spacing w:before="240"/>
        <w:ind w:left="1439" w:hanging="359"/>
        <w:rPr>
          <w:sz w:val="24"/>
        </w:rPr>
      </w:pPr>
      <w:r>
        <w:rPr>
          <w:sz w:val="24"/>
        </w:rPr>
        <w:t xml:space="preserve">6 peripherals using USB, 2 high-speed devices using </w:t>
      </w:r>
      <w:r>
        <w:rPr>
          <w:spacing w:val="-2"/>
          <w:sz w:val="24"/>
        </w:rPr>
        <w:t>Thunderbolt</w:t>
      </w:r>
    </w:p>
    <w:p w14:paraId="5D496B12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>Avoid</w:t>
      </w:r>
      <w:r>
        <w:rPr>
          <w:spacing w:val="-9"/>
          <w:sz w:val="24"/>
        </w:rPr>
        <w:t xml:space="preserve"> </w:t>
      </w:r>
      <w:r>
        <w:rPr>
          <w:sz w:val="24"/>
        </w:rPr>
        <w:t>interrupt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starvation</w:t>
      </w:r>
    </w:p>
    <w:p w14:paraId="649D7CAF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Use hardware and software </w:t>
      </w:r>
      <w:r>
        <w:rPr>
          <w:spacing w:val="-2"/>
          <w:sz w:val="24"/>
        </w:rPr>
        <w:t>interrupts</w:t>
      </w:r>
    </w:p>
    <w:p w14:paraId="08C53C0A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Ensure fair bus </w:t>
      </w:r>
      <w:r>
        <w:rPr>
          <w:spacing w:val="-2"/>
          <w:sz w:val="24"/>
        </w:rPr>
        <w:t>arbitration</w:t>
      </w:r>
    </w:p>
    <w:p w14:paraId="1AAA34BE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Multi-Device Communication Architecture</w:t>
      </w:r>
    </w:p>
    <w:p w14:paraId="0EB60B7B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Given Constraints</w:t>
      </w:r>
    </w:p>
    <w:p w14:paraId="78E338D5">
      <w:pPr>
        <w:pStyle w:val="style179"/>
        <w:numPr>
          <w:ilvl w:val="0"/>
          <w:numId w:val="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Six peripherals use USB. </w:t>
      </w:r>
    </w:p>
    <w:p w14:paraId="40084AB3">
      <w:pPr>
        <w:pStyle w:val="style179"/>
        <w:numPr>
          <w:ilvl w:val="0"/>
          <w:numId w:val="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Two high-speed devices use Thunderbolt. </w:t>
      </w:r>
    </w:p>
    <w:p w14:paraId="192690AB">
      <w:pPr>
        <w:pStyle w:val="style179"/>
        <w:numPr>
          <w:ilvl w:val="0"/>
          <w:numId w:val="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Interrupt starvation must be avoided. </w:t>
      </w:r>
    </w:p>
    <w:p w14:paraId="7788A937">
      <w:pPr>
        <w:pStyle w:val="style179"/>
        <w:numPr>
          <w:ilvl w:val="0"/>
          <w:numId w:val="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Hardware and software interrupts must be used. </w:t>
      </w:r>
    </w:p>
    <w:p w14:paraId="50D08C8E">
      <w:pPr>
        <w:pStyle w:val="style179"/>
        <w:numPr>
          <w:ilvl w:val="0"/>
          <w:numId w:val="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Fair bus arbitration must be ensured. </w:t>
      </w:r>
    </w:p>
    <w:p w14:paraId="6BACFAE0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Proposed Architecture</w:t>
      </w:r>
    </w:p>
    <w:p w14:paraId="662154AA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system consists of a CPU, interrupt controller, USB host controller, USB hub, Thunderbolt controller, DMA engines, and eight peripheral devices.</w:t>
      </w:r>
    </w:p>
    <w:p w14:paraId="27B9F02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Architecture:</w:t>
      </w:r>
    </w:p>
    <w:p w14:paraId="233FAFD6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CPU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Interrupt Controller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USB Host Controller → USB Hub → USB 1 to USB 6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Thunderbolt Controller → Thunderbolt Device 1 and Device 2</w:t>
      </w:r>
    </w:p>
    <w:p w14:paraId="5D497524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USB Devices</w:t>
      </w:r>
    </w:p>
    <w:p w14:paraId="661FBC1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Six USB devices can be connected through a USB host controller and one or more USB hubs.</w:t>
      </w:r>
    </w:p>
    <w:p w14:paraId="6A7FD2A3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USB host controller manages USB communication and scheduling. The CPU does not need to continuously poll all six devices.</w:t>
      </w:r>
    </w:p>
    <w:p w14:paraId="44C0A2F6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When a transfer is completed or an important event occurs, the controller generates an interrupt.</w:t>
      </w:r>
    </w:p>
    <w:p w14:paraId="2D3898DA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Thunderbolt Devices</w:t>
      </w:r>
    </w:p>
    <w:p w14:paraId="6F4CA2BB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two high-speed devices should be connected through the Thunderbolt controller. Since Thunderbolt can carry high-speed PCIe traffic, DMA can be used for large data transfers where supported.</w:t>
      </w:r>
    </w:p>
    <w:p w14:paraId="6A0BE155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prevents the CPU from becoming a bottleneck.</w:t>
      </w:r>
    </w:p>
    <w:p w14:paraId="64D06E64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Hardware Interrupts</w:t>
      </w:r>
    </w:p>
    <w:p w14:paraId="2B27DD7A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Hardware interrupts are used for time-critical events such as:</w:t>
      </w:r>
    </w:p>
    <w:p w14:paraId="3368616B">
      <w:pPr>
        <w:pStyle w:val="style179"/>
        <w:numPr>
          <w:ilvl w:val="0"/>
          <w:numId w:val="10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High-priority device events. </w:t>
      </w:r>
    </w:p>
    <w:p w14:paraId="466E2661">
      <w:pPr>
        <w:pStyle w:val="style179"/>
        <w:numPr>
          <w:ilvl w:val="0"/>
          <w:numId w:val="10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DMA completion. </w:t>
      </w:r>
    </w:p>
    <w:p w14:paraId="0AC32F48">
      <w:pPr>
        <w:pStyle w:val="style179"/>
        <w:numPr>
          <w:ilvl w:val="0"/>
          <w:numId w:val="10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Communication errors. </w:t>
      </w:r>
    </w:p>
    <w:p w14:paraId="7CF9A10A">
      <w:pPr>
        <w:pStyle w:val="style179"/>
        <w:numPr>
          <w:ilvl w:val="0"/>
          <w:numId w:val="10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Data arrival requiring immediate processing. </w:t>
      </w:r>
    </w:p>
    <w:p w14:paraId="0FA3EC34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process is:</w:t>
      </w:r>
    </w:p>
    <w:p w14:paraId="1EA94C34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Device → Hardware Interrupt → Interrupt Controller → CPU → ISR</w:t>
      </w:r>
    </w:p>
    <w:p w14:paraId="5FDD1B0A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Software Interrupts</w:t>
      </w:r>
    </w:p>
    <w:p w14:paraId="406338A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Software interrupts are used for deferred processing after the immediate hardware event has been handled.</w:t>
      </w:r>
    </w:p>
    <w:p w14:paraId="39815FB2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process is:</w:t>
      </w:r>
    </w:p>
    <w:p w14:paraId="33410143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Hardware ISR → Store Event/Data → Software Interrupt → Driver Processing</w:t>
      </w:r>
    </w:p>
    <w:p w14:paraId="5FDA39C2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keeps hardware ISRs short and prevents one device from occupying the CPU for too long.</w:t>
      </w:r>
    </w:p>
    <w:p w14:paraId="51E6C02F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Avoiding Interrupt Starvation</w:t>
      </w:r>
    </w:p>
    <w:p w14:paraId="1C67BCD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Interrupt starvation occurs when a low-priority device is continuously prevented from receiving CPU service because higher-priority interrupts occur repeatedly.</w:t>
      </w:r>
    </w:p>
    <w:p w14:paraId="52C36D6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To prevent starvation, the interrupt controller should use:</w:t>
      </w:r>
    </w:p>
    <w:p w14:paraId="2E49BDB9">
      <w:pPr>
        <w:pStyle w:val="style179"/>
        <w:numPr>
          <w:ilvl w:val="0"/>
          <w:numId w:val="11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Multiple priority levels. </w:t>
      </w:r>
    </w:p>
    <w:p w14:paraId="5E0034DA">
      <w:pPr>
        <w:pStyle w:val="style179"/>
        <w:numPr>
          <w:ilvl w:val="0"/>
          <w:numId w:val="11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Interrupt masking. </w:t>
      </w:r>
    </w:p>
    <w:p w14:paraId="48F87672">
      <w:pPr>
        <w:pStyle w:val="style179"/>
        <w:numPr>
          <w:ilvl w:val="0"/>
          <w:numId w:val="11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Fair scheduling. </w:t>
      </w:r>
    </w:p>
    <w:p w14:paraId="7EE4D8CA">
      <w:pPr>
        <w:pStyle w:val="style179"/>
        <w:numPr>
          <w:ilvl w:val="0"/>
          <w:numId w:val="11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Interrupt moderation where appropriate. </w:t>
      </w:r>
    </w:p>
    <w:p w14:paraId="2C5DB45F">
      <w:pPr>
        <w:pStyle w:val="style179"/>
        <w:numPr>
          <w:ilvl w:val="0"/>
          <w:numId w:val="11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Bounded ISR execution time. </w:t>
      </w:r>
    </w:p>
    <w:p w14:paraId="21DD6513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High-priority devices should receive immediate service, but low-priority devices must also receive service within a guaranteed time.</w:t>
      </w:r>
    </w:p>
    <w:p w14:paraId="457B4518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Fair Bus Arbitration</w:t>
      </w:r>
    </w:p>
    <w:p w14:paraId="25169697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A round-robin arbitration mechanism can be used to ensure fairness.</w:t>
      </w:r>
    </w:p>
    <w:p w14:paraId="6E9BF5C5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70307B6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USB1 → USB2 → USB3 → USB4 → USB5 → USB6 → TB1 → TB2 → USB1</w:t>
      </w:r>
    </w:p>
    <w:p w14:paraId="0EFA18F9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Each device gets an opportunity to use the bus.</w:t>
      </w:r>
    </w:p>
    <w:p w14:paraId="2B9CCF1E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For high-speed devices, weighted round-robin arbitration can be used. Thunderbolt devices may receive more bus bandwidth because of their higher throughput requirements, while USB devices are still guaranteed service.</w:t>
      </w:r>
    </w:p>
    <w:p w14:paraId="39C27064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Final Design</w:t>
      </w:r>
    </w:p>
    <w:p w14:paraId="735E728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system should use:</w:t>
      </w:r>
    </w:p>
    <w:p w14:paraId="095CD32E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USB/Thunderbolt Controllers + DMA + Hardware Interrupts + Software Interrupts + Priority Scheduling + Round-Robin/Weighted Arbitration</w:t>
      </w:r>
    </w:p>
    <w:p w14:paraId="491E444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architecture provides high performance while preventing interrupt starvation and ensuring fair access to system resources.</w:t>
      </w:r>
    </w:p>
    <w:p w14:paraId="05132B48">
      <w:pPr>
        <w:pStyle w:val="style179"/>
        <w:tabs>
          <w:tab w:val="left" w:leader="none" w:pos="1439"/>
        </w:tabs>
        <w:ind w:firstLine="0"/>
        <w:rPr>
          <w:sz w:val="24"/>
        </w:rPr>
      </w:pPr>
    </w:p>
    <w:p w14:paraId="119D05C8">
      <w:pPr>
        <w:pStyle w:val="style179"/>
        <w:numPr>
          <w:ilvl w:val="0"/>
          <w:numId w:val="1"/>
        </w:numPr>
        <w:tabs>
          <w:tab w:val="left" w:leader="none" w:pos="900"/>
        </w:tabs>
        <w:spacing w:before="240"/>
        <w:ind w:left="900" w:hanging="180"/>
        <w:rPr>
          <w:sz w:val="24"/>
        </w:rPr>
      </w:pPr>
      <w:r>
        <w:rPr>
          <w:sz w:val="24"/>
        </w:rPr>
        <w:t xml:space="preserve">Design a data acquisition system with </w:t>
      </w:r>
      <w:r>
        <w:rPr>
          <w:spacing w:val="-2"/>
          <w:sz w:val="24"/>
        </w:rPr>
        <w:t>constraints:</w:t>
      </w:r>
    </w:p>
    <w:p w14:paraId="4FF37B55">
      <w:pPr>
        <w:pStyle w:val="style179"/>
        <w:numPr>
          <w:ilvl w:val="1"/>
          <w:numId w:val="1"/>
        </w:numPr>
        <w:tabs>
          <w:tab w:val="left" w:leader="none" w:pos="1439"/>
        </w:tabs>
        <w:spacing w:before="240"/>
        <w:ind w:left="1439" w:hanging="359"/>
        <w:rPr>
          <w:sz w:val="24"/>
        </w:rPr>
      </w:pPr>
      <w:r>
        <w:rPr>
          <w:sz w:val="24"/>
        </w:rPr>
        <w:t xml:space="preserve">Continuous data stream at 500 </w:t>
      </w:r>
      <w:r>
        <w:rPr>
          <w:spacing w:val="-4"/>
          <w:sz w:val="24"/>
        </w:rPr>
        <w:t>MB/s</w:t>
      </w:r>
    </w:p>
    <w:p w14:paraId="4ACF5620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Minimal CPU intervention </w:t>
      </w:r>
      <w:r>
        <w:rPr>
          <w:spacing w:val="-2"/>
          <w:sz w:val="24"/>
        </w:rPr>
        <w:t>required</w:t>
      </w:r>
    </w:p>
    <w:p w14:paraId="0F27F932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Must compare DMA transfer vs interrupt-driven </w:t>
      </w:r>
      <w:r>
        <w:rPr>
          <w:spacing w:val="-5"/>
          <w:sz w:val="24"/>
        </w:rPr>
        <w:t>I/O</w:t>
      </w:r>
    </w:p>
    <w:p w14:paraId="5AED50E3">
      <w:pPr>
        <w:pStyle w:val="style179"/>
        <w:numPr>
          <w:ilvl w:val="1"/>
          <w:numId w:val="1"/>
        </w:numPr>
        <w:tabs>
          <w:tab w:val="left" w:leader="none" w:pos="1439"/>
        </w:tabs>
        <w:spacing w:lineRule="auto" w:line="448"/>
        <w:ind w:left="720" w:right="4445" w:firstLine="360"/>
        <w:rPr>
          <w:sz w:val="24"/>
        </w:rPr>
      </w:pPr>
      <w:r>
        <w:rPr>
          <w:sz w:val="24"/>
        </w:rPr>
        <w:t>Use memory-mapped I/O for device registers</w:t>
      </w:r>
    </w:p>
    <w:p w14:paraId="4184C322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Data Acquisition System with 500 MB/s Continuous Data Stream</w:t>
      </w:r>
    </w:p>
    <w:p w14:paraId="1D3ECCB7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Given Constraints</w:t>
      </w:r>
    </w:p>
    <w:p w14:paraId="0D404866">
      <w:pPr>
        <w:pStyle w:val="style179"/>
        <w:numPr>
          <w:ilvl w:val="0"/>
          <w:numId w:val="12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Continuous data rate = 500 MB/s. </w:t>
      </w:r>
    </w:p>
    <w:p w14:paraId="76262234">
      <w:pPr>
        <w:pStyle w:val="style179"/>
        <w:numPr>
          <w:ilvl w:val="0"/>
          <w:numId w:val="12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CPU intervention must be minimal. </w:t>
      </w:r>
    </w:p>
    <w:p w14:paraId="2FFB2B17">
      <w:pPr>
        <w:pStyle w:val="style179"/>
        <w:numPr>
          <w:ilvl w:val="0"/>
          <w:numId w:val="12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DMA transfer must be compared with interrupt-driven I/O. </w:t>
      </w:r>
    </w:p>
    <w:p w14:paraId="51B0D11E">
      <w:pPr>
        <w:pStyle w:val="style179"/>
        <w:numPr>
          <w:ilvl w:val="0"/>
          <w:numId w:val="12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Device registers must use memory-mapped I/O. </w:t>
      </w:r>
    </w:p>
    <w:p w14:paraId="07535BD8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Proposed Architecture</w:t>
      </w:r>
    </w:p>
    <w:p w14:paraId="23F72F2F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A high-speed data acquisition device should be connected to a DMA controller and system memory.</w:t>
      </w:r>
    </w:p>
    <w:p w14:paraId="5CD9DD03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b/>
          <w:bCs/>
          <w:sz w:val="24"/>
          <w:lang w:val="en-IN"/>
        </w:rPr>
        <w:t>Architecture:</w:t>
      </w:r>
    </w:p>
    <w:p w14:paraId="2D00AC1C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Data Acquisition Device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Memory-Mapped Control Registers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DMA Controller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Circular Buffer in RAM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CPU/Data Processing</w:t>
      </w:r>
    </w:p>
    <w:p w14:paraId="0DD776DB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Memory-Mapped I/O</w:t>
      </w:r>
    </w:p>
    <w:p w14:paraId="1DF76A61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device registers are assigned specific memory addresses.</w:t>
      </w:r>
    </w:p>
    <w:p w14:paraId="37B8D545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48DA7D3A">
      <w:pPr>
        <w:pStyle w:val="style179"/>
        <w:numPr>
          <w:ilvl w:val="0"/>
          <w:numId w:val="13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Control Register </w:t>
      </w:r>
    </w:p>
    <w:p w14:paraId="0102E6A7">
      <w:pPr>
        <w:pStyle w:val="style179"/>
        <w:numPr>
          <w:ilvl w:val="0"/>
          <w:numId w:val="13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Status Register </w:t>
      </w:r>
    </w:p>
    <w:p w14:paraId="67573A34">
      <w:pPr>
        <w:pStyle w:val="style179"/>
        <w:numPr>
          <w:ilvl w:val="0"/>
          <w:numId w:val="13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DMA Address Register </w:t>
      </w:r>
    </w:p>
    <w:p w14:paraId="1860DD2C">
      <w:pPr>
        <w:pStyle w:val="style179"/>
        <w:numPr>
          <w:ilvl w:val="0"/>
          <w:numId w:val="13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DMA Length Register </w:t>
      </w:r>
    </w:p>
    <w:p w14:paraId="57119EB9">
      <w:pPr>
        <w:pStyle w:val="style179"/>
        <w:numPr>
          <w:ilvl w:val="0"/>
          <w:numId w:val="13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Interrupt Status Register </w:t>
      </w:r>
    </w:p>
    <w:p w14:paraId="5A0312D2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CPU accesses these registers using normal load/store instructions.</w:t>
      </w:r>
    </w:p>
    <w:p w14:paraId="42F5E68B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CPU initially configures the device and DMA controller through MMIO. After configuration, the DMA controller transfers the incoming data directly to RAM.</w:t>
      </w:r>
    </w:p>
    <w:p w14:paraId="6E9A3DAE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DMA Transfer</w:t>
      </w:r>
    </w:p>
    <w:p w14:paraId="2E3D3E96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DMA mechanism operates as follows:</w:t>
      </w:r>
    </w:p>
    <w:p w14:paraId="7E96DC6D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CPU configures the DMA destination address. </w:t>
      </w:r>
    </w:p>
    <w:p w14:paraId="7C933CED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CPU specifies the transfer size. </w:t>
      </w:r>
    </w:p>
    <w:p w14:paraId="37954FB4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CPU enables the data acquisition device. </w:t>
      </w:r>
    </w:p>
    <w:p w14:paraId="761F6CC0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Device starts producing data. </w:t>
      </w:r>
    </w:p>
    <w:p w14:paraId="2E9C0314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DMA transfers data directly from the device to RAM. </w:t>
      </w:r>
    </w:p>
    <w:p w14:paraId="322EDD86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DMA updates the buffer position. </w:t>
      </w:r>
    </w:p>
    <w:p w14:paraId="4AF52D8E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An interrupt is generated after a buffer or block is completed. </w:t>
      </w:r>
    </w:p>
    <w:p w14:paraId="3AE16C30">
      <w:pPr>
        <w:pStyle w:val="style179"/>
        <w:numPr>
          <w:ilvl w:val="0"/>
          <w:numId w:val="14"/>
        </w:numPr>
        <w:tabs>
          <w:tab w:val="left" w:leader="none" w:pos="1439"/>
        </w:tabs>
        <w:spacing w:lineRule="auto" w:line="448"/>
        <w:ind w:right="4445"/>
        <w:rPr>
          <w:sz w:val="24"/>
          <w:lang w:val="en-IN"/>
        </w:rPr>
      </w:pPr>
      <w:r>
        <w:rPr>
          <w:sz w:val="24"/>
          <w:lang w:val="en-IN"/>
        </w:rPr>
        <w:t xml:space="preserve">CPU processes the completed buffer. </w:t>
      </w:r>
    </w:p>
    <w:p w14:paraId="750051D7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data path is:</w:t>
      </w:r>
    </w:p>
    <w:p w14:paraId="28508E3B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b/>
          <w:bCs/>
          <w:sz w:val="24"/>
          <w:lang w:val="en-IN"/>
        </w:rPr>
        <w:t>Device → DMA → RAM</w:t>
      </w:r>
    </w:p>
    <w:p w14:paraId="356D4148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CPU does not need to copy each sample.</w:t>
      </w:r>
    </w:p>
    <w:p w14:paraId="3B6E2473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</w:p>
    <w:p w14:paraId="0B791996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7"/>
      </w:tblGrid>
      <w:tr w14:paraId="79A5215F"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D0D7DF0">
            <w:pPr>
              <w:pStyle w:val="style0"/>
              <w:tabs>
                <w:tab w:val="left" w:leader="none" w:pos="1439"/>
              </w:tabs>
              <w:spacing w:lineRule="auto" w:line="448"/>
              <w:ind w:right="4445"/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r</w:t>
            </w:r>
          </w:p>
        </w:tc>
      </w:tr>
      <w:tr w14:paraId="090AA2F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5272030">
            <w:pPr>
              <w:pStyle w:val="style0"/>
              <w:tabs>
                <w:tab w:val="left" w:leader="none" w:pos="1439"/>
              </w:tabs>
              <w:spacing w:lineRule="auto" w:line="448"/>
              <w:ind w:right="4445"/>
              <w:rPr>
                <w:sz w:val="24"/>
                <w:lang w:val="en-IN"/>
              </w:rPr>
            </w:pPr>
          </w:p>
        </w:tc>
      </w:tr>
    </w:tbl>
    <w:p w14:paraId="781A82D1">
      <w:pPr>
        <w:pStyle w:val="style0"/>
        <w:tabs>
          <w:tab w:val="left" w:leader="none" w:pos="1439"/>
        </w:tabs>
        <w:spacing w:lineRule="auto" w:line="448"/>
        <w:ind w:right="4445"/>
        <w:rPr>
          <w:b/>
          <w:bCs/>
          <w:sz w:val="24"/>
          <w:lang w:val="en-IN"/>
        </w:rPr>
      </w:pPr>
    </w:p>
    <w:p w14:paraId="2C1988C2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With interrupt-driven I/O, the device generates an interrupt whenever data is ready.</w:t>
      </w:r>
    </w:p>
    <w:p w14:paraId="6AA045A1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At 500 MB/s, if 4 KB blocks are transferred:</w:t>
      </w:r>
    </w:p>
    <w:p w14:paraId="219C1273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IN"/>
                </w:rPr>
                <m:t>500×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lang w:val="en-IN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lang w:val="en-IN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lang w:val="en-IN"/>
                </w:rPr>
                <m:t>4096</m:t>
              </m:r>
            </m:den>
          </m:f>
          <m:r>
            <w:rPr>
              <w:rFonts w:ascii="Cambria Math" w:hAnsi="Cambria Math"/>
              <w:sz w:val="24"/>
              <w:lang w:val="en-IN"/>
            </w:rPr>
            <m:t>≈122,070</m:t>
          </m:r>
          <m:r>
            <w:rPr>
              <w:i/>
              <w:sz w:val="24"/>
              <w:lang w:val="en-IN"/>
            </w:rPr>
            <w:br/>
          </m:r>
        </m:oMath>
      </m:oMathPara>
    </w:p>
    <w:p w14:paraId="7B7C7AE6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interrupts per second would be required.</w:t>
      </w:r>
    </w:p>
    <w:p w14:paraId="7183C170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Such a high interrupt rate would consume significant CPU resources.</w:t>
      </w:r>
    </w:p>
    <w:p w14:paraId="66A0D780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Therefore, interrupt-driven I/O is not suitable for this application.</w:t>
      </w:r>
    </w:p>
    <w:p w14:paraId="43784668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DMA Solution</w:t>
      </w:r>
    </w:p>
    <w:p w14:paraId="7831D5C0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DMA can transfer large blocks of data without CPU involvement.</w:t>
      </w:r>
    </w:p>
    <w:p w14:paraId="2AE21C04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For example, if 4 MB DMA buffers are used:</w:t>
      </w:r>
    </w:p>
    <w:p w14:paraId="3F598345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lang w:val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lang w:val="en-IN"/>
                </w:rPr>
                <m:t>500MB/s</m:t>
              </m:r>
            </m:num>
            <m:den>
              <m:r>
                <w:rPr>
                  <w:rFonts w:ascii="Cambria Math" w:hAnsi="Cambria Math"/>
                  <w:sz w:val="24"/>
                  <w:lang w:val="en-IN"/>
                </w:rPr>
                <m:t>4MB</m:t>
              </m:r>
            </m:den>
          </m:f>
          <m:r>
            <w:rPr>
              <w:rFonts w:ascii="Cambria Math" w:hAnsi="Cambria Math"/>
              <w:sz w:val="24"/>
              <w:lang w:val="en-IN"/>
            </w:rPr>
            <m:t>=125</m:t>
          </m:r>
          <m:r>
            <w:rPr>
              <w:i/>
              <w:sz w:val="24"/>
              <w:lang w:val="en-IN"/>
            </w:rPr>
            <w:br/>
          </m:r>
        </m:oMath>
      </m:oMathPara>
    </w:p>
    <w:p w14:paraId="680DC249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buffer-completion interrupts per second are required.</w:t>
      </w:r>
    </w:p>
    <w:p w14:paraId="72E34AA6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This is much more manageable than approximately 122,000 interrupts per second.</w:t>
      </w:r>
    </w:p>
    <w:p w14:paraId="14B3C43C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Circular Buffer</w:t>
      </w:r>
    </w:p>
    <w:p w14:paraId="4F7BE413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A circular buffer can be used to ensure continuous data acquisition.</w:t>
      </w:r>
    </w:p>
    <w:p w14:paraId="5EE9822B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b/>
          <w:bCs/>
          <w:sz w:val="24"/>
          <w:lang w:val="en-IN"/>
        </w:rPr>
        <w:t>Buffer A → Buffer B → Buffer C → Buffer D → Buffer A</w:t>
      </w:r>
    </w:p>
    <w:p w14:paraId="3F33A096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While DMA fills one buffer, the CPU processes another completed buffer.</w:t>
      </w:r>
    </w:p>
    <w:p w14:paraId="3AA462B9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This prevents data loss and allows continuous operation.</w:t>
      </w:r>
    </w:p>
    <w:p w14:paraId="4F6C30F1">
      <w:pPr>
        <w:pStyle w:val="style179"/>
        <w:tabs>
          <w:tab w:val="left" w:leader="none" w:pos="1439"/>
        </w:tabs>
        <w:spacing w:lineRule="auto" w:line="448"/>
        <w:ind w:left="1080" w:right="4445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Final Design</w:t>
      </w:r>
    </w:p>
    <w:p w14:paraId="049E704F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The recommended system is:</w:t>
      </w:r>
    </w:p>
    <w:p w14:paraId="4D47499C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b/>
          <w:bCs/>
          <w:sz w:val="24"/>
          <w:lang w:val="en-IN"/>
        </w:rPr>
        <w:t>Data Acquisition Device → MMIO Control → DMA → Circular RAM Buffer → CPU Processing</w:t>
      </w:r>
    </w:p>
    <w:p w14:paraId="42DFC761">
      <w:pPr>
        <w:pStyle w:val="style179"/>
        <w:tabs>
          <w:tab w:val="left" w:leader="none" w:pos="1439"/>
        </w:tabs>
        <w:spacing w:lineRule="auto" w:line="448"/>
        <w:ind w:left="1080" w:right="4445"/>
        <w:rPr>
          <w:sz w:val="24"/>
          <w:lang w:val="en-IN"/>
        </w:rPr>
      </w:pPr>
      <w:r>
        <w:rPr>
          <w:sz w:val="24"/>
          <w:lang w:val="en-IN"/>
        </w:rPr>
        <w:t>DMA is clearly preferred over interrupt-driven I/O because the system must continuously handle 500 MB/s while minimizing CPU intervention.</w:t>
      </w:r>
    </w:p>
    <w:p w14:paraId="3BDDF0D3">
      <w:pPr>
        <w:pStyle w:val="style179"/>
        <w:tabs>
          <w:tab w:val="left" w:leader="none" w:pos="1439"/>
        </w:tabs>
        <w:spacing w:lineRule="auto" w:line="448"/>
        <w:ind w:left="1080" w:right="4445" w:firstLine="0"/>
        <w:rPr>
          <w:sz w:val="24"/>
        </w:rPr>
      </w:pPr>
    </w:p>
    <w:p w14:paraId="0B8FB867">
      <w:pPr>
        <w:pStyle w:val="style179"/>
        <w:tabs>
          <w:tab w:val="left" w:leader="none" w:pos="1439"/>
        </w:tabs>
        <w:spacing w:lineRule="auto" w:line="448"/>
        <w:ind w:left="1080" w:right="4445" w:firstLine="0"/>
        <w:rPr>
          <w:sz w:val="24"/>
        </w:rPr>
      </w:pPr>
      <w:r>
        <w:rPr>
          <w:sz w:val="24"/>
        </w:rPr>
        <w:t xml:space="preserve"> 5.Construct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interrupt</w:t>
      </w:r>
      <w:r>
        <w:rPr>
          <w:spacing w:val="-7"/>
          <w:sz w:val="24"/>
        </w:rPr>
        <w:t xml:space="preserve"> </w:t>
      </w:r>
      <w:r>
        <w:rPr>
          <w:sz w:val="24"/>
        </w:rPr>
        <w:t>handling</w:t>
      </w:r>
      <w:r>
        <w:rPr>
          <w:spacing w:val="-7"/>
          <w:sz w:val="24"/>
        </w:rPr>
        <w:t xml:space="preserve"> </w:t>
      </w:r>
      <w:r>
        <w:rPr>
          <w:sz w:val="24"/>
        </w:rPr>
        <w:t>mechanism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constraints:</w:t>
      </w:r>
    </w:p>
    <w:p w14:paraId="23A1F49A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Support nested </w:t>
      </w:r>
      <w:r>
        <w:rPr>
          <w:spacing w:val="-2"/>
          <w:sz w:val="24"/>
        </w:rPr>
        <w:t>interrupts</w:t>
      </w:r>
    </w:p>
    <w:p w14:paraId="17317FBB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Maximum interrupt latency &lt; 10 </w:t>
      </w:r>
      <w:r>
        <w:rPr>
          <w:spacing w:val="-5"/>
          <w:sz w:val="24"/>
        </w:rPr>
        <w:t>µs</w:t>
      </w:r>
    </w:p>
    <w:p w14:paraId="6950E3EC">
      <w:pPr>
        <w:pStyle w:val="style179"/>
        <w:tabs>
          <w:tab w:val="left" w:leader="none" w:pos="1439"/>
        </w:tabs>
        <w:ind w:firstLine="0"/>
        <w:rPr>
          <w:spacing w:val="-5"/>
          <w:sz w:val="24"/>
        </w:rPr>
      </w:pPr>
    </w:p>
    <w:p w14:paraId="6DEEF543">
      <w:pPr>
        <w:pStyle w:val="style179"/>
        <w:tabs>
          <w:tab w:val="left" w:leader="none" w:pos="1439"/>
        </w:tabs>
        <w:ind w:firstLine="0"/>
        <w:rPr>
          <w:sz w:val="24"/>
        </w:rPr>
      </w:pPr>
    </w:p>
    <w:p w14:paraId="0612126F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Interrupt Handling Mechanism</w:t>
      </w:r>
    </w:p>
    <w:p w14:paraId="7E59D263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Given Constraints</w:t>
      </w:r>
    </w:p>
    <w:p w14:paraId="56E91B49">
      <w:pPr>
        <w:pStyle w:val="style179"/>
        <w:numPr>
          <w:ilvl w:val="0"/>
          <w:numId w:val="1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Nested interrupts must be supported. </w:t>
      </w:r>
    </w:p>
    <w:p w14:paraId="47C8AFD6">
      <w:pPr>
        <w:pStyle w:val="style179"/>
        <w:numPr>
          <w:ilvl w:val="0"/>
          <w:numId w:val="1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Maximum interrupt latency must be less than 10 µs. </w:t>
      </w:r>
    </w:p>
    <w:p w14:paraId="790E894B">
      <w:pPr>
        <w:pStyle w:val="style179"/>
        <w:numPr>
          <w:ilvl w:val="0"/>
          <w:numId w:val="1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Vectored interrupts must be used for high-priority devices. </w:t>
      </w:r>
    </w:p>
    <w:p w14:paraId="3DB5F94F">
      <w:pPr>
        <w:pStyle w:val="style179"/>
        <w:numPr>
          <w:ilvl w:val="0"/>
          <w:numId w:val="15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Software interrupts must be used for background tasks. </w:t>
      </w:r>
    </w:p>
    <w:p w14:paraId="092A174E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Proposed Architecture</w:t>
      </w:r>
    </w:p>
    <w:p w14:paraId="2ECCC96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interrupt system consists of a CPU, vectored interrupt controller, priority logic, high-priority device interrupts, normal hardware interrupts, and software interrupts.</w:t>
      </w:r>
    </w:p>
    <w:p w14:paraId="0156510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Architecture:</w:t>
      </w:r>
    </w:p>
    <w:p w14:paraId="676E40C5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CPU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Vectored Interrupt Controller</w:t>
      </w:r>
      <w:r>
        <w:rPr>
          <w:sz w:val="24"/>
          <w:lang w:val="en-IN"/>
        </w:rPr>
        <w:br/>
      </w:r>
      <w:r>
        <w:rPr>
          <w:sz w:val="24"/>
          <w:lang w:val="en-IN"/>
        </w:rPr>
        <w:t>↓</w:t>
      </w:r>
      <w:r>
        <w:rPr>
          <w:sz w:val="24"/>
          <w:lang w:val="en-IN"/>
        </w:rPr>
        <w:br/>
      </w:r>
      <w:r>
        <w:rPr>
          <w:sz w:val="24"/>
          <w:lang w:val="en-IN"/>
        </w:rPr>
        <w:t>Priority Management</w:t>
      </w:r>
      <w:r>
        <w:rPr>
          <w:sz w:val="24"/>
          <w:lang w:val="en-IN"/>
        </w:rPr>
        <w:br/>
      </w:r>
      <w:r>
        <w:rPr>
          <w:sz w:val="24"/>
          <w:lang w:val="en-IN"/>
        </w:rPr>
        <w:t>├── High-Priority Hardware Interrupts</w:t>
      </w:r>
      <w:r>
        <w:rPr>
          <w:sz w:val="24"/>
          <w:lang w:val="en-IN"/>
        </w:rPr>
        <w:br/>
      </w:r>
      <w:r>
        <w:rPr>
          <w:sz w:val="24"/>
          <w:lang w:val="en-IN"/>
        </w:rPr>
        <w:t>├── Normal Hardware Interrupts</w:t>
      </w:r>
      <w:r>
        <w:rPr>
          <w:sz w:val="24"/>
          <w:lang w:val="en-IN"/>
        </w:rPr>
        <w:br/>
      </w:r>
      <w:r>
        <w:rPr>
          <w:sz w:val="24"/>
          <w:lang w:val="en-IN"/>
        </w:rPr>
        <w:t>└── Software Interrupts</w:t>
      </w:r>
    </w:p>
    <w:p w14:paraId="0BB7A242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Interrupt Priority</w:t>
      </w:r>
    </w:p>
    <w:p w14:paraId="1ED8710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A priority scheme can be defined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070"/>
        <w:gridCol w:w="4605"/>
      </w:tblGrid>
      <w:tr w14:paraId="056C6E10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0740196">
            <w:pPr>
              <w:pStyle w:val="style179"/>
              <w:tabs>
                <w:tab w:val="left" w:leader="none" w:pos="1439"/>
              </w:tabs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Priority</w:t>
            </w:r>
          </w:p>
        </w:tc>
        <w:tc>
          <w:tcPr>
            <w:tcW w:w="0" w:type="auto"/>
            <w:tcBorders/>
            <w:vAlign w:val="center"/>
            <w:hideMark/>
          </w:tcPr>
          <w:p w14:paraId="2D6DC99C">
            <w:pPr>
              <w:pStyle w:val="style179"/>
              <w:tabs>
                <w:tab w:val="left" w:leader="none" w:pos="1439"/>
              </w:tabs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67DC31B9">
            <w:pPr>
              <w:pStyle w:val="style179"/>
              <w:tabs>
                <w:tab w:val="left" w:leader="none" w:pos="1439"/>
              </w:tabs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Example</w:t>
            </w:r>
          </w:p>
        </w:tc>
      </w:tr>
      <w:tr w14:paraId="2770DE8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BC705D9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Highest</w:t>
            </w:r>
          </w:p>
        </w:tc>
        <w:tc>
          <w:tcPr>
            <w:tcW w:w="0" w:type="auto"/>
            <w:tcBorders/>
            <w:vAlign w:val="center"/>
            <w:hideMark/>
          </w:tcPr>
          <w:p w14:paraId="0D382BDA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Critical hardware 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3EF711C1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Emergency/time-critical device</w:t>
            </w:r>
          </w:p>
        </w:tc>
      </w:tr>
      <w:tr w14:paraId="6C45282A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0148F9F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Very High</w:t>
            </w:r>
          </w:p>
        </w:tc>
        <w:tc>
          <w:tcPr>
            <w:tcW w:w="0" w:type="auto"/>
            <w:tcBorders/>
            <w:vAlign w:val="center"/>
            <w:hideMark/>
          </w:tcPr>
          <w:p w14:paraId="1FD6864E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High-speed data 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03EB1304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Data acquisition</w:t>
            </w:r>
          </w:p>
        </w:tc>
      </w:tr>
      <w:tr w14:paraId="7F1ACAF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422B770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High</w:t>
            </w:r>
          </w:p>
        </w:tc>
        <w:tc>
          <w:tcPr>
            <w:tcW w:w="0" w:type="auto"/>
            <w:tcBorders/>
            <w:vAlign w:val="center"/>
            <w:hideMark/>
          </w:tcPr>
          <w:p w14:paraId="32E417FC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Communication 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7378DF48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Network/communication</w:t>
            </w:r>
          </w:p>
        </w:tc>
      </w:tr>
      <w:tr w14:paraId="44CDC918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41E9184F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Medium</w:t>
            </w:r>
          </w:p>
        </w:tc>
        <w:tc>
          <w:tcPr>
            <w:tcW w:w="0" w:type="auto"/>
            <w:tcBorders/>
            <w:vAlign w:val="center"/>
            <w:hideMark/>
          </w:tcPr>
          <w:p w14:paraId="2656598E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Normal I/O 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59B661AB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USB/peripheral</w:t>
            </w:r>
          </w:p>
        </w:tc>
      </w:tr>
      <w:tr w14:paraId="3EAF3ED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5A86DBE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Low</w:t>
            </w:r>
          </w:p>
        </w:tc>
        <w:tc>
          <w:tcPr>
            <w:tcW w:w="0" w:type="auto"/>
            <w:tcBorders/>
            <w:vAlign w:val="center"/>
            <w:hideMark/>
          </w:tcPr>
          <w:p w14:paraId="4986EB90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Non-critical 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5807CF79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Status events</w:t>
            </w:r>
          </w:p>
        </w:tc>
      </w:tr>
      <w:tr w14:paraId="3321A05C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40A3E1B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Background</w:t>
            </w:r>
          </w:p>
        </w:tc>
        <w:tc>
          <w:tcPr>
            <w:tcW w:w="0" w:type="auto"/>
            <w:tcBorders/>
            <w:vAlign w:val="center"/>
            <w:hideMark/>
          </w:tcPr>
          <w:p w14:paraId="77FD6BA5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Software interrupt</w:t>
            </w:r>
          </w:p>
        </w:tc>
        <w:tc>
          <w:tcPr>
            <w:tcW w:w="0" w:type="auto"/>
            <w:tcBorders/>
            <w:vAlign w:val="center"/>
            <w:hideMark/>
          </w:tcPr>
          <w:p w14:paraId="501790FA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Deferred processing</w:t>
            </w:r>
          </w:p>
        </w:tc>
      </w:tr>
    </w:tbl>
    <w:p w14:paraId="2C11C596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Nested Interrupts</w:t>
      </w:r>
    </w:p>
    <w:p w14:paraId="40D5CF0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Nested interrupts allow a higher-priority interrupt to interrupt a lower-priority ISR.</w:t>
      </w:r>
    </w:p>
    <w:p w14:paraId="65732617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0D891A33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CPU is executing a low-priority ISR. </w:t>
      </w:r>
    </w:p>
    <w:p w14:paraId="5FBEC1D6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 high-priority interrupt occurs. </w:t>
      </w:r>
    </w:p>
    <w:p w14:paraId="341F0822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CPU saves the current ISR context. </w:t>
      </w:r>
    </w:p>
    <w:p w14:paraId="2587CE94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CPU executes the high-priority ISR. </w:t>
      </w:r>
    </w:p>
    <w:p w14:paraId="660CCF84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High-priority ISR completes. </w:t>
      </w:r>
    </w:p>
    <w:p w14:paraId="1481ED4C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CPU restores the previous context. </w:t>
      </w:r>
    </w:p>
    <w:p w14:paraId="57793721">
      <w:pPr>
        <w:pStyle w:val="style179"/>
        <w:numPr>
          <w:ilvl w:val="0"/>
          <w:numId w:val="16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Low-priority ISR continues. </w:t>
      </w:r>
    </w:p>
    <w:p w14:paraId="6044C181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sequence is:</w:t>
      </w:r>
    </w:p>
    <w:p w14:paraId="48C06DDF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Low-Priority ISR → High-Priority ISR → Return → Low-Priority ISR</w:t>
      </w:r>
    </w:p>
    <w:p w14:paraId="1943CF18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ensures that important real-time events are handled immediately.</w:t>
      </w:r>
    </w:p>
    <w:p w14:paraId="596C7F58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Vectored Interrupts</w:t>
      </w:r>
    </w:p>
    <w:p w14:paraId="325E3294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High-priority devices should have dedicated interrupt vectors.</w:t>
      </w:r>
    </w:p>
    <w:p w14:paraId="62C728E9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0D7967FC">
      <w:pPr>
        <w:pStyle w:val="style179"/>
        <w:numPr>
          <w:ilvl w:val="0"/>
          <w:numId w:val="1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0 → Critical device ISR </w:t>
      </w:r>
    </w:p>
    <w:p w14:paraId="0596F343">
      <w:pPr>
        <w:pStyle w:val="style179"/>
        <w:numPr>
          <w:ilvl w:val="0"/>
          <w:numId w:val="1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1 → Data acquisition ISR </w:t>
      </w:r>
    </w:p>
    <w:p w14:paraId="0AFEF41C">
      <w:pPr>
        <w:pStyle w:val="style179"/>
        <w:numPr>
          <w:ilvl w:val="0"/>
          <w:numId w:val="1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2 → Communication ISR </w:t>
      </w:r>
    </w:p>
    <w:p w14:paraId="71E7946F">
      <w:pPr>
        <w:pStyle w:val="style179"/>
        <w:numPr>
          <w:ilvl w:val="0"/>
          <w:numId w:val="1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3 → Storage ISR </w:t>
      </w:r>
    </w:p>
    <w:p w14:paraId="5C36645A">
      <w:pPr>
        <w:pStyle w:val="style179"/>
        <w:numPr>
          <w:ilvl w:val="0"/>
          <w:numId w:val="17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Vector 4 → USB ISR </w:t>
      </w:r>
    </w:p>
    <w:p w14:paraId="2DB4BE9E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When an interrupt occurs, the CPU directly accesses the appropriate ISR through the vector table.</w:t>
      </w:r>
    </w:p>
    <w:p w14:paraId="0A0178C9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reduces interrupt identification time and helps achieve low latency.</w:t>
      </w:r>
    </w:p>
    <w:p w14:paraId="75837223">
      <w:pPr>
        <w:pStyle w:val="style179"/>
        <w:tabs>
          <w:tab w:val="left" w:leader="none" w:pos="1439"/>
        </w:tabs>
        <w:rPr>
          <w:sz w:val="24"/>
          <w:lang w:val="en-IN"/>
        </w:rPr>
      </w:pPr>
    </w:p>
    <w:p w14:paraId="4EBE8E9E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Interrupt Latency</w:t>
      </w:r>
    </w:p>
    <w:p w14:paraId="7F721E6F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Interrupt latency can be represented as:</w:t>
      </w:r>
    </w:p>
    <w:p w14:paraId="58067CC3">
      <w:pPr>
        <w:pStyle w:val="style179"/>
        <w:tabs>
          <w:tab w:val="left" w:leader="none" w:pos="1439"/>
        </w:tabs>
        <w:rPr>
          <w:sz w:val="24"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lang w:val="en-IN"/>
                </w:rPr>
                <m:t>latency</m:t>
              </m:r>
            </m:sub>
          </m:sSub>
          <m:r>
            <w:rPr>
              <w:rFonts w:ascii="Cambria Math" w:hAnsi="Cambria Math"/>
              <w:sz w:val="24"/>
              <w:lang w:val="en-I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lang w:val="en-IN"/>
                </w:rPr>
                <m:t>detection</m:t>
              </m:r>
            </m:sub>
          </m:sSub>
          <m:r>
            <w:rPr>
              <w:rFonts w:ascii="Cambria Math" w:hAnsi="Cambria Math"/>
              <w:sz w:val="24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lang w:val="en-IN"/>
                </w:rPr>
                <m:t>priority</m:t>
              </m:r>
            </m:sub>
          </m:sSub>
          <m:r>
            <w:rPr>
              <w:rFonts w:ascii="Cambria Math" w:hAnsi="Cambria Math"/>
              <w:sz w:val="24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lang w:val="en-IN"/>
                </w:rPr>
                <m:t>context</m:t>
              </m:r>
            </m:sub>
          </m:sSub>
          <m:r>
            <w:rPr>
              <w:rFonts w:ascii="Cambria Math" w:hAnsi="Cambria Math"/>
              <w:sz w:val="24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lang w:val="en-IN"/>
                </w:rPr>
                <m:t>vector</m:t>
              </m:r>
            </m:sub>
          </m:sSub>
          <m:r>
            <w:rPr>
              <w:rFonts w:ascii="Cambria Math" w:hAnsi="Cambria Math"/>
              <w:sz w:val="24"/>
              <w:lang w:val="en-IN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val="en-I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lang w:val="en-IN"/>
                </w:rPr>
                <m:t>ISR</m:t>
              </m:r>
              <m:r>
                <m:rPr>
                  <m:nor m:val="on"/>
                </m:rPr>
                <w:rPr>
                  <w:sz w:val="24"/>
                  <w:lang w:val="en-IN"/>
                </w:rPr>
                <m:t> </m:t>
              </m:r>
              <m:r>
                <w:rPr>
                  <w:rFonts w:ascii="Cambria Math" w:hAnsi="Cambria Math"/>
                  <w:sz w:val="24"/>
                  <w:lang w:val="en-IN"/>
                </w:rPr>
                <m:t>entry</m:t>
              </m:r>
            </m:sub>
          </m:sSub>
          <m:r>
            <w:rPr>
              <w:sz w:val="24"/>
              <w:lang w:val="en-IN"/>
            </w:rPr>
            <w:br/>
          </m:r>
        </m:oMath>
      </m:oMathPara>
    </w:p>
    <w:p w14:paraId="0BED292C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The required condition is:</w:t>
      </w:r>
    </w:p>
    <w:p w14:paraId="245138C7">
      <w:pPr>
        <w:pStyle w:val="style179"/>
        <w:tabs>
          <w:tab w:val="left" w:leader="none" w:pos="1439"/>
        </w:tabs>
        <w:rPr>
          <w:sz w:val="24"/>
          <w:lang w:val="en-IN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lang w:val="en-I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val="en-I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val="en-IN"/>
                    </w:rPr>
                    <m:t>latency</m:t>
                  </m:r>
                </m:sub>
              </m:sSub>
              <m:r>
                <w:rPr>
                  <w:rFonts w:ascii="Cambria Math" w:hAnsi="Cambria Math"/>
                  <w:sz w:val="24"/>
                  <w:lang w:val="en-IN"/>
                </w:rPr>
                <m:t>&lt;10μs</m:t>
              </m:r>
            </m:e>
          </m:borderBox>
          <m:r>
            <w:rPr>
              <w:sz w:val="24"/>
              <w:lang w:val="en-IN"/>
            </w:rPr>
            <w:br/>
          </m:r>
        </m:oMath>
      </m:oMathPara>
    </w:p>
    <w:p w14:paraId="5AFC022F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A suitable design target could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  <w:gridCol w:w="3924"/>
      </w:tblGrid>
      <w:tr w14:paraId="2A99BAFE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0ECA164">
            <w:pPr>
              <w:pStyle w:val="style179"/>
              <w:tabs>
                <w:tab w:val="left" w:leader="none" w:pos="1439"/>
              </w:tabs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Operation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60F82469">
            <w:pPr>
              <w:pStyle w:val="style179"/>
              <w:tabs>
                <w:tab w:val="left" w:leader="none" w:pos="1439"/>
              </w:tabs>
              <w:rPr>
                <w:b/>
                <w:bCs/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Target Time</w:t>
            </w:r>
          </w:p>
        </w:tc>
      </w:tr>
      <w:tr w14:paraId="0F598B8E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6A77CDC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Interrupt detection</w:t>
            </w:r>
          </w:p>
        </w:tc>
        <w:tc>
          <w:tcPr>
            <w:tcW w:w="0" w:type="auto"/>
            <w:tcBorders/>
            <w:vAlign w:val="center"/>
            <w:hideMark/>
          </w:tcPr>
          <w:p w14:paraId="426DF4EA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 µs</w:t>
            </w:r>
          </w:p>
        </w:tc>
      </w:tr>
      <w:tr w14:paraId="7243C4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94B7231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Priority determination</w:t>
            </w:r>
          </w:p>
        </w:tc>
        <w:tc>
          <w:tcPr>
            <w:tcW w:w="0" w:type="auto"/>
            <w:tcBorders/>
            <w:vAlign w:val="center"/>
            <w:hideMark/>
          </w:tcPr>
          <w:p w14:paraId="5E68B710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 µs</w:t>
            </w:r>
          </w:p>
        </w:tc>
      </w:tr>
      <w:tr w14:paraId="6E1A94D7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CE9187F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Context saving</w:t>
            </w:r>
          </w:p>
        </w:tc>
        <w:tc>
          <w:tcPr>
            <w:tcW w:w="0" w:type="auto"/>
            <w:tcBorders/>
            <w:vAlign w:val="center"/>
            <w:hideMark/>
          </w:tcPr>
          <w:p w14:paraId="055D79E9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2 µs</w:t>
            </w:r>
          </w:p>
        </w:tc>
      </w:tr>
      <w:tr w14:paraId="420D67B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0CCCFAF6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Vector lookup</w:t>
            </w:r>
          </w:p>
        </w:tc>
        <w:tc>
          <w:tcPr>
            <w:tcW w:w="0" w:type="auto"/>
            <w:tcBorders/>
            <w:vAlign w:val="center"/>
            <w:hideMark/>
          </w:tcPr>
          <w:p w14:paraId="2EC476C6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 µs</w:t>
            </w:r>
          </w:p>
        </w:tc>
      </w:tr>
      <w:tr w14:paraId="3C8DB132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1751A763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ISR entry</w:t>
            </w:r>
          </w:p>
        </w:tc>
        <w:tc>
          <w:tcPr>
            <w:tcW w:w="0" w:type="auto"/>
            <w:tcBorders/>
            <w:vAlign w:val="center"/>
            <w:hideMark/>
          </w:tcPr>
          <w:p w14:paraId="328F3FC2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1 µs</w:t>
            </w:r>
          </w:p>
        </w:tc>
      </w:tr>
      <w:tr w14:paraId="4CD69EA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2D39C17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Timing margin</w:t>
            </w:r>
          </w:p>
        </w:tc>
        <w:tc>
          <w:tcPr>
            <w:tcW w:w="0" w:type="auto"/>
            <w:tcBorders/>
            <w:vAlign w:val="center"/>
            <w:hideMark/>
          </w:tcPr>
          <w:p w14:paraId="2B17D86D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sz w:val="24"/>
                <w:lang w:val="en-IN"/>
              </w:rPr>
              <w:t>4 µs</w:t>
            </w:r>
          </w:p>
        </w:tc>
      </w:tr>
      <w:tr w14:paraId="489D5910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6091F47D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Total</w:t>
            </w:r>
          </w:p>
        </w:tc>
        <w:tc>
          <w:tcPr>
            <w:tcW w:w="0" w:type="auto"/>
            <w:tcBorders/>
            <w:vAlign w:val="center"/>
            <w:hideMark/>
          </w:tcPr>
          <w:p w14:paraId="5A5D4E9A">
            <w:pPr>
              <w:pStyle w:val="style179"/>
              <w:tabs>
                <w:tab w:val="left" w:leader="none" w:pos="1439"/>
              </w:tabs>
              <w:rPr>
                <w:sz w:val="24"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 xml:space="preserve">10 µs maximum </w:t>
            </w:r>
            <w:r>
              <w:rPr>
                <w:b/>
                <w:bCs/>
                <w:sz w:val="24"/>
                <w:lang w:val="en-IN"/>
              </w:rPr>
              <w:t>target</w:t>
            </w:r>
          </w:p>
        </w:tc>
      </w:tr>
    </w:tbl>
    <w:p w14:paraId="576EA2F6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In an actual implementation, the measured worst-case latency should be kept </w:t>
      </w:r>
      <w:r>
        <w:rPr>
          <w:b/>
          <w:bCs/>
          <w:sz w:val="24"/>
          <w:lang w:val="en-IN"/>
        </w:rPr>
        <w:t>below 10 µs with sufficient engineering margin</w:t>
      </w:r>
      <w:r>
        <w:rPr>
          <w:sz w:val="24"/>
          <w:lang w:val="en-IN"/>
        </w:rPr>
        <w:t xml:space="preserve"> rather than designing to exactly 10 µs.</w:t>
      </w:r>
    </w:p>
    <w:p w14:paraId="4A6EA3A3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Techniques for Reducing Interrupt Latency</w:t>
      </w:r>
    </w:p>
    <w:p w14:paraId="1188901D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Use a hardware vectored interrupt controller. </w:t>
      </w:r>
    </w:p>
    <w:p w14:paraId="3F0D7197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Assign high priority to time-critical devices. </w:t>
      </w:r>
    </w:p>
    <w:p w14:paraId="01CB8B85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Support nested interrupts. </w:t>
      </w:r>
    </w:p>
    <w:p w14:paraId="78B422BD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Keep high-priority ISRs very short. </w:t>
      </w:r>
    </w:p>
    <w:p w14:paraId="31A59A0F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Avoid disabling interrupts for long periods. </w:t>
      </w:r>
    </w:p>
    <w:p w14:paraId="3914037F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Use fast memory for critical interrupt code when supported. </w:t>
      </w:r>
    </w:p>
    <w:p w14:paraId="4FD6F501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Avoid unnecessary context saving. </w:t>
      </w:r>
    </w:p>
    <w:p w14:paraId="0482075A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Use DMA for large data transfers. </w:t>
      </w:r>
    </w:p>
    <w:p w14:paraId="0B60AEF6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Use interrupt moderation for high-rate devices where real-time requirements permit. </w:t>
      </w:r>
    </w:p>
    <w:p w14:paraId="1724CDBD">
      <w:pPr>
        <w:pStyle w:val="style179"/>
        <w:numPr>
          <w:ilvl w:val="0"/>
          <w:numId w:val="18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Move non-critical processing outside the hardware ISR. </w:t>
      </w:r>
    </w:p>
    <w:p w14:paraId="79F5923D">
      <w:pPr>
        <w:pStyle w:val="style179"/>
        <w:tabs>
          <w:tab w:val="left" w:leader="none" w:pos="1439"/>
        </w:tabs>
        <w:rPr>
          <w:sz w:val="24"/>
          <w:lang w:val="en-IN"/>
        </w:rPr>
      </w:pPr>
    </w:p>
    <w:p w14:paraId="5CF83268">
      <w:pPr>
        <w:pStyle w:val="style179"/>
        <w:tabs>
          <w:tab w:val="left" w:leader="none" w:pos="1439"/>
        </w:tabs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Software Interrupts for Background Tasks</w:t>
      </w:r>
    </w:p>
    <w:p w14:paraId="38B2B08D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Software interrupts are used for operations that do not require immediate hardware response.</w:t>
      </w:r>
    </w:p>
    <w:p w14:paraId="3A2BD2DC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For example:</w:t>
      </w:r>
    </w:p>
    <w:p w14:paraId="3E452042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b/>
          <w:bCs/>
          <w:sz w:val="24"/>
          <w:lang w:val="en-IN"/>
        </w:rPr>
        <w:t>Hardware Interrupt → Short ISR → Software Interrupt → Background Processing</w:t>
      </w:r>
    </w:p>
    <w:p w14:paraId="7CF351C0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Suitable background tasks include:</w:t>
      </w:r>
    </w:p>
    <w:p w14:paraId="1D94216C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Data processing. </w:t>
      </w:r>
    </w:p>
    <w:p w14:paraId="56D2EAA6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Buffer management. </w:t>
      </w:r>
    </w:p>
    <w:p w14:paraId="7480C7E8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Protocol processing. </w:t>
      </w:r>
    </w:p>
    <w:p w14:paraId="0B81F4D0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Logging. </w:t>
      </w:r>
    </w:p>
    <w:p w14:paraId="139987D6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Error reporting. </w:t>
      </w:r>
    </w:p>
    <w:p w14:paraId="03FCE008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Non-critical calculations. </w:t>
      </w:r>
    </w:p>
    <w:p w14:paraId="172B4ABB">
      <w:pPr>
        <w:pStyle w:val="style179"/>
        <w:numPr>
          <w:ilvl w:val="0"/>
          <w:numId w:val="19"/>
        </w:numPr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 xml:space="preserve">Driver housekeeping. </w:t>
      </w:r>
    </w:p>
    <w:p w14:paraId="72DEA7C5">
      <w:pPr>
        <w:pStyle w:val="style179"/>
        <w:tabs>
          <w:tab w:val="left" w:leader="none" w:pos="1439"/>
        </w:tabs>
        <w:rPr>
          <w:sz w:val="24"/>
          <w:lang w:val="en-IN"/>
        </w:rPr>
      </w:pPr>
      <w:r>
        <w:rPr>
          <w:sz w:val="24"/>
          <w:lang w:val="en-IN"/>
        </w:rPr>
        <w:t>This approach prevents long processing operations from blocking high-priority hardware interrupts.</w:t>
      </w:r>
    </w:p>
    <w:p w14:paraId="4449A708">
      <w:pPr>
        <w:pStyle w:val="style179"/>
        <w:tabs>
          <w:tab w:val="left" w:leader="none" w:pos="1439"/>
        </w:tabs>
        <w:ind w:firstLine="0"/>
        <w:rPr>
          <w:sz w:val="24"/>
        </w:rPr>
      </w:pPr>
    </w:p>
    <w:p w14:paraId="60FDDCDB">
      <w:pPr>
        <w:pStyle w:val="style179"/>
        <w:rPr>
          <w:sz w:val="24"/>
        </w:rPr>
        <w:sectPr>
          <w:type w:val="continuous"/>
          <w:pgSz w:w="12240" w:h="15840" w:orient="portrait"/>
          <w:pgMar w:top="500" w:right="360" w:bottom="0" w:left="720" w:header="720" w:footer="720" w:gutter="0"/>
          <w:cols w:space="720"/>
        </w:sectPr>
      </w:pPr>
    </w:p>
    <w:p w14:paraId="060EB90B">
      <w:pPr>
        <w:pStyle w:val="style179"/>
        <w:numPr>
          <w:ilvl w:val="1"/>
          <w:numId w:val="1"/>
        </w:numPr>
        <w:tabs>
          <w:tab w:val="left" w:leader="none" w:pos="1439"/>
        </w:tabs>
        <w:spacing w:before="68"/>
        <w:ind w:left="1439" w:hanging="359"/>
        <w:rPr>
          <w:sz w:val="24"/>
        </w:rPr>
      </w:pPr>
      <w:r>
        <w:rPr>
          <w:sz w:val="24"/>
        </w:rPr>
        <w:t xml:space="preserve">Use vectored interrupts for high-priority </w:t>
      </w:r>
      <w:r>
        <w:rPr>
          <w:spacing w:val="-2"/>
          <w:sz w:val="24"/>
        </w:rPr>
        <w:t>devices</w:t>
      </w:r>
    </w:p>
    <w:p w14:paraId="7DDD9BA8">
      <w:pPr>
        <w:pStyle w:val="style179"/>
        <w:numPr>
          <w:ilvl w:val="1"/>
          <w:numId w:val="1"/>
        </w:numPr>
        <w:tabs>
          <w:tab w:val="left" w:leader="none" w:pos="1439"/>
        </w:tabs>
        <w:ind w:left="1439" w:hanging="359"/>
        <w:rPr>
          <w:sz w:val="24"/>
        </w:rPr>
      </w:pPr>
      <w:r>
        <w:rPr>
          <w:sz w:val="24"/>
        </w:rPr>
        <w:t xml:space="preserve">Use software interrupts for background </w:t>
      </w:r>
      <w:r>
        <w:rPr>
          <w:spacing w:val="-2"/>
          <w:sz w:val="24"/>
        </w:rPr>
        <w:t>tasks</w:t>
      </w:r>
    </w:p>
    <w:p w14:paraId="39A972DE">
      <w:pPr>
        <w:pStyle w:val="style66"/>
        <w:spacing w:before="13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1181100</wp:posOffset>
                </wp:positionH>
                <wp:positionV relativeFrom="paragraph">
                  <wp:posOffset>246339</wp:posOffset>
                </wp:positionV>
                <wp:extent cx="5638800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388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38800" h="1270" stroke="1">
                              <a:moveTo>
                                <a:pt x="0" y="0"/>
                              </a:moveTo>
                              <a:lnTo>
                                <a:pt x="5638800" y="0"/>
                              </a:lnTo>
                            </a:path>
                          </a:pathLst>
                        </a:custGeom>
                        <a:ln cmpd="sng" cap="flat" w="12700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638800,1270" path="m0,0l5638800,0e" filled="f" stroked="t" style="position:absolute;margin-left:93.0pt;margin-top:19.4pt;width:444.0pt;height:0.1pt;z-index:-2147483645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38800,1270" o:connectlocs=""/>
              </v:shape>
            </w:pict>
          </mc:Fallback>
        </mc:AlternateContent>
      </w:r>
    </w:p>
    <w:p w14:paraId="34A88BC9">
      <w:pPr>
        <w:pStyle w:val="style4"/>
        <w:rPr/>
      </w:pPr>
      <w:r>
        <w:t xml:space="preserve">Code of </w:t>
      </w:r>
      <w:r>
        <w:rPr>
          <w:spacing w:val="-2"/>
        </w:rPr>
        <w:t>Conduct:</w:t>
      </w:r>
    </w:p>
    <w:p w14:paraId="41076F64">
      <w:pPr>
        <w:pStyle w:val="style66"/>
        <w:spacing w:before="82"/>
        <w:ind w:left="0" w:firstLine="0"/>
        <w:rPr>
          <w:rFonts w:ascii="Arial"/>
          <w:b/>
          <w:i/>
        </w:rPr>
      </w:pPr>
    </w:p>
    <w:p w14:paraId="55493335">
      <w:pPr>
        <w:pStyle w:val="style66"/>
        <w:tabs>
          <w:tab w:val="left" w:leader="none" w:pos="5864"/>
        </w:tabs>
        <w:spacing w:before="1" w:lineRule="auto" w:line="276"/>
        <w:ind w:left="720" w:right="799" w:firstLine="0"/>
        <w:jc w:val="both"/>
        <w:rPr>
          <w:rFonts w:ascii="Arial MT"/>
        </w:rPr>
      </w:pPr>
      <w:r>
        <w:rPr>
          <w:rFonts w:ascii="Arial MT"/>
        </w:rPr>
        <w:t>I</w:t>
      </w:r>
      <w:r>
        <w:rPr>
          <w:rFonts w:ascii="Arial MT"/>
          <w:spacing w:val="149"/>
        </w:rPr>
        <w:t xml:space="preserve"> </w:t>
      </w:r>
      <w:r>
        <w:rPr>
          <w:spacing w:val="149"/>
        </w:rPr>
        <w:t>GOKUL RAJ 1025214</w:t>
      </w:r>
      <w:r>
        <w:rPr>
          <w:spacing w:val="149"/>
        </w:rPr>
        <w:t>4</w:t>
      </w:r>
      <w:r>
        <w:rPr>
          <w:spacing w:val="149"/>
        </w:rPr>
        <w:t>9</w:t>
      </w:r>
      <w:r>
        <w:rPr>
          <w:u w:val="single"/>
        </w:rPr>
        <w:tab/>
      </w:r>
      <w:r>
        <w:t xml:space="preserve"> </w:t>
      </w:r>
      <w:r>
        <w:rPr>
          <w:rFonts w:ascii="Arial MT"/>
        </w:rPr>
        <w:t>(Name / Reg No) certify that this submission is my original work and that I have adhered to the guidelines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specified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 xml:space="preserve">this </w:t>
      </w:r>
      <w:r>
        <w:rPr>
          <w:rFonts w:ascii="Arial MT"/>
          <w:spacing w:val="-2"/>
        </w:rPr>
        <w:t>assessment.</w:t>
      </w:r>
    </w:p>
    <w:p w14:paraId="743E56F6">
      <w:pPr>
        <w:pStyle w:val="style66"/>
        <w:ind w:left="720" w:firstLine="0"/>
        <w:jc w:val="both"/>
        <w:rPr>
          <w:rFonts w:ascii="Arial MT"/>
        </w:rPr>
      </w:pPr>
      <w:r>
        <w:rPr>
          <w:rFonts w:ascii="Arial MT"/>
        </w:rPr>
        <w:t xml:space="preserve">I understand that any violation of academic integrity rules will result in disciplinary </w:t>
      </w:r>
      <w:r>
        <w:rPr>
          <w:rFonts w:ascii="Arial MT"/>
          <w:spacing w:val="-2"/>
        </w:rPr>
        <w:t>action.</w:t>
      </w:r>
    </w:p>
    <w:p w14:paraId="169B0BFD">
      <w:pPr>
        <w:pStyle w:val="style66"/>
        <w:spacing w:before="82"/>
        <w:ind w:left="0" w:firstLine="0"/>
        <w:rPr>
          <w:rFonts w:ascii="Arial MT"/>
        </w:rPr>
      </w:pPr>
    </w:p>
    <w:p w14:paraId="55279CAF">
      <w:pPr>
        <w:pStyle w:val="style3"/>
        <w:ind w:left="1080"/>
        <w:rPr/>
      </w:pPr>
      <w:r>
        <w:t xml:space="preserve">Signature of the </w:t>
      </w:r>
      <w:r>
        <w:rPr>
          <w:spacing w:val="-2"/>
        </w:rPr>
        <w:t>student:</w:t>
      </w:r>
    </w:p>
    <w:p w14:paraId="6BB2D31E">
      <w:pPr>
        <w:pStyle w:val="style66"/>
        <w:ind w:left="0" w:firstLine="0"/>
        <w:rPr>
          <w:rFonts w:ascii="Arial"/>
          <w:b/>
        </w:rPr>
      </w:pPr>
    </w:p>
    <w:p w14:paraId="465A152B">
      <w:pPr>
        <w:pStyle w:val="style66"/>
        <w:spacing w:before="124"/>
        <w:ind w:left="0" w:firstLine="0"/>
        <w:rPr>
          <w:rFonts w:ascii="Arial"/>
          <w:b/>
        </w:rPr>
      </w:pPr>
    </w:p>
    <w:p w14:paraId="08EAE26C">
      <w:pPr>
        <w:pStyle w:val="style0"/>
        <w:spacing w:before="1"/>
        <w:ind w:left="72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RUBRICS FOR </w:t>
      </w:r>
      <w:r>
        <w:rPr>
          <w:rFonts w:ascii="Arial"/>
          <w:b/>
          <w:spacing w:val="-2"/>
          <w:sz w:val="24"/>
        </w:rPr>
        <w:t>CALCULATION:</w:t>
      </w:r>
    </w:p>
    <w:p w14:paraId="35FD0DDF">
      <w:pPr>
        <w:pStyle w:val="style66"/>
        <w:spacing w:before="128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380"/>
        <w:gridCol w:w="2340"/>
        <w:gridCol w:w="1960"/>
        <w:gridCol w:w="1680"/>
        <w:gridCol w:w="1860"/>
      </w:tblGrid>
      <w:tr w14:paraId="7FB5A198">
        <w:trPr>
          <w:trHeight w:val="579" w:hRule="atLeast"/>
        </w:trPr>
        <w:tc>
          <w:tcPr>
            <w:tcW w:w="1700" w:type="dxa"/>
            <w:tcBorders/>
          </w:tcPr>
          <w:p w14:paraId="4809E62C">
            <w:pPr>
              <w:pStyle w:val="style4097"/>
              <w:spacing w:before="180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80" w:type="dxa"/>
            <w:tcBorders/>
          </w:tcPr>
          <w:p w14:paraId="3ED00EBC">
            <w:pPr>
              <w:pStyle w:val="style4097"/>
              <w:spacing w:before="180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340" w:type="dxa"/>
            <w:tcBorders/>
          </w:tcPr>
          <w:p w14:paraId="4ED21996">
            <w:pPr>
              <w:pStyle w:val="style4097"/>
              <w:spacing w:before="180"/>
              <w:ind w:left="289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960" w:type="dxa"/>
            <w:tcBorders/>
          </w:tcPr>
          <w:p w14:paraId="6D2C80C8">
            <w:pPr>
              <w:pStyle w:val="style4097"/>
              <w:spacing w:before="180"/>
              <w:ind w:left="146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Proficient</w:t>
            </w:r>
          </w:p>
        </w:tc>
        <w:tc>
          <w:tcPr>
            <w:tcW w:w="1680" w:type="dxa"/>
            <w:tcBorders/>
          </w:tcPr>
          <w:p w14:paraId="5F556B12">
            <w:pPr>
              <w:pStyle w:val="style4097"/>
              <w:spacing w:before="65"/>
              <w:ind w:left="359" w:right="342" w:firstLine="9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860" w:type="dxa"/>
            <w:tcBorders/>
          </w:tcPr>
          <w:p w14:paraId="6AF97976">
            <w:pPr>
              <w:pStyle w:val="style4097"/>
              <w:spacing w:before="65"/>
              <w:ind w:left="494" w:right="477" w:firstLine="5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14:paraId="0EEF9E35">
        <w:tblPrEx/>
        <w:trPr>
          <w:trHeight w:val="1399" w:hRule="atLeast"/>
        </w:trPr>
        <w:tc>
          <w:tcPr>
            <w:tcW w:w="1700" w:type="dxa"/>
            <w:tcBorders/>
          </w:tcPr>
          <w:p w14:paraId="76053CA0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41F3C26E">
            <w:pPr>
              <w:pStyle w:val="style4097"/>
              <w:ind w:left="256" w:firstLine="249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380" w:type="dxa"/>
            <w:tcBorders/>
          </w:tcPr>
          <w:p w14:paraId="3F76DCFD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4E08A662">
            <w:pPr>
              <w:pStyle w:val="style4097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40" w:type="dxa"/>
            <w:tcBorders/>
          </w:tcPr>
          <w:p w14:paraId="3CE3DA97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0C45964B">
            <w:pPr>
              <w:pStyle w:val="style4097"/>
              <w:ind w:left="105" w:right="83"/>
              <w:jc w:val="center"/>
              <w:rPr>
                <w:sz w:val="20"/>
              </w:rPr>
            </w:pPr>
            <w:r>
              <w:rPr>
                <w:sz w:val="20"/>
              </w:rPr>
              <w:t>Clearly defines the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relevant constraints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960" w:type="dxa"/>
            <w:tcBorders/>
          </w:tcPr>
          <w:p w14:paraId="64A38101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6F98E152">
            <w:pPr>
              <w:pStyle w:val="style4097"/>
              <w:ind w:left="339" w:right="327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80" w:type="dxa"/>
            <w:tcBorders/>
          </w:tcPr>
          <w:p w14:paraId="5708FE73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0F165EC4">
            <w:pPr>
              <w:pStyle w:val="style4097"/>
              <w:ind w:left="146" w:right="12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  <w:tcBorders/>
          </w:tcPr>
          <w:p w14:paraId="683E48A3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38758156">
            <w:pPr>
              <w:pStyle w:val="style4097"/>
              <w:ind w:left="179" w:right="162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0432D104">
        <w:tblPrEx/>
        <w:trPr>
          <w:trHeight w:val="1160" w:hRule="atLeast"/>
        </w:trPr>
        <w:tc>
          <w:tcPr>
            <w:tcW w:w="1700" w:type="dxa"/>
            <w:tcBorders/>
          </w:tcPr>
          <w:p w14:paraId="19950231">
            <w:pPr>
              <w:pStyle w:val="style4097"/>
              <w:spacing w:before="15"/>
              <w:rPr>
                <w:rFonts w:ascii="Arial"/>
                <w:b/>
                <w:sz w:val="20"/>
              </w:rPr>
            </w:pPr>
          </w:p>
          <w:p w14:paraId="0481C85A">
            <w:pPr>
              <w:pStyle w:val="style4097"/>
              <w:ind w:left="495" w:hanging="67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380" w:type="dxa"/>
            <w:tcBorders/>
          </w:tcPr>
          <w:p w14:paraId="01EFE12B">
            <w:pPr>
              <w:pStyle w:val="style4097"/>
              <w:spacing w:before="15"/>
              <w:rPr>
                <w:rFonts w:ascii="Arial"/>
                <w:b/>
                <w:sz w:val="20"/>
              </w:rPr>
            </w:pPr>
          </w:p>
          <w:p w14:paraId="6A9DD223">
            <w:pPr>
              <w:pStyle w:val="style4097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40" w:type="dxa"/>
            <w:tcBorders/>
          </w:tcPr>
          <w:p w14:paraId="4393664D">
            <w:pPr>
              <w:pStyle w:val="style4097"/>
              <w:spacing w:before="15"/>
              <w:rPr>
                <w:rFonts w:ascii="Arial"/>
                <w:b/>
                <w:sz w:val="20"/>
              </w:rPr>
            </w:pPr>
          </w:p>
          <w:p w14:paraId="08C883CC">
            <w:pPr>
              <w:pStyle w:val="style4097"/>
              <w:ind w:left="105" w:right="83"/>
              <w:jc w:val="center"/>
              <w:rPr>
                <w:sz w:val="20"/>
              </w:rPr>
            </w:pPr>
            <w:r>
              <w:rPr>
                <w:sz w:val="20"/>
              </w:rPr>
              <w:t>Analyzes constraints 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prioritizes them logically</w:t>
            </w:r>
          </w:p>
        </w:tc>
        <w:tc>
          <w:tcPr>
            <w:tcW w:w="1960" w:type="dxa"/>
            <w:tcBorders/>
          </w:tcPr>
          <w:p w14:paraId="0F74EB33">
            <w:pPr>
              <w:pStyle w:val="style4097"/>
              <w:spacing w:before="15"/>
              <w:rPr>
                <w:rFonts w:ascii="Arial"/>
                <w:b/>
                <w:sz w:val="20"/>
              </w:rPr>
            </w:pPr>
          </w:p>
          <w:p w14:paraId="136FBEF3">
            <w:pPr>
              <w:pStyle w:val="style4097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reasonable analysis with 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80" w:type="dxa"/>
            <w:tcBorders/>
          </w:tcPr>
          <w:p w14:paraId="40FD2554">
            <w:pPr>
              <w:pStyle w:val="style4097"/>
              <w:spacing w:before="15"/>
              <w:rPr>
                <w:rFonts w:ascii="Arial"/>
                <w:b/>
                <w:sz w:val="20"/>
              </w:rPr>
            </w:pPr>
          </w:p>
          <w:p w14:paraId="4A8DD212">
            <w:pPr>
              <w:pStyle w:val="style4097"/>
              <w:ind w:left="146" w:right="129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analysis;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860" w:type="dxa"/>
            <w:tcBorders/>
          </w:tcPr>
          <w:p w14:paraId="3DC0CC1D">
            <w:pPr>
              <w:pStyle w:val="style4097"/>
              <w:spacing w:before="15"/>
              <w:rPr>
                <w:rFonts w:ascii="Arial"/>
                <w:b/>
                <w:sz w:val="20"/>
              </w:rPr>
            </w:pPr>
          </w:p>
          <w:p w14:paraId="28634AA1">
            <w:pPr>
              <w:pStyle w:val="style4097"/>
              <w:ind w:left="179" w:right="16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326F8776">
        <w:tblPrEx/>
        <w:trPr>
          <w:trHeight w:val="1180" w:hRule="atLeast"/>
        </w:trPr>
        <w:tc>
          <w:tcPr>
            <w:tcW w:w="1700" w:type="dxa"/>
            <w:tcBorders/>
          </w:tcPr>
          <w:p w14:paraId="2C8947B8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29911957">
            <w:pPr>
              <w:pStyle w:val="style4097"/>
              <w:ind w:left="306" w:firstLine="199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380" w:type="dxa"/>
            <w:tcBorders/>
          </w:tcPr>
          <w:p w14:paraId="3E85DAA0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3020F28F">
            <w:pPr>
              <w:pStyle w:val="style4097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340" w:type="dxa"/>
            <w:tcBorders/>
          </w:tcPr>
          <w:p w14:paraId="7B0627E5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36357520">
            <w:pPr>
              <w:pStyle w:val="style4097"/>
              <w:ind w:left="105" w:right="83"/>
              <w:jc w:val="center"/>
              <w:rPr>
                <w:sz w:val="20"/>
              </w:rPr>
            </w:pPr>
            <w:r>
              <w:rPr>
                <w:sz w:val="20"/>
              </w:rPr>
              <w:t>Develops optimal and feasible solutions satisfying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constraints</w:t>
            </w:r>
          </w:p>
        </w:tc>
        <w:tc>
          <w:tcPr>
            <w:tcW w:w="1960" w:type="dxa"/>
            <w:tcBorders/>
          </w:tcPr>
          <w:p w14:paraId="3BDB2D0F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625C6985">
            <w:pPr>
              <w:pStyle w:val="style4097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Develops workable 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80" w:type="dxa"/>
            <w:tcBorders/>
          </w:tcPr>
          <w:p w14:paraId="0E4901B0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21D285C5">
            <w:pPr>
              <w:pStyle w:val="style4097"/>
              <w:ind w:left="156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860" w:type="dxa"/>
            <w:tcBorders/>
          </w:tcPr>
          <w:p w14:paraId="24629F53">
            <w:pPr>
              <w:pStyle w:val="style4097"/>
              <w:spacing w:before="20"/>
              <w:rPr>
                <w:rFonts w:ascii="Arial"/>
                <w:b/>
                <w:sz w:val="20"/>
              </w:rPr>
            </w:pPr>
          </w:p>
          <w:p w14:paraId="7686F4F0">
            <w:pPr>
              <w:pStyle w:val="style4097"/>
              <w:ind w:left="275" w:right="209" w:hanging="4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7A5040EA">
        <w:tblPrEx/>
        <w:trPr>
          <w:trHeight w:val="1159" w:hRule="atLeast"/>
        </w:trPr>
        <w:tc>
          <w:tcPr>
            <w:tcW w:w="1700" w:type="dxa"/>
            <w:tcBorders/>
          </w:tcPr>
          <w:p w14:paraId="7BAC7F79">
            <w:pPr>
              <w:pStyle w:val="style4097"/>
              <w:spacing w:before="5"/>
              <w:rPr>
                <w:rFonts w:ascii="Arial"/>
                <w:b/>
                <w:sz w:val="20"/>
              </w:rPr>
            </w:pPr>
          </w:p>
          <w:p w14:paraId="23A33B59">
            <w:pPr>
              <w:pStyle w:val="style4097"/>
              <w:ind w:left="472" w:right="252" w:hanging="20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380" w:type="dxa"/>
            <w:tcBorders/>
          </w:tcPr>
          <w:p w14:paraId="48287882">
            <w:pPr>
              <w:pStyle w:val="style4097"/>
              <w:spacing w:before="5"/>
              <w:rPr>
                <w:rFonts w:ascii="Arial"/>
                <w:b/>
                <w:sz w:val="20"/>
              </w:rPr>
            </w:pPr>
          </w:p>
          <w:p w14:paraId="53A3EF63">
            <w:pPr>
              <w:pStyle w:val="style4097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340" w:type="dxa"/>
            <w:tcBorders/>
          </w:tcPr>
          <w:p w14:paraId="532392D6">
            <w:pPr>
              <w:pStyle w:val="style4097"/>
              <w:spacing w:before="5"/>
              <w:rPr>
                <w:rFonts w:ascii="Arial"/>
                <w:b/>
                <w:sz w:val="20"/>
              </w:rPr>
            </w:pPr>
          </w:p>
          <w:p w14:paraId="16C50ED6">
            <w:pPr>
              <w:pStyle w:val="style4097"/>
              <w:ind w:left="105" w:right="83"/>
              <w:jc w:val="center"/>
              <w:rPr>
                <w:sz w:val="20"/>
              </w:rPr>
            </w:pPr>
            <w:r>
              <w:rPr>
                <w:sz w:val="20"/>
              </w:rPr>
              <w:t>Effectively applies 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concepts, methods, or tools</w:t>
            </w:r>
          </w:p>
        </w:tc>
        <w:tc>
          <w:tcPr>
            <w:tcW w:w="1960" w:type="dxa"/>
            <w:tcBorders/>
          </w:tcPr>
          <w:p w14:paraId="20D6DB38">
            <w:pPr>
              <w:pStyle w:val="style4097"/>
              <w:spacing w:before="5"/>
              <w:rPr>
                <w:rFonts w:ascii="Arial"/>
                <w:b/>
                <w:sz w:val="20"/>
              </w:rPr>
            </w:pPr>
          </w:p>
          <w:p w14:paraId="6DA4C503">
            <w:pPr>
              <w:pStyle w:val="style4097"/>
              <w:ind w:left="275" w:firstLine="13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80" w:type="dxa"/>
            <w:tcBorders/>
          </w:tcPr>
          <w:p w14:paraId="652703D7">
            <w:pPr>
              <w:pStyle w:val="style4097"/>
              <w:spacing w:before="5"/>
              <w:rPr>
                <w:rFonts w:ascii="Arial"/>
                <w:b/>
                <w:sz w:val="20"/>
              </w:rPr>
            </w:pPr>
          </w:p>
          <w:p w14:paraId="24CB43C5">
            <w:pPr>
              <w:pStyle w:val="style4097"/>
              <w:ind w:left="88" w:right="7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860" w:type="dxa"/>
            <w:tcBorders/>
          </w:tcPr>
          <w:p w14:paraId="24F3AF4A">
            <w:pPr>
              <w:pStyle w:val="style4097"/>
              <w:spacing w:before="5"/>
              <w:rPr>
                <w:rFonts w:ascii="Arial"/>
                <w:b/>
                <w:sz w:val="20"/>
              </w:rPr>
            </w:pPr>
          </w:p>
          <w:p w14:paraId="339871BD">
            <w:pPr>
              <w:pStyle w:val="style4097"/>
              <w:ind w:left="230" w:right="209" w:firstLine="58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</w:tr>
      <w:tr w14:paraId="0168EAAC">
        <w:tblPrEx/>
        <w:trPr>
          <w:trHeight w:val="1160" w:hRule="atLeast"/>
        </w:trPr>
        <w:tc>
          <w:tcPr>
            <w:tcW w:w="1700" w:type="dxa"/>
            <w:tcBorders/>
          </w:tcPr>
          <w:p w14:paraId="73D7485E">
            <w:pPr>
              <w:pStyle w:val="style4097"/>
              <w:spacing w:before="10"/>
              <w:rPr>
                <w:rFonts w:ascii="Arial"/>
                <w:b/>
                <w:sz w:val="20"/>
              </w:rPr>
            </w:pPr>
          </w:p>
          <w:p w14:paraId="250025A0">
            <w:pPr>
              <w:pStyle w:val="style4097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380" w:type="dxa"/>
            <w:tcBorders/>
          </w:tcPr>
          <w:p w14:paraId="11B03F1F">
            <w:pPr>
              <w:pStyle w:val="style4097"/>
              <w:spacing w:before="10"/>
              <w:rPr>
                <w:rFonts w:ascii="Arial"/>
                <w:b/>
                <w:sz w:val="20"/>
              </w:rPr>
            </w:pPr>
          </w:p>
          <w:p w14:paraId="3172537E">
            <w:pPr>
              <w:pStyle w:val="style4097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340" w:type="dxa"/>
            <w:tcBorders/>
          </w:tcPr>
          <w:p w14:paraId="09F9CA57">
            <w:pPr>
              <w:pStyle w:val="style4097"/>
              <w:spacing w:before="10"/>
              <w:rPr>
                <w:rFonts w:ascii="Arial"/>
                <w:b/>
                <w:sz w:val="20"/>
              </w:rPr>
            </w:pPr>
          </w:p>
          <w:p w14:paraId="4ED41C9C">
            <w:pPr>
              <w:pStyle w:val="style4097"/>
              <w:ind w:left="105" w:right="83"/>
              <w:jc w:val="center"/>
              <w:rPr>
                <w:sz w:val="20"/>
              </w:rPr>
            </w:pPr>
            <w:r>
              <w:rPr>
                <w:sz w:val="20"/>
              </w:rPr>
              <w:t>Provides strong 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decisions with logical reasoning</w:t>
            </w:r>
          </w:p>
        </w:tc>
        <w:tc>
          <w:tcPr>
            <w:tcW w:w="1960" w:type="dxa"/>
            <w:tcBorders/>
          </w:tcPr>
          <w:p w14:paraId="3A5A5E92">
            <w:pPr>
              <w:pStyle w:val="style4097"/>
              <w:spacing w:before="10"/>
              <w:rPr>
                <w:rFonts w:ascii="Arial"/>
                <w:b/>
                <w:sz w:val="20"/>
              </w:rPr>
            </w:pPr>
          </w:p>
          <w:p w14:paraId="37EACEF9">
            <w:pPr>
              <w:pStyle w:val="style4097"/>
              <w:ind w:left="280" w:right="106" w:hanging="159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justification with some clarity</w:t>
            </w:r>
          </w:p>
        </w:tc>
        <w:tc>
          <w:tcPr>
            <w:tcW w:w="1680" w:type="dxa"/>
            <w:tcBorders/>
          </w:tcPr>
          <w:p w14:paraId="4612E852">
            <w:pPr>
              <w:pStyle w:val="style4097"/>
              <w:spacing w:before="10"/>
              <w:rPr>
                <w:rFonts w:ascii="Arial"/>
                <w:b/>
                <w:sz w:val="20"/>
              </w:rPr>
            </w:pPr>
          </w:p>
          <w:p w14:paraId="5E675EAA">
            <w:pPr>
              <w:pStyle w:val="style4097"/>
              <w:ind w:left="360" w:right="158" w:hanging="175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0" w:type="dxa"/>
            <w:tcBorders/>
          </w:tcPr>
          <w:p w14:paraId="3EA78789">
            <w:pPr>
              <w:pStyle w:val="style4097"/>
              <w:spacing w:before="10"/>
              <w:rPr>
                <w:rFonts w:ascii="Arial"/>
                <w:b/>
                <w:sz w:val="20"/>
              </w:rPr>
            </w:pPr>
          </w:p>
          <w:p w14:paraId="3C075C33">
            <w:pPr>
              <w:pStyle w:val="style4097"/>
              <w:ind w:left="572" w:right="281" w:hanging="27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30FF694E">
      <w:pPr>
        <w:pStyle w:val="style0"/>
        <w:rPr/>
      </w:pPr>
    </w:p>
    <w:sectPr>
      <w:pgSz w:w="12240" w:h="15840" w:orient="portrait"/>
      <w:pgMar w:top="5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A448E9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CD14210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9F0E635C"/>
    <w:lvl w:ilvl="0" w:tplc="3FB468D0">
      <w:start w:val="1"/>
      <w:numFmt w:val="decimal"/>
      <w:lvlText w:val="%1."/>
      <w:lvlJc w:val="left"/>
      <w:pPr>
        <w:ind w:left="181" w:hanging="18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6"/>
        <w:sz w:val="22"/>
        <w:szCs w:val="22"/>
        <w:lang w:val="en-US" w:bidi="ar-SA" w:eastAsia="en-US"/>
      </w:rPr>
    </w:lvl>
    <w:lvl w:ilvl="1" w:tplc="81B8FB12">
      <w:start w:val="1"/>
      <w:numFmt w:val="bullet"/>
      <w:lvlText w:val="●"/>
      <w:lvlJc w:val="left"/>
      <w:pPr>
        <w:ind w:left="901" w:hanging="360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60"/>
        <w:sz w:val="24"/>
        <w:szCs w:val="24"/>
        <w:lang w:val="en-US" w:bidi="ar-SA" w:eastAsia="en-US"/>
      </w:rPr>
    </w:lvl>
    <w:lvl w:ilvl="2" w:tplc="94A87BF2">
      <w:start w:val="1"/>
      <w:numFmt w:val="bullet"/>
      <w:lvlText w:val="•"/>
      <w:lvlJc w:val="left"/>
      <w:pPr>
        <w:ind w:left="1981" w:hanging="360"/>
      </w:pPr>
      <w:rPr>
        <w:rFonts w:hint="default"/>
        <w:lang w:val="en-US" w:bidi="ar-SA" w:eastAsia="en-US"/>
      </w:rPr>
    </w:lvl>
    <w:lvl w:ilvl="3" w:tplc="5EF0793C">
      <w:start w:val="1"/>
      <w:numFmt w:val="bullet"/>
      <w:lvlText w:val="•"/>
      <w:lvlJc w:val="left"/>
      <w:pPr>
        <w:ind w:left="3061" w:hanging="360"/>
      </w:pPr>
      <w:rPr>
        <w:rFonts w:hint="default"/>
        <w:lang w:val="en-US" w:bidi="ar-SA" w:eastAsia="en-US"/>
      </w:rPr>
    </w:lvl>
    <w:lvl w:ilvl="4" w:tplc="7A905EE2">
      <w:start w:val="1"/>
      <w:numFmt w:val="bullet"/>
      <w:lvlText w:val="•"/>
      <w:lvlJc w:val="left"/>
      <w:pPr>
        <w:ind w:left="4141" w:hanging="360"/>
      </w:pPr>
      <w:rPr>
        <w:rFonts w:hint="default"/>
        <w:lang w:val="en-US" w:bidi="ar-SA" w:eastAsia="en-US"/>
      </w:rPr>
    </w:lvl>
    <w:lvl w:ilvl="5" w:tplc="93768C28">
      <w:start w:val="1"/>
      <w:numFmt w:val="bullet"/>
      <w:lvlText w:val="•"/>
      <w:lvlJc w:val="left"/>
      <w:pPr>
        <w:ind w:left="5221" w:hanging="360"/>
      </w:pPr>
      <w:rPr>
        <w:rFonts w:hint="default"/>
        <w:lang w:val="en-US" w:bidi="ar-SA" w:eastAsia="en-US"/>
      </w:rPr>
    </w:lvl>
    <w:lvl w:ilvl="6" w:tplc="7428BFEC">
      <w:start w:val="1"/>
      <w:numFmt w:val="bullet"/>
      <w:lvlText w:val="•"/>
      <w:lvlJc w:val="left"/>
      <w:pPr>
        <w:ind w:left="6301" w:hanging="360"/>
      </w:pPr>
      <w:rPr>
        <w:rFonts w:hint="default"/>
        <w:lang w:val="en-US" w:bidi="ar-SA" w:eastAsia="en-US"/>
      </w:rPr>
    </w:lvl>
    <w:lvl w:ilvl="7" w:tplc="53A8BB48">
      <w:start w:val="1"/>
      <w:numFmt w:val="bullet"/>
      <w:lvlText w:val="•"/>
      <w:lvlJc w:val="left"/>
      <w:pPr>
        <w:ind w:left="7381" w:hanging="360"/>
      </w:pPr>
      <w:rPr>
        <w:rFonts w:hint="default"/>
        <w:lang w:val="en-US" w:bidi="ar-SA" w:eastAsia="en-US"/>
      </w:rPr>
    </w:lvl>
    <w:lvl w:ilvl="8" w:tplc="4240019A">
      <w:start w:val="1"/>
      <w:numFmt w:val="bullet"/>
      <w:lvlText w:val="•"/>
      <w:lvlJc w:val="left"/>
      <w:pPr>
        <w:ind w:left="8461" w:hanging="360"/>
      </w:pPr>
      <w:rPr>
        <w:rFonts w:hint="default"/>
        <w:lang w:val="en-US" w:bidi="ar-SA" w:eastAsia="en-US"/>
      </w:rPr>
    </w:lvl>
  </w:abstractNum>
  <w:abstractNum w:abstractNumId="3">
    <w:nsid w:val="00000003"/>
    <w:multiLevelType w:val="multilevel"/>
    <w:tmpl w:val="782A4BD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325422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0D280BC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2DE650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7"/>
    <w:multiLevelType w:val="multilevel"/>
    <w:tmpl w:val="2A323D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34261E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EA7AD4B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77EE753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DBC6CD1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A0741F8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4A8A10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multilevel"/>
    <w:tmpl w:val="9A74D4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1E84186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6">
    <w:nsid w:val="00000010"/>
    <w:multiLevelType w:val="multilevel"/>
    <w:tmpl w:val="BABC63B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0000011"/>
    <w:multiLevelType w:val="multilevel"/>
    <w:tmpl w:val="879CDEC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4BDCB8E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14"/>
  </w:num>
  <w:num w:numId="6">
    <w:abstractNumId w:val="12"/>
  </w:num>
  <w:num w:numId="7">
    <w:abstractNumId w:val="1"/>
  </w:num>
  <w:num w:numId="8">
    <w:abstractNumId w:val="10"/>
  </w:num>
  <w:num w:numId="9">
    <w:abstractNumId w:val="13"/>
  </w:num>
  <w:num w:numId="10">
    <w:abstractNumId w:val="16"/>
  </w:num>
  <w:num w:numId="11">
    <w:abstractNumId w:val="17"/>
  </w:num>
  <w:num w:numId="12">
    <w:abstractNumId w:val="6"/>
  </w:num>
  <w:num w:numId="13">
    <w:abstractNumId w:val="7"/>
  </w:num>
  <w:num w:numId="14">
    <w:abstractNumId w:val="3"/>
  </w:num>
  <w:num w:numId="15">
    <w:abstractNumId w:val="9"/>
  </w:num>
  <w:num w:numId="16">
    <w:abstractNumId w:val="11"/>
  </w:num>
  <w:num w:numId="17">
    <w:abstractNumId w:val="18"/>
  </w:num>
  <w:num w:numId="18">
    <w:abstractNumId w:val="15"/>
  </w:num>
  <w:num w:numId="19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spacing w:before="58"/>
      <w:ind w:left="2" w:right="359"/>
      <w:jc w:val="center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style2">
    <w:name w:val="heading 2"/>
    <w:basedOn w:val="style0"/>
    <w:next w:val="style2"/>
    <w:qFormat/>
    <w:uiPriority w:val="9"/>
    <w:pPr>
      <w:spacing w:before="59"/>
      <w:ind w:left="2" w:right="359"/>
      <w:jc w:val="center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style3">
    <w:name w:val="heading 3"/>
    <w:basedOn w:val="style0"/>
    <w:next w:val="style3"/>
    <w:qFormat/>
    <w:uiPriority w:val="9"/>
    <w:pPr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style4">
    <w:name w:val="heading 4"/>
    <w:basedOn w:val="style0"/>
    <w:next w:val="style4"/>
    <w:qFormat/>
    <w:uiPriority w:val="9"/>
    <w:pPr>
      <w:spacing w:before="72"/>
      <w:ind w:left="1080"/>
      <w:outlineLvl w:val="3"/>
    </w:pPr>
    <w:rPr>
      <w:rFonts w:ascii="Arial" w:cs="Arial" w:eastAsia="Arial" w:hAnsi="Arial"/>
      <w:b/>
      <w:bCs/>
      <w:i/>
      <w:i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1439" w:hanging="359"/>
    </w:pPr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ind w:left="1439" w:hanging="359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2542</Words>
  <Pages>11</Pages>
  <Characters>15314</Characters>
  <Application>WPS Office</Application>
  <DocSecurity>0</DocSecurity>
  <Paragraphs>522</Paragraphs>
  <ScaleCrop>false</ScaleCrop>
  <LinksUpToDate>false</LinksUpToDate>
  <CharactersWithSpaces>17651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2026-08-27T08:55:00Z</dcterms:created>
  <dc:creator>Gokul</dc:creator>
  <lastModifiedBy>SM-A266B</lastModifiedBy>
  <dcterms:modified xsi:type="dcterms:W3CDTF">2026-08-27T09:03:54Z</dcterms:modified>
  <revision>2</revision>
  <dc:title>CO5 AT1 Constraint Based.docx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  <property fmtid="{D5CDD505-2E9C-101B-9397-08002B2CF9AE}" pid="6" name="ICV">
    <vt:lpwstr>f6f7f1b7b41b448b98fab93b53b9583f_22</vt:lpwstr>
  </property>
</Properties>
</file>