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762C3" w14:textId="77777777" w:rsidR="00E93119" w:rsidRPr="00961979" w:rsidRDefault="00000000">
      <w:pPr>
        <w:spacing w:after="40"/>
        <w:jc w:val="center"/>
        <w:rPr>
          <w:sz w:val="40"/>
          <w:szCs w:val="40"/>
        </w:rPr>
      </w:pPr>
      <w:r w:rsidRPr="00961979">
        <w:rPr>
          <w:b/>
          <w:bCs/>
          <w:sz w:val="40"/>
          <w:szCs w:val="40"/>
        </w:rPr>
        <w:t>SIMATS ENGINEERING</w:t>
      </w:r>
    </w:p>
    <w:p w14:paraId="642762C4" w14:textId="1DC49C99" w:rsidR="00E93119" w:rsidRPr="00961979" w:rsidRDefault="004C43AB">
      <w:pPr>
        <w:spacing w:after="40"/>
        <w:jc w:val="center"/>
        <w:rPr>
          <w:sz w:val="32"/>
          <w:szCs w:val="32"/>
        </w:rPr>
      </w:pPr>
      <w:r>
        <w:rPr>
          <w:b/>
          <w:bCs/>
          <w:sz w:val="32"/>
          <w:szCs w:val="32"/>
        </w:rPr>
        <w:t>CO4-AT-1</w:t>
      </w:r>
      <w:r w:rsidR="00000000" w:rsidRPr="00961979">
        <w:rPr>
          <w:b/>
          <w:bCs/>
          <w:sz w:val="32"/>
          <w:szCs w:val="32"/>
        </w:rPr>
        <w:t xml:space="preserve"> – Comparative Analysis</w:t>
      </w:r>
    </w:p>
    <w:p w14:paraId="642762C5" w14:textId="14D72CA2" w:rsidR="00E93119" w:rsidRPr="00961979" w:rsidRDefault="00000000">
      <w:pPr>
        <w:spacing w:after="40"/>
        <w:jc w:val="center"/>
        <w:rPr>
          <w:sz w:val="36"/>
          <w:szCs w:val="36"/>
        </w:rPr>
      </w:pPr>
      <w:r w:rsidRPr="00961979">
        <w:rPr>
          <w:sz w:val="36"/>
          <w:szCs w:val="36"/>
        </w:rPr>
        <w:t>Course: Data Structures (CSA03</w:t>
      </w:r>
      <w:r w:rsidR="004C43AB">
        <w:rPr>
          <w:sz w:val="36"/>
          <w:szCs w:val="36"/>
        </w:rPr>
        <w:t>02</w:t>
      </w:r>
      <w:r w:rsidRPr="00961979">
        <w:rPr>
          <w:sz w:val="36"/>
          <w:szCs w:val="36"/>
        </w:rPr>
        <w:t>)</w:t>
      </w:r>
    </w:p>
    <w:p w14:paraId="642762C7" w14:textId="3699E56A" w:rsidR="00E93119" w:rsidRPr="00961979" w:rsidRDefault="00000000">
      <w:pPr>
        <w:spacing w:after="200"/>
        <w:jc w:val="center"/>
        <w:rPr>
          <w:sz w:val="32"/>
          <w:szCs w:val="32"/>
        </w:rPr>
      </w:pPr>
      <w:r w:rsidRPr="00961979">
        <w:rPr>
          <w:sz w:val="32"/>
          <w:szCs w:val="32"/>
        </w:rPr>
        <w:t xml:space="preserve">Name: </w:t>
      </w:r>
      <w:r w:rsidR="00961979">
        <w:rPr>
          <w:sz w:val="32"/>
          <w:szCs w:val="32"/>
        </w:rPr>
        <w:t>JEEVAN.R</w:t>
      </w:r>
      <w:r w:rsidRPr="00961979">
        <w:rPr>
          <w:sz w:val="32"/>
          <w:szCs w:val="32"/>
        </w:rPr>
        <w:t xml:space="preserve">  |   Reg. No: 19252</w:t>
      </w:r>
      <w:r w:rsidR="00961979">
        <w:rPr>
          <w:sz w:val="32"/>
          <w:szCs w:val="32"/>
        </w:rPr>
        <w:t>4007</w:t>
      </w:r>
    </w:p>
    <w:p w14:paraId="642762C8" w14:textId="77777777" w:rsidR="00E93119" w:rsidRDefault="00E93119">
      <w:pPr>
        <w:pBdr>
          <w:bottom w:val="single" w:sz="6" w:space="0" w:color="999999"/>
        </w:pBdr>
        <w:spacing w:after="200"/>
      </w:pPr>
    </w:p>
    <w:p w14:paraId="642762C9" w14:textId="77777777" w:rsidR="00E93119" w:rsidRPr="00961979" w:rsidRDefault="00000000" w:rsidP="00961979">
      <w:pPr>
        <w:pStyle w:val="Heading1"/>
        <w:spacing w:before="300" w:after="150"/>
        <w:jc w:val="both"/>
        <w:rPr>
          <w:color w:val="000000" w:themeColor="text1"/>
          <w:sz w:val="28"/>
          <w:szCs w:val="28"/>
        </w:rPr>
      </w:pPr>
      <w:r w:rsidRPr="00961979">
        <w:rPr>
          <w:color w:val="000000" w:themeColor="text1"/>
          <w:sz w:val="28"/>
          <w:szCs w:val="28"/>
        </w:rPr>
        <w:t>Question 5</w:t>
      </w:r>
    </w:p>
    <w:p w14:paraId="642762CA" w14:textId="77777777" w:rsidR="00E93119" w:rsidRPr="00961979" w:rsidRDefault="00000000" w:rsidP="00961979">
      <w:pPr>
        <w:spacing w:after="160"/>
        <w:jc w:val="both"/>
        <w:rPr>
          <w:color w:val="000000" w:themeColor="text1"/>
          <w:sz w:val="28"/>
          <w:szCs w:val="28"/>
        </w:rPr>
      </w:pPr>
      <w:r w:rsidRPr="00961979">
        <w:rPr>
          <w:i/>
          <w:iCs/>
          <w:color w:val="000000" w:themeColor="text1"/>
          <w:sz w:val="28"/>
          <w:szCs w:val="28"/>
        </w:rPr>
        <w:t>Compare Sequential Sorting and Parallel Sorting (Multi-threading / MapReduce) in terms of: (a) Execution time, (b) Scalability, (c) Overhead, (d) Suitability for small vs large datasets. Explain why parallel sorting is not always the best choice.</w:t>
      </w:r>
    </w:p>
    <w:p w14:paraId="642762CB"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1. Introduction</w:t>
      </w:r>
    </w:p>
    <w:p w14:paraId="642762CC"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Sorting is a fundamental operation in computing, and as data volumes have grown, the choice between sorting on a single thread and sorting across multiple threads or machines has become an important system design decision. Sequential sorting processes the entire dataset using one execution unit, following a single control flow from start to finish. Parallel sorting divides the workload across multiple execution units — multiple CPU cores on one machine (multi-threading) or multiple machines in a cluster (MapReduce-style distributed sorting) — so that different portions of the data are sorted concurrently and later combined.</w:t>
      </w:r>
    </w:p>
    <w:p w14:paraId="642762CD"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The two approaches are not simply 'faster' versus 'slower' versions of the same algorithm; they represent different trade-offs between raw execution speed, the complexity of coordinating work, and the resources consumed to achieve that coordination. This comparison examines those trade-offs along four dimensions and explains why the parallel approach, despite its theoretical speed advantage, is not universally superior.</w:t>
      </w:r>
    </w:p>
    <w:p w14:paraId="642762CE"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2. Working Principle</w:t>
      </w:r>
    </w:p>
    <w:p w14:paraId="642762CF"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Sequential Sorting</w:t>
      </w:r>
    </w:p>
    <w:p w14:paraId="642762D0"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A single thread of execution applies a sorting algorithm (e.g., Quick Sort, Merge Sort) to the complete dataset. There is one call stack, one memory space being actively modified, and no need for the algorithm to coordinate with any other process. Every comparison and swap happens strictly one after another.</w:t>
      </w:r>
    </w:p>
    <w:p w14:paraId="642762D1"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Parallel Sorting</w:t>
      </w:r>
    </w:p>
    <w:p w14:paraId="642762D2"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 xml:space="preserve">The dataset is partitioned into chunks. Each chunk is sorted independently — by a separate thread on a shared-memory machine, or by a separate mapper/reducer task </w:t>
      </w:r>
      <w:r w:rsidRPr="00961979">
        <w:rPr>
          <w:color w:val="000000" w:themeColor="text1"/>
          <w:sz w:val="28"/>
          <w:szCs w:val="28"/>
        </w:rPr>
        <w:lastRenderedPageBreak/>
        <w:t>on a separate node in a cluster. Once the chunks are individually sorted, a merge phase combines them into one final sorted sequence. In multi-threaded parallel sorting, this merge happens in shared memory; in MapReduce-style sorting, sorted chunks (often already range-partitioned) are shuffled across the network and merged, frequently using a technique such as total order partitioning so that each reducer already owns a contiguous, non-overlapping key range.</w:t>
      </w:r>
    </w:p>
    <w:p w14:paraId="642762D3"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3. Comparison Along the Four Dimensions</w:t>
      </w:r>
    </w:p>
    <w:p w14:paraId="642762D4"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a) Execution Time</w:t>
      </w:r>
    </w:p>
    <w:p w14:paraId="642762D5"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For a dataset of size n split across p processors, sequential sorting takes time proportional to O(n log n), performed entirely by one core. Parallel sorting can, in the ideal case, reduce the compute-bound portion of the work to approximately O((n log n) / p), because the p processors work simultaneously on their own partitions. However, this ideal speedup is rarely achieved in practice: the partitioning step, the final merge step, and (for distributed sorting) the network transfer of data between nodes are not perfectly parallelisable and add time that a purely sequential run does not incur. As a result, real speedup follows a pattern closer to Amdahl's Law — the fraction of the algorithm that must remain sequential (partitioning and final merging) places an upper bound on how much total execution time can be reduced, no matter how many processors are added.</w:t>
      </w:r>
    </w:p>
    <w:p w14:paraId="642762D6"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b) Scalability</w:t>
      </w:r>
    </w:p>
    <w:p w14:paraId="642762D7"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Sequential sorting does not scale with additional hardware at all — adding more CPU cores or more machines has no effect on a single-threaded algorithm; the only way to sort faster is to use a more efficient algorithm or faster hardware for that one core. Parallel sorting is designed specifically to scale: multi-threaded sorting scales with the number of cores on one machine (bounded by that machine's core count and memory bandwidth), while MapReduce-style sorting scales across many machines and can, in principle, handle datasets far larger than any single machine's memory (bounded instead by network bandwidth, cluster size, and coordination overhead). This is why large-scale, distributed data-processing systems rely on parallel/MapReduce sorting rather than sequential sorting.</w:t>
      </w:r>
    </w:p>
    <w:p w14:paraId="642762D8"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c) Overhead</w:t>
      </w:r>
    </w:p>
    <w:p w14:paraId="642762D9"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 xml:space="preserve">Sequential sorting has essentially no coordination overhead — there is nothing to synchronize. Parallel sorting introduces several categories of overhead that sequential sorting does not have: thread creation and scheduling overhead, synchronization overhead (locks, barriers, or joins used to ensure all partitions have finished sorting before merging begins), load-imbalance overhead (if partitions are not equally sized, some threads finish early and sit idle while others are still </w:t>
      </w:r>
      <w:r w:rsidRPr="00961979">
        <w:rPr>
          <w:color w:val="000000" w:themeColor="text1"/>
          <w:sz w:val="28"/>
          <w:szCs w:val="28"/>
        </w:rPr>
        <w:lastRenderedPageBreak/>
        <w:t>working), and — for distributed/MapReduce sorting — substantial network communication overhead as data is shuffled between nodes, plus the cost of fault tolerance mechanisms (replication, task re-execution on node failure) and disk I/O when intermediate results do not fit in memory. For small workloads, this overhead can be larger than the time it would have taken to simply sort the data sequentially.</w:t>
      </w:r>
    </w:p>
    <w:p w14:paraId="642762DA"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d) Suitability for Small vs Large Datasets</w:t>
      </w:r>
    </w:p>
    <w:p w14:paraId="642762DB"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For small datasets, sequential sorting is almost always the better choice: the dataset already fits comfortably in cache or memory, and the fixed cost of spawning threads, synchronizing them, and merging their output outweighs any benefit from parallel execution. For large datasets — particularly those that exceed the memory of a single machine — parallel sorting becomes not just faster but often the only feasible approach: multi-threading exploits all available cores on one machine for large in-memory datasets, and MapReduce-style sorting is necessary when the dataset must be distributed across many machines' disks and memory.</w:t>
      </w:r>
    </w:p>
    <w:p w14:paraId="642762DC"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4. Comparative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E93119" w:rsidRPr="00961979" w14:paraId="642762E0" w14:textId="77777777">
        <w:tblPrEx>
          <w:tblCellMar>
            <w:top w:w="0" w:type="dxa"/>
            <w:bottom w:w="0" w:type="dxa"/>
          </w:tblCellMar>
        </w:tblPrEx>
        <w:trPr>
          <w:tblHeader/>
        </w:trPr>
        <w:tc>
          <w:tcPr>
            <w:tcW w:w="2000" w:type="dxa"/>
            <w:shd w:val="clear" w:color="auto" w:fill="1F4E79"/>
            <w:vAlign w:val="center"/>
          </w:tcPr>
          <w:p w14:paraId="642762DD" w14:textId="77777777" w:rsidR="00E93119" w:rsidRPr="00961979" w:rsidRDefault="00000000" w:rsidP="00961979">
            <w:pPr>
              <w:jc w:val="both"/>
              <w:rPr>
                <w:color w:val="000000" w:themeColor="text1"/>
                <w:sz w:val="28"/>
                <w:szCs w:val="28"/>
              </w:rPr>
            </w:pPr>
            <w:r w:rsidRPr="00961979">
              <w:rPr>
                <w:b/>
                <w:bCs/>
                <w:color w:val="000000" w:themeColor="text1"/>
                <w:sz w:val="28"/>
                <w:szCs w:val="28"/>
              </w:rPr>
              <w:t>Aspect</w:t>
            </w:r>
          </w:p>
        </w:tc>
        <w:tc>
          <w:tcPr>
            <w:tcW w:w="3400" w:type="dxa"/>
            <w:shd w:val="clear" w:color="auto" w:fill="1F4E79"/>
            <w:vAlign w:val="center"/>
          </w:tcPr>
          <w:p w14:paraId="642762DE" w14:textId="77777777" w:rsidR="00E93119" w:rsidRPr="00961979" w:rsidRDefault="00000000" w:rsidP="00961979">
            <w:pPr>
              <w:jc w:val="both"/>
              <w:rPr>
                <w:color w:val="000000" w:themeColor="text1"/>
                <w:sz w:val="28"/>
                <w:szCs w:val="28"/>
              </w:rPr>
            </w:pPr>
            <w:r w:rsidRPr="00961979">
              <w:rPr>
                <w:b/>
                <w:bCs/>
                <w:color w:val="000000" w:themeColor="text1"/>
                <w:sz w:val="28"/>
                <w:szCs w:val="28"/>
              </w:rPr>
              <w:t>Sequential Sorting</w:t>
            </w:r>
          </w:p>
        </w:tc>
        <w:tc>
          <w:tcPr>
            <w:tcW w:w="3960" w:type="dxa"/>
            <w:shd w:val="clear" w:color="auto" w:fill="1F4E79"/>
            <w:vAlign w:val="center"/>
          </w:tcPr>
          <w:p w14:paraId="642762DF" w14:textId="77777777" w:rsidR="00E93119" w:rsidRPr="00961979" w:rsidRDefault="00000000" w:rsidP="00961979">
            <w:pPr>
              <w:jc w:val="both"/>
              <w:rPr>
                <w:color w:val="000000" w:themeColor="text1"/>
                <w:sz w:val="28"/>
                <w:szCs w:val="28"/>
              </w:rPr>
            </w:pPr>
            <w:r w:rsidRPr="00961979">
              <w:rPr>
                <w:b/>
                <w:bCs/>
                <w:color w:val="000000" w:themeColor="text1"/>
                <w:sz w:val="28"/>
                <w:szCs w:val="28"/>
              </w:rPr>
              <w:t>Parallel Sorting (Multi-thread / MapReduce)</w:t>
            </w:r>
          </w:p>
        </w:tc>
      </w:tr>
      <w:tr w:rsidR="00E93119" w:rsidRPr="00961979" w14:paraId="642762E4" w14:textId="77777777">
        <w:tblPrEx>
          <w:tblCellMar>
            <w:top w:w="0" w:type="dxa"/>
            <w:bottom w:w="0" w:type="dxa"/>
          </w:tblCellMar>
        </w:tblPrEx>
        <w:tc>
          <w:tcPr>
            <w:tcW w:w="2000" w:type="dxa"/>
            <w:vAlign w:val="center"/>
          </w:tcPr>
          <w:p w14:paraId="642762E1" w14:textId="77777777" w:rsidR="00E93119" w:rsidRPr="00961979" w:rsidRDefault="00000000" w:rsidP="00961979">
            <w:pPr>
              <w:jc w:val="both"/>
              <w:rPr>
                <w:color w:val="000000" w:themeColor="text1"/>
                <w:sz w:val="28"/>
                <w:szCs w:val="28"/>
              </w:rPr>
            </w:pPr>
            <w:r w:rsidRPr="00961979">
              <w:rPr>
                <w:color w:val="000000" w:themeColor="text1"/>
                <w:sz w:val="28"/>
                <w:szCs w:val="28"/>
              </w:rPr>
              <w:t>Execution model</w:t>
            </w:r>
          </w:p>
        </w:tc>
        <w:tc>
          <w:tcPr>
            <w:tcW w:w="3400" w:type="dxa"/>
            <w:vAlign w:val="center"/>
          </w:tcPr>
          <w:p w14:paraId="642762E2" w14:textId="77777777" w:rsidR="00E93119" w:rsidRPr="00961979" w:rsidRDefault="00000000" w:rsidP="00961979">
            <w:pPr>
              <w:jc w:val="both"/>
              <w:rPr>
                <w:color w:val="000000" w:themeColor="text1"/>
                <w:sz w:val="28"/>
                <w:szCs w:val="28"/>
              </w:rPr>
            </w:pPr>
            <w:r w:rsidRPr="00961979">
              <w:rPr>
                <w:color w:val="000000" w:themeColor="text1"/>
                <w:sz w:val="28"/>
                <w:szCs w:val="28"/>
              </w:rPr>
              <w:t>Single thread, single core</w:t>
            </w:r>
          </w:p>
        </w:tc>
        <w:tc>
          <w:tcPr>
            <w:tcW w:w="3960" w:type="dxa"/>
            <w:vAlign w:val="center"/>
          </w:tcPr>
          <w:p w14:paraId="642762E3" w14:textId="77777777" w:rsidR="00E93119" w:rsidRPr="00961979" w:rsidRDefault="00000000" w:rsidP="00961979">
            <w:pPr>
              <w:jc w:val="both"/>
              <w:rPr>
                <w:color w:val="000000" w:themeColor="text1"/>
                <w:sz w:val="28"/>
                <w:szCs w:val="28"/>
              </w:rPr>
            </w:pPr>
            <w:r w:rsidRPr="00961979">
              <w:rPr>
                <w:color w:val="000000" w:themeColor="text1"/>
                <w:sz w:val="28"/>
                <w:szCs w:val="28"/>
              </w:rPr>
              <w:t>Multiple threads/cores or multiple nodes</w:t>
            </w:r>
          </w:p>
        </w:tc>
      </w:tr>
      <w:tr w:rsidR="00E93119" w:rsidRPr="00961979" w14:paraId="642762E8" w14:textId="77777777">
        <w:tblPrEx>
          <w:tblCellMar>
            <w:top w:w="0" w:type="dxa"/>
            <w:bottom w:w="0" w:type="dxa"/>
          </w:tblCellMar>
        </w:tblPrEx>
        <w:tc>
          <w:tcPr>
            <w:tcW w:w="2000" w:type="dxa"/>
            <w:vAlign w:val="center"/>
          </w:tcPr>
          <w:p w14:paraId="642762E5" w14:textId="77777777" w:rsidR="00E93119" w:rsidRPr="00961979" w:rsidRDefault="00000000" w:rsidP="00961979">
            <w:pPr>
              <w:jc w:val="both"/>
              <w:rPr>
                <w:color w:val="000000" w:themeColor="text1"/>
                <w:sz w:val="28"/>
                <w:szCs w:val="28"/>
              </w:rPr>
            </w:pPr>
            <w:r w:rsidRPr="00961979">
              <w:rPr>
                <w:color w:val="000000" w:themeColor="text1"/>
                <w:sz w:val="28"/>
                <w:szCs w:val="28"/>
              </w:rPr>
              <w:t>Theoretical time</w:t>
            </w:r>
          </w:p>
        </w:tc>
        <w:tc>
          <w:tcPr>
            <w:tcW w:w="3400" w:type="dxa"/>
            <w:vAlign w:val="center"/>
          </w:tcPr>
          <w:p w14:paraId="642762E6" w14:textId="77777777" w:rsidR="00E93119" w:rsidRPr="00961979" w:rsidRDefault="00000000" w:rsidP="00961979">
            <w:pPr>
              <w:jc w:val="both"/>
              <w:rPr>
                <w:color w:val="000000" w:themeColor="text1"/>
                <w:sz w:val="28"/>
                <w:szCs w:val="28"/>
              </w:rPr>
            </w:pPr>
            <w:r w:rsidRPr="00961979">
              <w:rPr>
                <w:color w:val="000000" w:themeColor="text1"/>
                <w:sz w:val="28"/>
                <w:szCs w:val="28"/>
              </w:rPr>
              <w:t>O(n log n)</w:t>
            </w:r>
          </w:p>
        </w:tc>
        <w:tc>
          <w:tcPr>
            <w:tcW w:w="3960" w:type="dxa"/>
            <w:vAlign w:val="center"/>
          </w:tcPr>
          <w:p w14:paraId="642762E7" w14:textId="77777777" w:rsidR="00E93119" w:rsidRPr="00961979" w:rsidRDefault="00000000" w:rsidP="00961979">
            <w:pPr>
              <w:jc w:val="both"/>
              <w:rPr>
                <w:color w:val="000000" w:themeColor="text1"/>
                <w:sz w:val="28"/>
                <w:szCs w:val="28"/>
              </w:rPr>
            </w:pPr>
            <w:r w:rsidRPr="00961979">
              <w:rPr>
                <w:color w:val="000000" w:themeColor="text1"/>
                <w:sz w:val="28"/>
                <w:szCs w:val="28"/>
              </w:rPr>
              <w:t>≈ O((n log n) / p), reduced by parallel work</w:t>
            </w:r>
          </w:p>
        </w:tc>
      </w:tr>
      <w:tr w:rsidR="00E93119" w:rsidRPr="00961979" w14:paraId="642762EC" w14:textId="77777777">
        <w:tblPrEx>
          <w:tblCellMar>
            <w:top w:w="0" w:type="dxa"/>
            <w:bottom w:w="0" w:type="dxa"/>
          </w:tblCellMar>
        </w:tblPrEx>
        <w:tc>
          <w:tcPr>
            <w:tcW w:w="2000" w:type="dxa"/>
            <w:vAlign w:val="center"/>
          </w:tcPr>
          <w:p w14:paraId="642762E9" w14:textId="77777777" w:rsidR="00E93119" w:rsidRPr="00961979" w:rsidRDefault="00000000" w:rsidP="00961979">
            <w:pPr>
              <w:jc w:val="both"/>
              <w:rPr>
                <w:color w:val="000000" w:themeColor="text1"/>
                <w:sz w:val="28"/>
                <w:szCs w:val="28"/>
              </w:rPr>
            </w:pPr>
            <w:r w:rsidRPr="00961979">
              <w:rPr>
                <w:color w:val="000000" w:themeColor="text1"/>
                <w:sz w:val="28"/>
                <w:szCs w:val="28"/>
              </w:rPr>
              <w:t>Real-world speedup</w:t>
            </w:r>
          </w:p>
        </w:tc>
        <w:tc>
          <w:tcPr>
            <w:tcW w:w="3400" w:type="dxa"/>
            <w:vAlign w:val="center"/>
          </w:tcPr>
          <w:p w14:paraId="642762EA" w14:textId="77777777" w:rsidR="00E93119" w:rsidRPr="00961979" w:rsidRDefault="00000000" w:rsidP="00961979">
            <w:pPr>
              <w:jc w:val="both"/>
              <w:rPr>
                <w:color w:val="000000" w:themeColor="text1"/>
                <w:sz w:val="28"/>
                <w:szCs w:val="28"/>
              </w:rPr>
            </w:pPr>
            <w:r w:rsidRPr="00961979">
              <w:rPr>
                <w:color w:val="000000" w:themeColor="text1"/>
                <w:sz w:val="28"/>
                <w:szCs w:val="28"/>
              </w:rPr>
              <w:t>N/A (baseline)</w:t>
            </w:r>
          </w:p>
        </w:tc>
        <w:tc>
          <w:tcPr>
            <w:tcW w:w="3960" w:type="dxa"/>
            <w:vAlign w:val="center"/>
          </w:tcPr>
          <w:p w14:paraId="642762EB" w14:textId="77777777" w:rsidR="00E93119" w:rsidRPr="00961979" w:rsidRDefault="00000000" w:rsidP="00961979">
            <w:pPr>
              <w:jc w:val="both"/>
              <w:rPr>
                <w:color w:val="000000" w:themeColor="text1"/>
                <w:sz w:val="28"/>
                <w:szCs w:val="28"/>
              </w:rPr>
            </w:pPr>
            <w:r w:rsidRPr="00961979">
              <w:rPr>
                <w:color w:val="000000" w:themeColor="text1"/>
                <w:sz w:val="28"/>
                <w:szCs w:val="28"/>
              </w:rPr>
              <w:t>Bounded by Amdahl's Law; limited by the sequential (merge/partition) portion</w:t>
            </w:r>
          </w:p>
        </w:tc>
      </w:tr>
      <w:tr w:rsidR="00E93119" w:rsidRPr="00961979" w14:paraId="642762F0" w14:textId="77777777">
        <w:tblPrEx>
          <w:tblCellMar>
            <w:top w:w="0" w:type="dxa"/>
            <w:bottom w:w="0" w:type="dxa"/>
          </w:tblCellMar>
        </w:tblPrEx>
        <w:tc>
          <w:tcPr>
            <w:tcW w:w="2000" w:type="dxa"/>
            <w:vAlign w:val="center"/>
          </w:tcPr>
          <w:p w14:paraId="642762ED" w14:textId="77777777" w:rsidR="00E93119" w:rsidRPr="00961979" w:rsidRDefault="00000000" w:rsidP="00961979">
            <w:pPr>
              <w:jc w:val="both"/>
              <w:rPr>
                <w:color w:val="000000" w:themeColor="text1"/>
                <w:sz w:val="28"/>
                <w:szCs w:val="28"/>
              </w:rPr>
            </w:pPr>
            <w:r w:rsidRPr="00961979">
              <w:rPr>
                <w:color w:val="000000" w:themeColor="text1"/>
                <w:sz w:val="28"/>
                <w:szCs w:val="28"/>
              </w:rPr>
              <w:t>Scalability</w:t>
            </w:r>
          </w:p>
        </w:tc>
        <w:tc>
          <w:tcPr>
            <w:tcW w:w="3400" w:type="dxa"/>
            <w:vAlign w:val="center"/>
          </w:tcPr>
          <w:p w14:paraId="642762EE" w14:textId="77777777" w:rsidR="00E93119" w:rsidRPr="00961979" w:rsidRDefault="00000000" w:rsidP="00961979">
            <w:pPr>
              <w:jc w:val="both"/>
              <w:rPr>
                <w:color w:val="000000" w:themeColor="text1"/>
                <w:sz w:val="28"/>
                <w:szCs w:val="28"/>
              </w:rPr>
            </w:pPr>
            <w:r w:rsidRPr="00961979">
              <w:rPr>
                <w:color w:val="000000" w:themeColor="text1"/>
                <w:sz w:val="28"/>
                <w:szCs w:val="28"/>
              </w:rPr>
              <w:t>None — cannot use extra hardware</w:t>
            </w:r>
          </w:p>
        </w:tc>
        <w:tc>
          <w:tcPr>
            <w:tcW w:w="3960" w:type="dxa"/>
            <w:vAlign w:val="center"/>
          </w:tcPr>
          <w:p w14:paraId="642762EF" w14:textId="77777777" w:rsidR="00E93119" w:rsidRPr="00961979" w:rsidRDefault="00000000" w:rsidP="00961979">
            <w:pPr>
              <w:jc w:val="both"/>
              <w:rPr>
                <w:color w:val="000000" w:themeColor="text1"/>
                <w:sz w:val="28"/>
                <w:szCs w:val="28"/>
              </w:rPr>
            </w:pPr>
            <w:r w:rsidRPr="00961979">
              <w:rPr>
                <w:color w:val="000000" w:themeColor="text1"/>
                <w:sz w:val="28"/>
                <w:szCs w:val="28"/>
              </w:rPr>
              <w:t>Scales with cores (multi-thread) or with cluster size (MapReduce)</w:t>
            </w:r>
          </w:p>
        </w:tc>
      </w:tr>
      <w:tr w:rsidR="00E93119" w:rsidRPr="00961979" w14:paraId="642762F4" w14:textId="77777777">
        <w:tblPrEx>
          <w:tblCellMar>
            <w:top w:w="0" w:type="dxa"/>
            <w:bottom w:w="0" w:type="dxa"/>
          </w:tblCellMar>
        </w:tblPrEx>
        <w:tc>
          <w:tcPr>
            <w:tcW w:w="2000" w:type="dxa"/>
            <w:vAlign w:val="center"/>
          </w:tcPr>
          <w:p w14:paraId="642762F1" w14:textId="77777777" w:rsidR="00E93119" w:rsidRPr="00961979" w:rsidRDefault="00000000" w:rsidP="00961979">
            <w:pPr>
              <w:jc w:val="both"/>
              <w:rPr>
                <w:color w:val="000000" w:themeColor="text1"/>
                <w:sz w:val="28"/>
                <w:szCs w:val="28"/>
              </w:rPr>
            </w:pPr>
            <w:r w:rsidRPr="00961979">
              <w:rPr>
                <w:color w:val="000000" w:themeColor="text1"/>
                <w:sz w:val="28"/>
                <w:szCs w:val="28"/>
              </w:rPr>
              <w:t>Coordination overhead</w:t>
            </w:r>
          </w:p>
        </w:tc>
        <w:tc>
          <w:tcPr>
            <w:tcW w:w="3400" w:type="dxa"/>
            <w:vAlign w:val="center"/>
          </w:tcPr>
          <w:p w14:paraId="642762F2" w14:textId="77777777" w:rsidR="00E93119" w:rsidRPr="00961979" w:rsidRDefault="00000000" w:rsidP="00961979">
            <w:pPr>
              <w:jc w:val="both"/>
              <w:rPr>
                <w:color w:val="000000" w:themeColor="text1"/>
                <w:sz w:val="28"/>
                <w:szCs w:val="28"/>
              </w:rPr>
            </w:pPr>
            <w:r w:rsidRPr="00961979">
              <w:rPr>
                <w:color w:val="000000" w:themeColor="text1"/>
                <w:sz w:val="28"/>
                <w:szCs w:val="28"/>
              </w:rPr>
              <w:t>None</w:t>
            </w:r>
          </w:p>
        </w:tc>
        <w:tc>
          <w:tcPr>
            <w:tcW w:w="3960" w:type="dxa"/>
            <w:vAlign w:val="center"/>
          </w:tcPr>
          <w:p w14:paraId="642762F3" w14:textId="77777777" w:rsidR="00E93119" w:rsidRPr="00961979" w:rsidRDefault="00000000" w:rsidP="00961979">
            <w:pPr>
              <w:jc w:val="both"/>
              <w:rPr>
                <w:color w:val="000000" w:themeColor="text1"/>
                <w:sz w:val="28"/>
                <w:szCs w:val="28"/>
              </w:rPr>
            </w:pPr>
            <w:r w:rsidRPr="00961979">
              <w:rPr>
                <w:color w:val="000000" w:themeColor="text1"/>
                <w:sz w:val="28"/>
                <w:szCs w:val="28"/>
              </w:rPr>
              <w:t>Thread/task scheduling, synchronization, shuffling, fault tolerance</w:t>
            </w:r>
          </w:p>
        </w:tc>
      </w:tr>
      <w:tr w:rsidR="00E93119" w:rsidRPr="00961979" w14:paraId="642762F8" w14:textId="77777777">
        <w:tblPrEx>
          <w:tblCellMar>
            <w:top w:w="0" w:type="dxa"/>
            <w:bottom w:w="0" w:type="dxa"/>
          </w:tblCellMar>
        </w:tblPrEx>
        <w:tc>
          <w:tcPr>
            <w:tcW w:w="2000" w:type="dxa"/>
            <w:vAlign w:val="center"/>
          </w:tcPr>
          <w:p w14:paraId="642762F5" w14:textId="77777777" w:rsidR="00E93119" w:rsidRPr="00961979" w:rsidRDefault="00000000" w:rsidP="00961979">
            <w:pPr>
              <w:jc w:val="both"/>
              <w:rPr>
                <w:color w:val="000000" w:themeColor="text1"/>
                <w:sz w:val="28"/>
                <w:szCs w:val="28"/>
              </w:rPr>
            </w:pPr>
            <w:r w:rsidRPr="00961979">
              <w:rPr>
                <w:color w:val="000000" w:themeColor="text1"/>
                <w:sz w:val="28"/>
                <w:szCs w:val="28"/>
              </w:rPr>
              <w:t>Network cost</w:t>
            </w:r>
          </w:p>
        </w:tc>
        <w:tc>
          <w:tcPr>
            <w:tcW w:w="3400" w:type="dxa"/>
            <w:vAlign w:val="center"/>
          </w:tcPr>
          <w:p w14:paraId="642762F6" w14:textId="77777777" w:rsidR="00E93119" w:rsidRPr="00961979" w:rsidRDefault="00000000" w:rsidP="00961979">
            <w:pPr>
              <w:jc w:val="both"/>
              <w:rPr>
                <w:color w:val="000000" w:themeColor="text1"/>
                <w:sz w:val="28"/>
                <w:szCs w:val="28"/>
              </w:rPr>
            </w:pPr>
            <w:r w:rsidRPr="00961979">
              <w:rPr>
                <w:color w:val="000000" w:themeColor="text1"/>
                <w:sz w:val="28"/>
                <w:szCs w:val="28"/>
              </w:rPr>
              <w:t>None</w:t>
            </w:r>
          </w:p>
        </w:tc>
        <w:tc>
          <w:tcPr>
            <w:tcW w:w="3960" w:type="dxa"/>
            <w:vAlign w:val="center"/>
          </w:tcPr>
          <w:p w14:paraId="642762F7" w14:textId="77777777" w:rsidR="00E93119" w:rsidRPr="00961979" w:rsidRDefault="00000000" w:rsidP="00961979">
            <w:pPr>
              <w:jc w:val="both"/>
              <w:rPr>
                <w:color w:val="000000" w:themeColor="text1"/>
                <w:sz w:val="28"/>
                <w:szCs w:val="28"/>
              </w:rPr>
            </w:pPr>
            <w:r w:rsidRPr="00961979">
              <w:rPr>
                <w:color w:val="000000" w:themeColor="text1"/>
                <w:sz w:val="28"/>
                <w:szCs w:val="28"/>
              </w:rPr>
              <w:t>Significant for MapReduce (data shuffled between nodes)</w:t>
            </w:r>
          </w:p>
        </w:tc>
      </w:tr>
      <w:tr w:rsidR="00E93119" w:rsidRPr="00961979" w14:paraId="642762FC" w14:textId="77777777">
        <w:tblPrEx>
          <w:tblCellMar>
            <w:top w:w="0" w:type="dxa"/>
            <w:bottom w:w="0" w:type="dxa"/>
          </w:tblCellMar>
        </w:tblPrEx>
        <w:tc>
          <w:tcPr>
            <w:tcW w:w="2000" w:type="dxa"/>
            <w:vAlign w:val="center"/>
          </w:tcPr>
          <w:p w14:paraId="642762F9" w14:textId="77777777" w:rsidR="00E93119" w:rsidRPr="00961979" w:rsidRDefault="00000000" w:rsidP="00961979">
            <w:pPr>
              <w:jc w:val="both"/>
              <w:rPr>
                <w:color w:val="000000" w:themeColor="text1"/>
                <w:sz w:val="28"/>
                <w:szCs w:val="28"/>
              </w:rPr>
            </w:pPr>
            <w:r w:rsidRPr="00961979">
              <w:rPr>
                <w:color w:val="000000" w:themeColor="text1"/>
                <w:sz w:val="28"/>
                <w:szCs w:val="28"/>
              </w:rPr>
              <w:t>Best for small data</w:t>
            </w:r>
          </w:p>
        </w:tc>
        <w:tc>
          <w:tcPr>
            <w:tcW w:w="3400" w:type="dxa"/>
            <w:vAlign w:val="center"/>
          </w:tcPr>
          <w:p w14:paraId="642762FA" w14:textId="77777777" w:rsidR="00E93119" w:rsidRPr="00961979" w:rsidRDefault="00000000" w:rsidP="00961979">
            <w:pPr>
              <w:jc w:val="both"/>
              <w:rPr>
                <w:color w:val="000000" w:themeColor="text1"/>
                <w:sz w:val="28"/>
                <w:szCs w:val="28"/>
              </w:rPr>
            </w:pPr>
            <w:r w:rsidRPr="00961979">
              <w:rPr>
                <w:color w:val="000000" w:themeColor="text1"/>
                <w:sz w:val="28"/>
                <w:szCs w:val="28"/>
              </w:rPr>
              <w:t>Yes — overhead-free and fast</w:t>
            </w:r>
          </w:p>
        </w:tc>
        <w:tc>
          <w:tcPr>
            <w:tcW w:w="3960" w:type="dxa"/>
            <w:vAlign w:val="center"/>
          </w:tcPr>
          <w:p w14:paraId="642762FB" w14:textId="77777777" w:rsidR="00E93119" w:rsidRPr="00961979" w:rsidRDefault="00000000" w:rsidP="00961979">
            <w:pPr>
              <w:jc w:val="both"/>
              <w:rPr>
                <w:color w:val="000000" w:themeColor="text1"/>
                <w:sz w:val="28"/>
                <w:szCs w:val="28"/>
              </w:rPr>
            </w:pPr>
            <w:r w:rsidRPr="00961979">
              <w:rPr>
                <w:color w:val="000000" w:themeColor="text1"/>
                <w:sz w:val="28"/>
                <w:szCs w:val="28"/>
              </w:rPr>
              <w:t>No — overhead can dominate and make it slower</w:t>
            </w:r>
          </w:p>
        </w:tc>
      </w:tr>
      <w:tr w:rsidR="00E93119" w:rsidRPr="00961979" w14:paraId="64276300" w14:textId="77777777">
        <w:tblPrEx>
          <w:tblCellMar>
            <w:top w:w="0" w:type="dxa"/>
            <w:bottom w:w="0" w:type="dxa"/>
          </w:tblCellMar>
        </w:tblPrEx>
        <w:tc>
          <w:tcPr>
            <w:tcW w:w="2000" w:type="dxa"/>
            <w:vAlign w:val="center"/>
          </w:tcPr>
          <w:p w14:paraId="642762FD" w14:textId="77777777" w:rsidR="00E93119" w:rsidRPr="00961979" w:rsidRDefault="00000000" w:rsidP="00961979">
            <w:pPr>
              <w:jc w:val="both"/>
              <w:rPr>
                <w:color w:val="000000" w:themeColor="text1"/>
                <w:sz w:val="28"/>
                <w:szCs w:val="28"/>
              </w:rPr>
            </w:pPr>
            <w:r w:rsidRPr="00961979">
              <w:rPr>
                <w:color w:val="000000" w:themeColor="text1"/>
                <w:sz w:val="28"/>
                <w:szCs w:val="28"/>
              </w:rPr>
              <w:t>Best for very large data</w:t>
            </w:r>
          </w:p>
        </w:tc>
        <w:tc>
          <w:tcPr>
            <w:tcW w:w="3400" w:type="dxa"/>
            <w:vAlign w:val="center"/>
          </w:tcPr>
          <w:p w14:paraId="642762FE" w14:textId="77777777" w:rsidR="00E93119" w:rsidRPr="00961979" w:rsidRDefault="00000000" w:rsidP="00961979">
            <w:pPr>
              <w:jc w:val="both"/>
              <w:rPr>
                <w:color w:val="000000" w:themeColor="text1"/>
                <w:sz w:val="28"/>
                <w:szCs w:val="28"/>
              </w:rPr>
            </w:pPr>
            <w:r w:rsidRPr="00961979">
              <w:rPr>
                <w:color w:val="000000" w:themeColor="text1"/>
                <w:sz w:val="28"/>
                <w:szCs w:val="28"/>
              </w:rPr>
              <w:t>No — single core becomes a bottleneck</w:t>
            </w:r>
          </w:p>
        </w:tc>
        <w:tc>
          <w:tcPr>
            <w:tcW w:w="3960" w:type="dxa"/>
            <w:vAlign w:val="center"/>
          </w:tcPr>
          <w:p w14:paraId="642762FF" w14:textId="77777777" w:rsidR="00E93119" w:rsidRPr="00961979" w:rsidRDefault="00000000" w:rsidP="00961979">
            <w:pPr>
              <w:jc w:val="both"/>
              <w:rPr>
                <w:color w:val="000000" w:themeColor="text1"/>
                <w:sz w:val="28"/>
                <w:szCs w:val="28"/>
              </w:rPr>
            </w:pPr>
            <w:r w:rsidRPr="00961979">
              <w:rPr>
                <w:color w:val="000000" w:themeColor="text1"/>
                <w:sz w:val="28"/>
                <w:szCs w:val="28"/>
              </w:rPr>
              <w:t>Yes — often the only practical option</w:t>
            </w:r>
          </w:p>
        </w:tc>
      </w:tr>
      <w:tr w:rsidR="00E93119" w:rsidRPr="00961979" w14:paraId="64276304" w14:textId="77777777">
        <w:tblPrEx>
          <w:tblCellMar>
            <w:top w:w="0" w:type="dxa"/>
            <w:bottom w:w="0" w:type="dxa"/>
          </w:tblCellMar>
        </w:tblPrEx>
        <w:tc>
          <w:tcPr>
            <w:tcW w:w="2000" w:type="dxa"/>
            <w:vAlign w:val="center"/>
          </w:tcPr>
          <w:p w14:paraId="64276301" w14:textId="77777777" w:rsidR="00E93119" w:rsidRPr="00961979" w:rsidRDefault="00000000" w:rsidP="00961979">
            <w:pPr>
              <w:jc w:val="both"/>
              <w:rPr>
                <w:color w:val="000000" w:themeColor="text1"/>
                <w:sz w:val="28"/>
                <w:szCs w:val="28"/>
              </w:rPr>
            </w:pPr>
            <w:r w:rsidRPr="00961979">
              <w:rPr>
                <w:color w:val="000000" w:themeColor="text1"/>
                <w:sz w:val="28"/>
                <w:szCs w:val="28"/>
              </w:rPr>
              <w:t>Fault tolerance</w:t>
            </w:r>
          </w:p>
        </w:tc>
        <w:tc>
          <w:tcPr>
            <w:tcW w:w="3400" w:type="dxa"/>
            <w:vAlign w:val="center"/>
          </w:tcPr>
          <w:p w14:paraId="64276302" w14:textId="77777777" w:rsidR="00E93119" w:rsidRPr="00961979" w:rsidRDefault="00000000" w:rsidP="00961979">
            <w:pPr>
              <w:jc w:val="both"/>
              <w:rPr>
                <w:color w:val="000000" w:themeColor="text1"/>
                <w:sz w:val="28"/>
                <w:szCs w:val="28"/>
              </w:rPr>
            </w:pPr>
            <w:r w:rsidRPr="00961979">
              <w:rPr>
                <w:color w:val="000000" w:themeColor="text1"/>
                <w:sz w:val="28"/>
                <w:szCs w:val="28"/>
              </w:rPr>
              <w:t>Not applicable (single process)</w:t>
            </w:r>
          </w:p>
        </w:tc>
        <w:tc>
          <w:tcPr>
            <w:tcW w:w="3960" w:type="dxa"/>
            <w:vAlign w:val="center"/>
          </w:tcPr>
          <w:p w14:paraId="64276303" w14:textId="77777777" w:rsidR="00E93119" w:rsidRPr="00961979" w:rsidRDefault="00000000" w:rsidP="00961979">
            <w:pPr>
              <w:jc w:val="both"/>
              <w:rPr>
                <w:color w:val="000000" w:themeColor="text1"/>
                <w:sz w:val="28"/>
                <w:szCs w:val="28"/>
              </w:rPr>
            </w:pPr>
            <w:r w:rsidRPr="00961979">
              <w:rPr>
                <w:color w:val="000000" w:themeColor="text1"/>
                <w:sz w:val="28"/>
                <w:szCs w:val="28"/>
              </w:rPr>
              <w:t>Needed for MapReduce; adds further overhead</w:t>
            </w:r>
          </w:p>
        </w:tc>
      </w:tr>
      <w:tr w:rsidR="00E93119" w:rsidRPr="00961979" w14:paraId="64276308" w14:textId="77777777">
        <w:tblPrEx>
          <w:tblCellMar>
            <w:top w:w="0" w:type="dxa"/>
            <w:bottom w:w="0" w:type="dxa"/>
          </w:tblCellMar>
        </w:tblPrEx>
        <w:tc>
          <w:tcPr>
            <w:tcW w:w="2000" w:type="dxa"/>
            <w:vAlign w:val="center"/>
          </w:tcPr>
          <w:p w14:paraId="64276305" w14:textId="77777777" w:rsidR="00E93119" w:rsidRPr="00961979" w:rsidRDefault="00000000" w:rsidP="00961979">
            <w:pPr>
              <w:jc w:val="both"/>
              <w:rPr>
                <w:color w:val="000000" w:themeColor="text1"/>
                <w:sz w:val="28"/>
                <w:szCs w:val="28"/>
              </w:rPr>
            </w:pPr>
            <w:r w:rsidRPr="00961979">
              <w:rPr>
                <w:color w:val="000000" w:themeColor="text1"/>
                <w:sz w:val="28"/>
                <w:szCs w:val="28"/>
              </w:rPr>
              <w:lastRenderedPageBreak/>
              <w:t>Implementation complexity</w:t>
            </w:r>
          </w:p>
        </w:tc>
        <w:tc>
          <w:tcPr>
            <w:tcW w:w="3400" w:type="dxa"/>
            <w:vAlign w:val="center"/>
          </w:tcPr>
          <w:p w14:paraId="64276306" w14:textId="77777777" w:rsidR="00E93119" w:rsidRPr="00961979" w:rsidRDefault="00000000" w:rsidP="00961979">
            <w:pPr>
              <w:jc w:val="both"/>
              <w:rPr>
                <w:color w:val="000000" w:themeColor="text1"/>
                <w:sz w:val="28"/>
                <w:szCs w:val="28"/>
              </w:rPr>
            </w:pPr>
            <w:r w:rsidRPr="00961979">
              <w:rPr>
                <w:color w:val="000000" w:themeColor="text1"/>
                <w:sz w:val="28"/>
                <w:szCs w:val="28"/>
              </w:rPr>
              <w:t>Simple</w:t>
            </w:r>
          </w:p>
        </w:tc>
        <w:tc>
          <w:tcPr>
            <w:tcW w:w="3960" w:type="dxa"/>
            <w:vAlign w:val="center"/>
          </w:tcPr>
          <w:p w14:paraId="64276307" w14:textId="77777777" w:rsidR="00E93119" w:rsidRPr="00961979" w:rsidRDefault="00000000" w:rsidP="00961979">
            <w:pPr>
              <w:jc w:val="both"/>
              <w:rPr>
                <w:color w:val="000000" w:themeColor="text1"/>
                <w:sz w:val="28"/>
                <w:szCs w:val="28"/>
              </w:rPr>
            </w:pPr>
            <w:r w:rsidRPr="00961979">
              <w:rPr>
                <w:color w:val="000000" w:themeColor="text1"/>
                <w:sz w:val="28"/>
                <w:szCs w:val="28"/>
              </w:rPr>
              <w:t>Considerably more complex to design and debug</w:t>
            </w:r>
          </w:p>
        </w:tc>
      </w:tr>
    </w:tbl>
    <w:p w14:paraId="64276309"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5. Why Parallel Sorting Is Not Always the Best Choice</w:t>
      </w:r>
    </w:p>
    <w:p w14:paraId="6427630A"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Although parallel sorting has a clear theoretical advantage in raw compute time for large datasets, it is not universally the better option, for the following reasons:</w:t>
      </w:r>
    </w:p>
    <w:p w14:paraId="6427630B" w14:textId="77777777" w:rsidR="00E93119" w:rsidRPr="00961979" w:rsidRDefault="00000000" w:rsidP="00961979">
      <w:pPr>
        <w:pStyle w:val="ListParagraph"/>
        <w:numPr>
          <w:ilvl w:val="0"/>
          <w:numId w:val="2"/>
        </w:numPr>
        <w:spacing w:after="80"/>
        <w:jc w:val="both"/>
        <w:rPr>
          <w:color w:val="000000" w:themeColor="text1"/>
          <w:sz w:val="28"/>
          <w:szCs w:val="28"/>
        </w:rPr>
      </w:pPr>
      <w:r w:rsidRPr="00961979">
        <w:rPr>
          <w:color w:val="000000" w:themeColor="text1"/>
          <w:sz w:val="28"/>
          <w:szCs w:val="28"/>
        </w:rPr>
        <w:t>Fixed overhead dominates for small inputs: creating threads, partitioning data, and synchronizing results has a fixed cost. If the dataset is small, this fixed cost can exceed the entire runtime of a sequential sort, making the parallel version slower in absolute terms.</w:t>
      </w:r>
    </w:p>
    <w:p w14:paraId="6427630C" w14:textId="77777777" w:rsidR="00E93119" w:rsidRPr="00961979" w:rsidRDefault="00000000" w:rsidP="00961979">
      <w:pPr>
        <w:pStyle w:val="ListParagraph"/>
        <w:numPr>
          <w:ilvl w:val="0"/>
          <w:numId w:val="2"/>
        </w:numPr>
        <w:spacing w:after="80"/>
        <w:jc w:val="both"/>
        <w:rPr>
          <w:color w:val="000000" w:themeColor="text1"/>
          <w:sz w:val="28"/>
          <w:szCs w:val="28"/>
        </w:rPr>
      </w:pPr>
      <w:r w:rsidRPr="00961979">
        <w:rPr>
          <w:color w:val="000000" w:themeColor="text1"/>
          <w:sz w:val="28"/>
          <w:szCs w:val="28"/>
        </w:rPr>
        <w:t>Amdahl's Law limits achievable speedup: any portion of the algorithm that cannot be parallelised — such as the final merge step — caps the maximum possible speedup, regardless of how many processors are added. Beyond a certain point, adding more threads or nodes yields diminishing or negligible returns.</w:t>
      </w:r>
    </w:p>
    <w:p w14:paraId="6427630D" w14:textId="77777777" w:rsidR="00E93119" w:rsidRPr="00961979" w:rsidRDefault="00000000" w:rsidP="00961979">
      <w:pPr>
        <w:pStyle w:val="ListParagraph"/>
        <w:numPr>
          <w:ilvl w:val="0"/>
          <w:numId w:val="2"/>
        </w:numPr>
        <w:spacing w:after="80"/>
        <w:jc w:val="both"/>
        <w:rPr>
          <w:color w:val="000000" w:themeColor="text1"/>
          <w:sz w:val="28"/>
          <w:szCs w:val="28"/>
        </w:rPr>
      </w:pPr>
      <w:r w:rsidRPr="00961979">
        <w:rPr>
          <w:color w:val="000000" w:themeColor="text1"/>
          <w:sz w:val="28"/>
          <w:szCs w:val="28"/>
        </w:rPr>
        <w:t>Load imbalance wastes resources: if the data is not evenly partitioned (e.g., skewed key distribution), some threads or nodes finish early and remain idle while others are still processing, so the parallel run is only as fast as its slowest partition.</w:t>
      </w:r>
    </w:p>
    <w:p w14:paraId="6427630E" w14:textId="77777777" w:rsidR="00E93119" w:rsidRPr="00961979" w:rsidRDefault="00000000" w:rsidP="00961979">
      <w:pPr>
        <w:pStyle w:val="ListParagraph"/>
        <w:numPr>
          <w:ilvl w:val="0"/>
          <w:numId w:val="2"/>
        </w:numPr>
        <w:spacing w:after="80"/>
        <w:jc w:val="both"/>
        <w:rPr>
          <w:color w:val="000000" w:themeColor="text1"/>
          <w:sz w:val="28"/>
          <w:szCs w:val="28"/>
        </w:rPr>
      </w:pPr>
      <w:r w:rsidRPr="00961979">
        <w:rPr>
          <w:color w:val="000000" w:themeColor="text1"/>
          <w:sz w:val="28"/>
          <w:szCs w:val="28"/>
        </w:rPr>
        <w:t>Network and I/O costs in distributed sorting: MapReduce-style sorting must shuffle intermediate data across the network and often spill to disk when data does not fit in memory; this communication cost can be larger than the computational saving from parallelism.</w:t>
      </w:r>
    </w:p>
    <w:p w14:paraId="6427630F" w14:textId="77777777" w:rsidR="00E93119" w:rsidRPr="00961979" w:rsidRDefault="00000000" w:rsidP="00961979">
      <w:pPr>
        <w:pStyle w:val="ListParagraph"/>
        <w:numPr>
          <w:ilvl w:val="0"/>
          <w:numId w:val="2"/>
        </w:numPr>
        <w:spacing w:after="80"/>
        <w:jc w:val="both"/>
        <w:rPr>
          <w:color w:val="000000" w:themeColor="text1"/>
          <w:sz w:val="28"/>
          <w:szCs w:val="28"/>
        </w:rPr>
      </w:pPr>
      <w:r w:rsidRPr="00961979">
        <w:rPr>
          <w:color w:val="000000" w:themeColor="text1"/>
          <w:sz w:val="28"/>
          <w:szCs w:val="28"/>
        </w:rPr>
        <w:t>Increased complexity and failure surface: parallel and distributed sorting require careful design for synchronization, deadlock avoidance, and fault tolerance (handling a node or thread failing mid-sort). This adds development and maintenance cost and introduces new classes of bugs that do not exist in sequential code.</w:t>
      </w:r>
    </w:p>
    <w:p w14:paraId="64276310" w14:textId="77777777" w:rsidR="00E93119" w:rsidRPr="00961979" w:rsidRDefault="00000000" w:rsidP="00961979">
      <w:pPr>
        <w:pStyle w:val="ListParagraph"/>
        <w:numPr>
          <w:ilvl w:val="0"/>
          <w:numId w:val="2"/>
        </w:numPr>
        <w:spacing w:after="80"/>
        <w:jc w:val="both"/>
        <w:rPr>
          <w:color w:val="000000" w:themeColor="text1"/>
          <w:sz w:val="28"/>
          <w:szCs w:val="28"/>
        </w:rPr>
      </w:pPr>
      <w:r w:rsidRPr="00961979">
        <w:rPr>
          <w:color w:val="000000" w:themeColor="text1"/>
          <w:sz w:val="28"/>
          <w:szCs w:val="28"/>
        </w:rPr>
        <w:t>Resource cost: using many cores or many machines consumes more total resources (CPU-hours, energy, cluster capacity) even if wall-clock time improves, which may not be justified for a task that a single core could complete quickly.</w:t>
      </w:r>
    </w:p>
    <w:p w14:paraId="64276311"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 xml:space="preserve">In short, parallel sorting trades coordination overhead and implementation complexity for potential speed. That trade is worthwhile only when the dataset is large enough, and the available hardware plentiful enough, that the time saved by parallel execution clearly exceeds the time and resources spent on coordination. For </w:t>
      </w:r>
      <w:r w:rsidRPr="00961979">
        <w:rPr>
          <w:color w:val="000000" w:themeColor="text1"/>
          <w:sz w:val="28"/>
          <w:szCs w:val="28"/>
        </w:rPr>
        <w:lastRenderedPageBreak/>
        <w:t>small or moderate datasets, or in resource-constrained environments, sequential sorting remains the simpler and often faster choice.</w:t>
      </w:r>
    </w:p>
    <w:p w14:paraId="64276312"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6. Conclusion</w:t>
      </w:r>
    </w:p>
    <w:p w14:paraId="64276313"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Sequential sorting is simple, has zero coordination overhead, and is best suited to small or moderate datasets that fit easily in memory on a single core. Parallel sorting — whether multi-threaded on a single machine or MapReduce-style across a cluster — can dramatically reduce execution time for very large datasets by distributing work across multiple processors, and it is the only practical option once data outgrows a single machine's resources. However, its benefits are bounded by Amdahl's Law, offset by synchronization, load-imbalance, network, and fault-tolerance overhead, and only pay off once the dataset is large enough to justify that overhead. The correct choice therefore depends on dataset size, available hardware, and how tolerant the system is of added implementation complexity — parallel sorting is a tool for scale, not a universal replacement for sequential sorting.</w:t>
      </w:r>
    </w:p>
    <w:p w14:paraId="64276314" w14:textId="77777777" w:rsidR="00E93119" w:rsidRPr="00961979" w:rsidRDefault="00E93119" w:rsidP="00961979">
      <w:pPr>
        <w:pageBreakBefore/>
        <w:jc w:val="both"/>
        <w:rPr>
          <w:color w:val="000000" w:themeColor="text1"/>
          <w:sz w:val="28"/>
          <w:szCs w:val="28"/>
        </w:rPr>
      </w:pPr>
    </w:p>
    <w:p w14:paraId="64276315" w14:textId="77777777" w:rsidR="00E93119" w:rsidRPr="00961979" w:rsidRDefault="00000000" w:rsidP="00961979">
      <w:pPr>
        <w:pStyle w:val="Heading1"/>
        <w:spacing w:before="300" w:after="150"/>
        <w:jc w:val="both"/>
        <w:rPr>
          <w:color w:val="000000" w:themeColor="text1"/>
          <w:sz w:val="28"/>
          <w:szCs w:val="28"/>
        </w:rPr>
      </w:pPr>
      <w:r w:rsidRPr="00961979">
        <w:rPr>
          <w:color w:val="000000" w:themeColor="text1"/>
          <w:sz w:val="28"/>
          <w:szCs w:val="28"/>
        </w:rPr>
        <w:t>Question 25</w:t>
      </w:r>
    </w:p>
    <w:p w14:paraId="64276316" w14:textId="77777777" w:rsidR="00E93119" w:rsidRPr="00961979" w:rsidRDefault="00000000" w:rsidP="00961979">
      <w:pPr>
        <w:spacing w:after="160"/>
        <w:jc w:val="both"/>
        <w:rPr>
          <w:color w:val="000000" w:themeColor="text1"/>
          <w:sz w:val="28"/>
          <w:szCs w:val="28"/>
        </w:rPr>
      </w:pPr>
      <w:r w:rsidRPr="00961979">
        <w:rPr>
          <w:i/>
          <w:iCs/>
          <w:color w:val="000000" w:themeColor="text1"/>
          <w:sz w:val="28"/>
          <w:szCs w:val="28"/>
        </w:rPr>
        <w:t>Compare Recursive and Iterative implementations of Quick Sort in terms of: (a) Space complexity (stack usage), (b) Ease of implementation, (c) Risk of stack overflow.</w:t>
      </w:r>
    </w:p>
    <w:p w14:paraId="64276317"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1. Introduction</w:t>
      </w:r>
    </w:p>
    <w:p w14:paraId="64276318"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Quick Sort is a divide-and-conquer sorting algorithm that partitions an array around a pivot and then sorts the resulting sub-arrays. This recursive structure can be implemented in two ways: recursively, letting the language's call stack track pending sub-array sorts, or iteratively, using an explicit stack (or similar data structure) managed directly by the programmer to simulate that recursion. Both implementations perform the same partitioning logic and have the same average-case time complexity, O(n log n), but they differ meaningfully in memory behaviour, coding effort, and robustness against deeply unbalanced partitions.</w:t>
      </w:r>
    </w:p>
    <w:p w14:paraId="64276319"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2. Working Principle</w:t>
      </w:r>
    </w:p>
    <w:p w14:paraId="6427631A"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Recursive Quick Sort</w:t>
      </w:r>
    </w:p>
    <w:p w14:paraId="6427631B"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The function calls itself on the left and right sub-arrays produced by partitioning. Each call adds a new stack frame to the program's call stack, holding that call's local variables (such as the sub-array's bounds). When a call finishes, its frame is popped automatically by the runtime.</w:t>
      </w:r>
    </w:p>
    <w:p w14:paraId="6427631C"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Iterative Quick Sort</w:t>
      </w:r>
    </w:p>
    <w:p w14:paraId="6427631D"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Recursion is removed by maintaining an explicit stack (typically implemented with an array or a stack data structure) that stores the bounds of sub-arrays still to be sorted. A loop repeatedly pops a pair of bounds, partitions that sub-array, and pushes the bounds of the resulting sub-arrays back onto the stack, continuing until the stack is empty.</w:t>
      </w:r>
    </w:p>
    <w:p w14:paraId="6427631E"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3. Comparison Along the Three Dimensions</w:t>
      </w:r>
    </w:p>
    <w:p w14:paraId="6427631F"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a) Space Complexity (Stack Usage)</w:t>
      </w:r>
    </w:p>
    <w:p w14:paraId="64276320"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 xml:space="preserve">Both versions need to remember which sub-array bounds are still pending — the only difference is where that memory lives. Recursive Quick Sort uses the language's call stack implicitly: the space used is proportional to the depth of recursion, which is O(log n) on average for balanced partitions but can grow to O(n) in the worst case (highly unbalanced partitions, e.g., an already-sorted array with a poor pivot choice). </w:t>
      </w:r>
      <w:r w:rsidRPr="00961979">
        <w:rPr>
          <w:color w:val="000000" w:themeColor="text1"/>
          <w:sz w:val="28"/>
          <w:szCs w:val="28"/>
        </w:rPr>
        <w:lastRenderedPageBreak/>
        <w:t>Iterative Quick Sort uses an explicit, programmer-managed stack that stores the same information (sub-array bounds), so its space usage follows the same asymptotic bounds — O(log n) average, O(n) worst case. The key practical difference is not the asymptotic bound but control: with an explicit stack, the programmer can apply an optimisation such as always pushing the larger partition first and recursing (looping) on the smaller one, which guarantees the explicit stack never exceeds O(log n) even in the worst case — an optimisation that is harder to guarantee automatically with plain language-level recursion.</w:t>
      </w:r>
    </w:p>
    <w:p w14:paraId="64276321"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b) Ease of Implementation</w:t>
      </w:r>
    </w:p>
    <w:p w14:paraId="64276322"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Recursive Quick Sort is considerably easier to write and read. The partitioning logic is expressed directly, and the two recursive calls on the sub-arrays mirror the divide-and-conquer definition of the algorithm almost exactly — there is no need to manage a stack manually. Iterative Quick Sort requires the programmer to explicitly simulate what the call stack would have done: creating a stack structure, pushing and popping bounds in the correct order, and being careful to replicate the same traversal order the recursive version would have used. This makes the iterative version noticeably more error-prone and harder to reason about, though it is still a standard, well-documented technique.</w:t>
      </w:r>
    </w:p>
    <w:p w14:paraId="64276323" w14:textId="77777777" w:rsidR="00E93119" w:rsidRPr="00961979" w:rsidRDefault="00000000" w:rsidP="00961979">
      <w:pPr>
        <w:spacing w:after="120"/>
        <w:jc w:val="both"/>
        <w:rPr>
          <w:color w:val="000000" w:themeColor="text1"/>
          <w:sz w:val="28"/>
          <w:szCs w:val="28"/>
        </w:rPr>
      </w:pPr>
      <w:r w:rsidRPr="00961979">
        <w:rPr>
          <w:b/>
          <w:bCs/>
          <w:color w:val="000000" w:themeColor="text1"/>
          <w:sz w:val="28"/>
          <w:szCs w:val="28"/>
        </w:rPr>
        <w:t>c) Risk of Stack Overflow</w:t>
      </w:r>
    </w:p>
    <w:p w14:paraId="64276324"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This is the most significant practical difference between the two. The call stack used by recursion is typically limited to a fixed, relatively small size set by the operating system or language runtime (often a few megabytes, translating to a few tens of thousands of nested calls). If Quick Sort's pivot selection repeatedly produces highly unbalanced partitions — for example, on already-sorted or adversarially constructed input with a naive pivot choice — recursion depth can approach O(n), and for large n this can exceed the call stack's limit and crash the program with a stack overflow. The iterative version avoids this specific failure mode because its explicit stack is typically allocated on the heap, which has a much larger capacity and can grow dynamically; it will not overflow at the same shallow limits as the call stack, even though it still uses O(n) memory in the worst case for unbalanced partitions.</w:t>
      </w:r>
    </w:p>
    <w:p w14:paraId="64276325"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4. Comparative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93119" w:rsidRPr="00961979" w14:paraId="64276329" w14:textId="77777777">
        <w:tblPrEx>
          <w:tblCellMar>
            <w:top w:w="0" w:type="dxa"/>
            <w:bottom w:w="0" w:type="dxa"/>
          </w:tblCellMar>
        </w:tblPrEx>
        <w:trPr>
          <w:tblHeader/>
        </w:trPr>
        <w:tc>
          <w:tcPr>
            <w:tcW w:w="2400" w:type="dxa"/>
            <w:shd w:val="clear" w:color="auto" w:fill="1F4E79"/>
            <w:vAlign w:val="center"/>
          </w:tcPr>
          <w:p w14:paraId="64276326" w14:textId="77777777" w:rsidR="00E93119" w:rsidRPr="00961979" w:rsidRDefault="00000000" w:rsidP="00961979">
            <w:pPr>
              <w:jc w:val="both"/>
              <w:rPr>
                <w:color w:val="000000" w:themeColor="text1"/>
                <w:sz w:val="28"/>
                <w:szCs w:val="28"/>
              </w:rPr>
            </w:pPr>
            <w:r w:rsidRPr="00961979">
              <w:rPr>
                <w:b/>
                <w:bCs/>
                <w:color w:val="000000" w:themeColor="text1"/>
                <w:sz w:val="28"/>
                <w:szCs w:val="28"/>
              </w:rPr>
              <w:t>Aspect</w:t>
            </w:r>
          </w:p>
        </w:tc>
        <w:tc>
          <w:tcPr>
            <w:tcW w:w="3480" w:type="dxa"/>
            <w:shd w:val="clear" w:color="auto" w:fill="1F4E79"/>
            <w:vAlign w:val="center"/>
          </w:tcPr>
          <w:p w14:paraId="64276327" w14:textId="77777777" w:rsidR="00E93119" w:rsidRPr="00961979" w:rsidRDefault="00000000" w:rsidP="00961979">
            <w:pPr>
              <w:jc w:val="both"/>
              <w:rPr>
                <w:color w:val="000000" w:themeColor="text1"/>
                <w:sz w:val="28"/>
                <w:szCs w:val="28"/>
              </w:rPr>
            </w:pPr>
            <w:r w:rsidRPr="00961979">
              <w:rPr>
                <w:b/>
                <w:bCs/>
                <w:color w:val="000000" w:themeColor="text1"/>
                <w:sz w:val="28"/>
                <w:szCs w:val="28"/>
              </w:rPr>
              <w:t>Recursive Quick Sort</w:t>
            </w:r>
          </w:p>
        </w:tc>
        <w:tc>
          <w:tcPr>
            <w:tcW w:w="3480" w:type="dxa"/>
            <w:shd w:val="clear" w:color="auto" w:fill="1F4E79"/>
            <w:vAlign w:val="center"/>
          </w:tcPr>
          <w:p w14:paraId="64276328" w14:textId="77777777" w:rsidR="00E93119" w:rsidRPr="00961979" w:rsidRDefault="00000000" w:rsidP="00961979">
            <w:pPr>
              <w:jc w:val="both"/>
              <w:rPr>
                <w:color w:val="000000" w:themeColor="text1"/>
                <w:sz w:val="28"/>
                <w:szCs w:val="28"/>
              </w:rPr>
            </w:pPr>
            <w:r w:rsidRPr="00961979">
              <w:rPr>
                <w:b/>
                <w:bCs/>
                <w:color w:val="000000" w:themeColor="text1"/>
                <w:sz w:val="28"/>
                <w:szCs w:val="28"/>
              </w:rPr>
              <w:t>Iterative Quick Sort</w:t>
            </w:r>
          </w:p>
        </w:tc>
      </w:tr>
      <w:tr w:rsidR="00E93119" w:rsidRPr="00961979" w14:paraId="6427632D" w14:textId="77777777">
        <w:tblPrEx>
          <w:tblCellMar>
            <w:top w:w="0" w:type="dxa"/>
            <w:bottom w:w="0" w:type="dxa"/>
          </w:tblCellMar>
        </w:tblPrEx>
        <w:tc>
          <w:tcPr>
            <w:tcW w:w="2400" w:type="dxa"/>
            <w:vAlign w:val="center"/>
          </w:tcPr>
          <w:p w14:paraId="6427632A" w14:textId="77777777" w:rsidR="00E93119" w:rsidRPr="00961979" w:rsidRDefault="00000000" w:rsidP="00961979">
            <w:pPr>
              <w:jc w:val="both"/>
              <w:rPr>
                <w:color w:val="000000" w:themeColor="text1"/>
                <w:sz w:val="28"/>
                <w:szCs w:val="28"/>
              </w:rPr>
            </w:pPr>
            <w:r w:rsidRPr="00961979">
              <w:rPr>
                <w:color w:val="000000" w:themeColor="text1"/>
                <w:sz w:val="28"/>
                <w:szCs w:val="28"/>
              </w:rPr>
              <w:t>Where pending work is tracked</w:t>
            </w:r>
          </w:p>
        </w:tc>
        <w:tc>
          <w:tcPr>
            <w:tcW w:w="3480" w:type="dxa"/>
            <w:vAlign w:val="center"/>
          </w:tcPr>
          <w:p w14:paraId="6427632B" w14:textId="77777777" w:rsidR="00E93119" w:rsidRPr="00961979" w:rsidRDefault="00000000" w:rsidP="00961979">
            <w:pPr>
              <w:jc w:val="both"/>
              <w:rPr>
                <w:color w:val="000000" w:themeColor="text1"/>
                <w:sz w:val="28"/>
                <w:szCs w:val="28"/>
              </w:rPr>
            </w:pPr>
            <w:r w:rsidRPr="00961979">
              <w:rPr>
                <w:color w:val="000000" w:themeColor="text1"/>
                <w:sz w:val="28"/>
                <w:szCs w:val="28"/>
              </w:rPr>
              <w:t>Implicit language call stack</w:t>
            </w:r>
          </w:p>
        </w:tc>
        <w:tc>
          <w:tcPr>
            <w:tcW w:w="3480" w:type="dxa"/>
            <w:vAlign w:val="center"/>
          </w:tcPr>
          <w:p w14:paraId="6427632C" w14:textId="77777777" w:rsidR="00E93119" w:rsidRPr="00961979" w:rsidRDefault="00000000" w:rsidP="00961979">
            <w:pPr>
              <w:jc w:val="both"/>
              <w:rPr>
                <w:color w:val="000000" w:themeColor="text1"/>
                <w:sz w:val="28"/>
                <w:szCs w:val="28"/>
              </w:rPr>
            </w:pPr>
            <w:r w:rsidRPr="00961979">
              <w:rPr>
                <w:color w:val="000000" w:themeColor="text1"/>
                <w:sz w:val="28"/>
                <w:szCs w:val="28"/>
              </w:rPr>
              <w:t>Explicit programmer-managed stack</w:t>
            </w:r>
          </w:p>
        </w:tc>
      </w:tr>
      <w:tr w:rsidR="00E93119" w:rsidRPr="00961979" w14:paraId="64276331" w14:textId="77777777">
        <w:tblPrEx>
          <w:tblCellMar>
            <w:top w:w="0" w:type="dxa"/>
            <w:bottom w:w="0" w:type="dxa"/>
          </w:tblCellMar>
        </w:tblPrEx>
        <w:tc>
          <w:tcPr>
            <w:tcW w:w="2400" w:type="dxa"/>
            <w:vAlign w:val="center"/>
          </w:tcPr>
          <w:p w14:paraId="6427632E" w14:textId="77777777" w:rsidR="00E93119" w:rsidRPr="00961979" w:rsidRDefault="00000000" w:rsidP="00961979">
            <w:pPr>
              <w:jc w:val="both"/>
              <w:rPr>
                <w:color w:val="000000" w:themeColor="text1"/>
                <w:sz w:val="28"/>
                <w:szCs w:val="28"/>
              </w:rPr>
            </w:pPr>
            <w:r w:rsidRPr="00961979">
              <w:rPr>
                <w:color w:val="000000" w:themeColor="text1"/>
                <w:sz w:val="28"/>
                <w:szCs w:val="28"/>
              </w:rPr>
              <w:t>Average-case space</w:t>
            </w:r>
          </w:p>
        </w:tc>
        <w:tc>
          <w:tcPr>
            <w:tcW w:w="3480" w:type="dxa"/>
            <w:vAlign w:val="center"/>
          </w:tcPr>
          <w:p w14:paraId="6427632F" w14:textId="77777777" w:rsidR="00E93119" w:rsidRPr="00961979" w:rsidRDefault="00000000" w:rsidP="00961979">
            <w:pPr>
              <w:jc w:val="both"/>
              <w:rPr>
                <w:color w:val="000000" w:themeColor="text1"/>
                <w:sz w:val="28"/>
                <w:szCs w:val="28"/>
              </w:rPr>
            </w:pPr>
            <w:r w:rsidRPr="00961979">
              <w:rPr>
                <w:color w:val="000000" w:themeColor="text1"/>
                <w:sz w:val="28"/>
                <w:szCs w:val="28"/>
              </w:rPr>
              <w:t>O(log n)</w:t>
            </w:r>
          </w:p>
        </w:tc>
        <w:tc>
          <w:tcPr>
            <w:tcW w:w="3480" w:type="dxa"/>
            <w:vAlign w:val="center"/>
          </w:tcPr>
          <w:p w14:paraId="64276330" w14:textId="77777777" w:rsidR="00E93119" w:rsidRPr="00961979" w:rsidRDefault="00000000" w:rsidP="00961979">
            <w:pPr>
              <w:jc w:val="both"/>
              <w:rPr>
                <w:color w:val="000000" w:themeColor="text1"/>
                <w:sz w:val="28"/>
                <w:szCs w:val="28"/>
              </w:rPr>
            </w:pPr>
            <w:r w:rsidRPr="00961979">
              <w:rPr>
                <w:color w:val="000000" w:themeColor="text1"/>
                <w:sz w:val="28"/>
                <w:szCs w:val="28"/>
              </w:rPr>
              <w:t>O(log n)</w:t>
            </w:r>
          </w:p>
        </w:tc>
      </w:tr>
      <w:tr w:rsidR="00E93119" w:rsidRPr="00961979" w14:paraId="64276335" w14:textId="77777777">
        <w:tblPrEx>
          <w:tblCellMar>
            <w:top w:w="0" w:type="dxa"/>
            <w:bottom w:w="0" w:type="dxa"/>
          </w:tblCellMar>
        </w:tblPrEx>
        <w:tc>
          <w:tcPr>
            <w:tcW w:w="2400" w:type="dxa"/>
            <w:vAlign w:val="center"/>
          </w:tcPr>
          <w:p w14:paraId="64276332" w14:textId="77777777" w:rsidR="00E93119" w:rsidRPr="00961979" w:rsidRDefault="00000000" w:rsidP="00961979">
            <w:pPr>
              <w:jc w:val="both"/>
              <w:rPr>
                <w:color w:val="000000" w:themeColor="text1"/>
                <w:sz w:val="28"/>
                <w:szCs w:val="28"/>
              </w:rPr>
            </w:pPr>
            <w:r w:rsidRPr="00961979">
              <w:rPr>
                <w:color w:val="000000" w:themeColor="text1"/>
                <w:sz w:val="28"/>
                <w:szCs w:val="28"/>
              </w:rPr>
              <w:lastRenderedPageBreak/>
              <w:t>Worst-case space</w:t>
            </w:r>
          </w:p>
        </w:tc>
        <w:tc>
          <w:tcPr>
            <w:tcW w:w="3480" w:type="dxa"/>
            <w:vAlign w:val="center"/>
          </w:tcPr>
          <w:p w14:paraId="64276333" w14:textId="77777777" w:rsidR="00E93119" w:rsidRPr="00961979" w:rsidRDefault="00000000" w:rsidP="00961979">
            <w:pPr>
              <w:jc w:val="both"/>
              <w:rPr>
                <w:color w:val="000000" w:themeColor="text1"/>
                <w:sz w:val="28"/>
                <w:szCs w:val="28"/>
              </w:rPr>
            </w:pPr>
            <w:r w:rsidRPr="00961979">
              <w:rPr>
                <w:color w:val="000000" w:themeColor="text1"/>
                <w:sz w:val="28"/>
                <w:szCs w:val="28"/>
              </w:rPr>
              <w:t>O(n)</w:t>
            </w:r>
          </w:p>
        </w:tc>
        <w:tc>
          <w:tcPr>
            <w:tcW w:w="3480" w:type="dxa"/>
            <w:vAlign w:val="center"/>
          </w:tcPr>
          <w:p w14:paraId="64276334" w14:textId="77777777" w:rsidR="00E93119" w:rsidRPr="00961979" w:rsidRDefault="00000000" w:rsidP="00961979">
            <w:pPr>
              <w:jc w:val="both"/>
              <w:rPr>
                <w:color w:val="000000" w:themeColor="text1"/>
                <w:sz w:val="28"/>
                <w:szCs w:val="28"/>
              </w:rPr>
            </w:pPr>
            <w:r w:rsidRPr="00961979">
              <w:rPr>
                <w:color w:val="000000" w:themeColor="text1"/>
                <w:sz w:val="28"/>
                <w:szCs w:val="28"/>
              </w:rPr>
              <w:t>O(n) (can be bounded to O(log n) by pushing the larger partition first)</w:t>
            </w:r>
          </w:p>
        </w:tc>
      </w:tr>
      <w:tr w:rsidR="00E93119" w:rsidRPr="00961979" w14:paraId="64276339" w14:textId="77777777">
        <w:tblPrEx>
          <w:tblCellMar>
            <w:top w:w="0" w:type="dxa"/>
            <w:bottom w:w="0" w:type="dxa"/>
          </w:tblCellMar>
        </w:tblPrEx>
        <w:tc>
          <w:tcPr>
            <w:tcW w:w="2400" w:type="dxa"/>
            <w:vAlign w:val="center"/>
          </w:tcPr>
          <w:p w14:paraId="64276336" w14:textId="77777777" w:rsidR="00E93119" w:rsidRPr="00961979" w:rsidRDefault="00000000" w:rsidP="00961979">
            <w:pPr>
              <w:jc w:val="both"/>
              <w:rPr>
                <w:color w:val="000000" w:themeColor="text1"/>
                <w:sz w:val="28"/>
                <w:szCs w:val="28"/>
              </w:rPr>
            </w:pPr>
            <w:r w:rsidRPr="00961979">
              <w:rPr>
                <w:color w:val="000000" w:themeColor="text1"/>
                <w:sz w:val="28"/>
                <w:szCs w:val="28"/>
              </w:rPr>
              <w:t>Ease of implementation</w:t>
            </w:r>
          </w:p>
        </w:tc>
        <w:tc>
          <w:tcPr>
            <w:tcW w:w="3480" w:type="dxa"/>
            <w:vAlign w:val="center"/>
          </w:tcPr>
          <w:p w14:paraId="64276337" w14:textId="77777777" w:rsidR="00E93119" w:rsidRPr="00961979" w:rsidRDefault="00000000" w:rsidP="00961979">
            <w:pPr>
              <w:jc w:val="both"/>
              <w:rPr>
                <w:color w:val="000000" w:themeColor="text1"/>
                <w:sz w:val="28"/>
                <w:szCs w:val="28"/>
              </w:rPr>
            </w:pPr>
            <w:r w:rsidRPr="00961979">
              <w:rPr>
                <w:color w:val="000000" w:themeColor="text1"/>
                <w:sz w:val="28"/>
                <w:szCs w:val="28"/>
              </w:rPr>
              <w:t>Simple; mirrors algorithm definition directly</w:t>
            </w:r>
          </w:p>
        </w:tc>
        <w:tc>
          <w:tcPr>
            <w:tcW w:w="3480" w:type="dxa"/>
            <w:vAlign w:val="center"/>
          </w:tcPr>
          <w:p w14:paraId="64276338" w14:textId="77777777" w:rsidR="00E93119" w:rsidRPr="00961979" w:rsidRDefault="00000000" w:rsidP="00961979">
            <w:pPr>
              <w:jc w:val="both"/>
              <w:rPr>
                <w:color w:val="000000" w:themeColor="text1"/>
                <w:sz w:val="28"/>
                <w:szCs w:val="28"/>
              </w:rPr>
            </w:pPr>
            <w:r w:rsidRPr="00961979">
              <w:rPr>
                <w:color w:val="000000" w:themeColor="text1"/>
                <w:sz w:val="28"/>
                <w:szCs w:val="28"/>
              </w:rPr>
              <w:t>More complex; must simulate call-stack behaviour manually</w:t>
            </w:r>
          </w:p>
        </w:tc>
      </w:tr>
      <w:tr w:rsidR="00E93119" w:rsidRPr="00961979" w14:paraId="6427633D" w14:textId="77777777">
        <w:tblPrEx>
          <w:tblCellMar>
            <w:top w:w="0" w:type="dxa"/>
            <w:bottom w:w="0" w:type="dxa"/>
          </w:tblCellMar>
        </w:tblPrEx>
        <w:tc>
          <w:tcPr>
            <w:tcW w:w="2400" w:type="dxa"/>
            <w:vAlign w:val="center"/>
          </w:tcPr>
          <w:p w14:paraId="6427633A" w14:textId="77777777" w:rsidR="00E93119" w:rsidRPr="00961979" w:rsidRDefault="00000000" w:rsidP="00961979">
            <w:pPr>
              <w:jc w:val="both"/>
              <w:rPr>
                <w:color w:val="000000" w:themeColor="text1"/>
                <w:sz w:val="28"/>
                <w:szCs w:val="28"/>
              </w:rPr>
            </w:pPr>
            <w:r w:rsidRPr="00961979">
              <w:rPr>
                <w:color w:val="000000" w:themeColor="text1"/>
                <w:sz w:val="28"/>
                <w:szCs w:val="28"/>
              </w:rPr>
              <w:t>Readability</w:t>
            </w:r>
          </w:p>
        </w:tc>
        <w:tc>
          <w:tcPr>
            <w:tcW w:w="3480" w:type="dxa"/>
            <w:vAlign w:val="center"/>
          </w:tcPr>
          <w:p w14:paraId="6427633B" w14:textId="77777777" w:rsidR="00E93119" w:rsidRPr="00961979" w:rsidRDefault="00000000" w:rsidP="00961979">
            <w:pPr>
              <w:jc w:val="both"/>
              <w:rPr>
                <w:color w:val="000000" w:themeColor="text1"/>
                <w:sz w:val="28"/>
                <w:szCs w:val="28"/>
              </w:rPr>
            </w:pPr>
            <w:r w:rsidRPr="00961979">
              <w:rPr>
                <w:color w:val="000000" w:themeColor="text1"/>
                <w:sz w:val="28"/>
                <w:szCs w:val="28"/>
              </w:rPr>
              <w:t>High</w:t>
            </w:r>
          </w:p>
        </w:tc>
        <w:tc>
          <w:tcPr>
            <w:tcW w:w="3480" w:type="dxa"/>
            <w:vAlign w:val="center"/>
          </w:tcPr>
          <w:p w14:paraId="6427633C" w14:textId="77777777" w:rsidR="00E93119" w:rsidRPr="00961979" w:rsidRDefault="00000000" w:rsidP="00961979">
            <w:pPr>
              <w:jc w:val="both"/>
              <w:rPr>
                <w:color w:val="000000" w:themeColor="text1"/>
                <w:sz w:val="28"/>
                <w:szCs w:val="28"/>
              </w:rPr>
            </w:pPr>
            <w:r w:rsidRPr="00961979">
              <w:rPr>
                <w:color w:val="000000" w:themeColor="text1"/>
                <w:sz w:val="28"/>
                <w:szCs w:val="28"/>
              </w:rPr>
              <w:t>Lower, more bookkeeping code</w:t>
            </w:r>
          </w:p>
        </w:tc>
      </w:tr>
      <w:tr w:rsidR="00E93119" w:rsidRPr="00961979" w14:paraId="64276341" w14:textId="77777777">
        <w:tblPrEx>
          <w:tblCellMar>
            <w:top w:w="0" w:type="dxa"/>
            <w:bottom w:w="0" w:type="dxa"/>
          </w:tblCellMar>
        </w:tblPrEx>
        <w:tc>
          <w:tcPr>
            <w:tcW w:w="2400" w:type="dxa"/>
            <w:vAlign w:val="center"/>
          </w:tcPr>
          <w:p w14:paraId="6427633E" w14:textId="77777777" w:rsidR="00E93119" w:rsidRPr="00961979" w:rsidRDefault="00000000" w:rsidP="00961979">
            <w:pPr>
              <w:jc w:val="both"/>
              <w:rPr>
                <w:color w:val="000000" w:themeColor="text1"/>
                <w:sz w:val="28"/>
                <w:szCs w:val="28"/>
              </w:rPr>
            </w:pPr>
            <w:r w:rsidRPr="00961979">
              <w:rPr>
                <w:color w:val="000000" w:themeColor="text1"/>
                <w:sz w:val="28"/>
                <w:szCs w:val="28"/>
              </w:rPr>
              <w:t>Risk of stack overflow</w:t>
            </w:r>
          </w:p>
        </w:tc>
        <w:tc>
          <w:tcPr>
            <w:tcW w:w="3480" w:type="dxa"/>
            <w:vAlign w:val="center"/>
          </w:tcPr>
          <w:p w14:paraId="6427633F" w14:textId="77777777" w:rsidR="00E93119" w:rsidRPr="00961979" w:rsidRDefault="00000000" w:rsidP="00961979">
            <w:pPr>
              <w:jc w:val="both"/>
              <w:rPr>
                <w:color w:val="000000" w:themeColor="text1"/>
                <w:sz w:val="28"/>
                <w:szCs w:val="28"/>
              </w:rPr>
            </w:pPr>
            <w:r w:rsidRPr="00961979">
              <w:rPr>
                <w:color w:val="000000" w:themeColor="text1"/>
                <w:sz w:val="28"/>
                <w:szCs w:val="28"/>
              </w:rPr>
              <w:t>Higher — bounded by small, fixed call-stack size</w:t>
            </w:r>
          </w:p>
        </w:tc>
        <w:tc>
          <w:tcPr>
            <w:tcW w:w="3480" w:type="dxa"/>
            <w:vAlign w:val="center"/>
          </w:tcPr>
          <w:p w14:paraId="64276340" w14:textId="77777777" w:rsidR="00E93119" w:rsidRPr="00961979" w:rsidRDefault="00000000" w:rsidP="00961979">
            <w:pPr>
              <w:jc w:val="both"/>
              <w:rPr>
                <w:color w:val="000000" w:themeColor="text1"/>
                <w:sz w:val="28"/>
                <w:szCs w:val="28"/>
              </w:rPr>
            </w:pPr>
            <w:r w:rsidRPr="00961979">
              <w:rPr>
                <w:color w:val="000000" w:themeColor="text1"/>
                <w:sz w:val="28"/>
                <w:szCs w:val="28"/>
              </w:rPr>
              <w:t>Much lower — explicit stack usually heap-allocated with far greater capacity</w:t>
            </w:r>
          </w:p>
        </w:tc>
      </w:tr>
      <w:tr w:rsidR="00E93119" w:rsidRPr="00961979" w14:paraId="64276345" w14:textId="77777777">
        <w:tblPrEx>
          <w:tblCellMar>
            <w:top w:w="0" w:type="dxa"/>
            <w:bottom w:w="0" w:type="dxa"/>
          </w:tblCellMar>
        </w:tblPrEx>
        <w:tc>
          <w:tcPr>
            <w:tcW w:w="2400" w:type="dxa"/>
            <w:vAlign w:val="center"/>
          </w:tcPr>
          <w:p w14:paraId="64276342" w14:textId="77777777" w:rsidR="00E93119" w:rsidRPr="00961979" w:rsidRDefault="00000000" w:rsidP="00961979">
            <w:pPr>
              <w:jc w:val="both"/>
              <w:rPr>
                <w:color w:val="000000" w:themeColor="text1"/>
                <w:sz w:val="28"/>
                <w:szCs w:val="28"/>
              </w:rPr>
            </w:pPr>
            <w:r w:rsidRPr="00961979">
              <w:rPr>
                <w:color w:val="000000" w:themeColor="text1"/>
                <w:sz w:val="28"/>
                <w:szCs w:val="28"/>
              </w:rPr>
              <w:t>Typical use case</w:t>
            </w:r>
          </w:p>
        </w:tc>
        <w:tc>
          <w:tcPr>
            <w:tcW w:w="3480" w:type="dxa"/>
            <w:vAlign w:val="center"/>
          </w:tcPr>
          <w:p w14:paraId="64276343" w14:textId="77777777" w:rsidR="00E93119" w:rsidRPr="00961979" w:rsidRDefault="00000000" w:rsidP="00961979">
            <w:pPr>
              <w:jc w:val="both"/>
              <w:rPr>
                <w:color w:val="000000" w:themeColor="text1"/>
                <w:sz w:val="28"/>
                <w:szCs w:val="28"/>
              </w:rPr>
            </w:pPr>
            <w:r w:rsidRPr="00961979">
              <w:rPr>
                <w:color w:val="000000" w:themeColor="text1"/>
                <w:sz w:val="28"/>
                <w:szCs w:val="28"/>
              </w:rPr>
              <w:t>General-purpose sorting where input is not adversarial</w:t>
            </w:r>
          </w:p>
        </w:tc>
        <w:tc>
          <w:tcPr>
            <w:tcW w:w="3480" w:type="dxa"/>
            <w:vAlign w:val="center"/>
          </w:tcPr>
          <w:p w14:paraId="64276344" w14:textId="77777777" w:rsidR="00E93119" w:rsidRPr="00961979" w:rsidRDefault="00000000" w:rsidP="00961979">
            <w:pPr>
              <w:jc w:val="both"/>
              <w:rPr>
                <w:color w:val="000000" w:themeColor="text1"/>
                <w:sz w:val="28"/>
                <w:szCs w:val="28"/>
              </w:rPr>
            </w:pPr>
            <w:r w:rsidRPr="00961979">
              <w:rPr>
                <w:color w:val="000000" w:themeColor="text1"/>
                <w:sz w:val="28"/>
                <w:szCs w:val="28"/>
              </w:rPr>
              <w:t>Very large datasets or environments with limited call-stack size</w:t>
            </w:r>
          </w:p>
        </w:tc>
      </w:tr>
    </w:tbl>
    <w:p w14:paraId="64276346"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5. Discussion</w:t>
      </w:r>
    </w:p>
    <w:p w14:paraId="64276347"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The two implementations perform identical partitioning work and share the same average-case complexity, so the choice between them is primarily about robustness and control rather than typical-case speed. Recursive Quick Sort is the natural, easy-to-implement choice for everyday sorting tasks where the input is not expected to be adversarial and the dataset is not extreme in size. Iterative Quick Sort trades implementation simplicity for safety: by managing the stack explicitly, it removes the risk of crashing on deep recursion and allows an optimisation (recursing only on the smaller partition) that guarantees logarithmic stack usage even in the worst case — something that is much harder to enforce with automatic recursion. For this reason, production-grade sorting routines that must handle very large or untrusted inputs often use an iterative (or hybrid) approach, sometimes combined with switching to an entirely different algorithm such as Heap Sort when recursion depth grows suspiciously large — the strategy used by Introsort.</w:t>
      </w:r>
    </w:p>
    <w:p w14:paraId="64276348" w14:textId="77777777" w:rsidR="00E93119" w:rsidRPr="00961979" w:rsidRDefault="00000000" w:rsidP="00961979">
      <w:pPr>
        <w:pStyle w:val="Heading2"/>
        <w:spacing w:before="240" w:after="120"/>
        <w:jc w:val="both"/>
        <w:rPr>
          <w:color w:val="000000" w:themeColor="text1"/>
          <w:sz w:val="28"/>
          <w:szCs w:val="28"/>
        </w:rPr>
      </w:pPr>
      <w:r w:rsidRPr="00961979">
        <w:rPr>
          <w:color w:val="000000" w:themeColor="text1"/>
          <w:sz w:val="28"/>
          <w:szCs w:val="28"/>
        </w:rPr>
        <w:t>6. Conclusion</w:t>
      </w:r>
    </w:p>
    <w:p w14:paraId="64276349" w14:textId="77777777" w:rsidR="00E93119" w:rsidRPr="00961979" w:rsidRDefault="00000000" w:rsidP="00961979">
      <w:pPr>
        <w:spacing w:after="160"/>
        <w:jc w:val="both"/>
        <w:rPr>
          <w:color w:val="000000" w:themeColor="text1"/>
          <w:sz w:val="28"/>
          <w:szCs w:val="28"/>
        </w:rPr>
      </w:pPr>
      <w:r w:rsidRPr="00961979">
        <w:rPr>
          <w:color w:val="000000" w:themeColor="text1"/>
          <w:sz w:val="28"/>
          <w:szCs w:val="28"/>
        </w:rPr>
        <w:t xml:space="preserve">Recursive Quick Sort is easier to write, read, and maintain, and performs identically to the iterative version on well-behaved input, making it the preferred choice for general-purpose use. Iterative Quick Sort requires more careful implementation but removes the dependency on the limited call stack, greatly reducing the risk of stack overflow on adversarial or highly unbalanced input, and — with the 'recurse on the smaller half' optimisation — can guarantee O(log n) worst-case space usage. The right choice depends on the expected nature of the input: recursion for simplicity and </w:t>
      </w:r>
      <w:r w:rsidRPr="00961979">
        <w:rPr>
          <w:color w:val="000000" w:themeColor="text1"/>
          <w:sz w:val="28"/>
          <w:szCs w:val="28"/>
        </w:rPr>
        <w:lastRenderedPageBreak/>
        <w:t>typical workloads, iteration for robustness against worst-case partitioning and very large datasets.</w:t>
      </w:r>
    </w:p>
    <w:sectPr w:rsidR="00E93119" w:rsidRPr="009619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41194"/>
    <w:multiLevelType w:val="hybridMultilevel"/>
    <w:tmpl w:val="B3540990"/>
    <w:lvl w:ilvl="0" w:tplc="156ACB44">
      <w:start w:val="1"/>
      <w:numFmt w:val="bullet"/>
      <w:lvlText w:val="●"/>
      <w:lvlJc w:val="left"/>
      <w:pPr>
        <w:ind w:left="720" w:hanging="360"/>
      </w:pPr>
    </w:lvl>
    <w:lvl w:ilvl="1" w:tplc="7488E8F2">
      <w:start w:val="1"/>
      <w:numFmt w:val="bullet"/>
      <w:lvlText w:val="○"/>
      <w:lvlJc w:val="left"/>
      <w:pPr>
        <w:ind w:left="1440" w:hanging="360"/>
      </w:pPr>
    </w:lvl>
    <w:lvl w:ilvl="2" w:tplc="50C4062E">
      <w:start w:val="1"/>
      <w:numFmt w:val="bullet"/>
      <w:lvlText w:val="■"/>
      <w:lvlJc w:val="left"/>
      <w:pPr>
        <w:ind w:left="2160" w:hanging="360"/>
      </w:pPr>
    </w:lvl>
    <w:lvl w:ilvl="3" w:tplc="8F8EA4D0">
      <w:start w:val="1"/>
      <w:numFmt w:val="bullet"/>
      <w:lvlText w:val="●"/>
      <w:lvlJc w:val="left"/>
      <w:pPr>
        <w:ind w:left="2880" w:hanging="360"/>
      </w:pPr>
    </w:lvl>
    <w:lvl w:ilvl="4" w:tplc="5002BF4A">
      <w:start w:val="1"/>
      <w:numFmt w:val="bullet"/>
      <w:lvlText w:val="○"/>
      <w:lvlJc w:val="left"/>
      <w:pPr>
        <w:ind w:left="3600" w:hanging="360"/>
      </w:pPr>
    </w:lvl>
    <w:lvl w:ilvl="5" w:tplc="0C429E2E">
      <w:start w:val="1"/>
      <w:numFmt w:val="bullet"/>
      <w:lvlText w:val="■"/>
      <w:lvlJc w:val="left"/>
      <w:pPr>
        <w:ind w:left="4320" w:hanging="360"/>
      </w:pPr>
    </w:lvl>
    <w:lvl w:ilvl="6" w:tplc="B8D09544">
      <w:start w:val="1"/>
      <w:numFmt w:val="bullet"/>
      <w:lvlText w:val="●"/>
      <w:lvlJc w:val="left"/>
      <w:pPr>
        <w:ind w:left="5040" w:hanging="360"/>
      </w:pPr>
    </w:lvl>
    <w:lvl w:ilvl="7" w:tplc="DD8CEE18">
      <w:start w:val="1"/>
      <w:numFmt w:val="bullet"/>
      <w:lvlText w:val="●"/>
      <w:lvlJc w:val="left"/>
      <w:pPr>
        <w:ind w:left="5760" w:hanging="360"/>
      </w:pPr>
    </w:lvl>
    <w:lvl w:ilvl="8" w:tplc="B4301D06">
      <w:start w:val="1"/>
      <w:numFmt w:val="bullet"/>
      <w:lvlText w:val="●"/>
      <w:lvlJc w:val="left"/>
      <w:pPr>
        <w:ind w:left="6480" w:hanging="360"/>
      </w:pPr>
    </w:lvl>
  </w:abstractNum>
  <w:abstractNum w:abstractNumId="1" w15:restartNumberingAfterBreak="0">
    <w:nsid w:val="742740FD"/>
    <w:multiLevelType w:val="hybridMultilevel"/>
    <w:tmpl w:val="F998D4BE"/>
    <w:lvl w:ilvl="0" w:tplc="3B0A6548">
      <w:start w:val="1"/>
      <w:numFmt w:val="bullet"/>
      <w:lvlText w:val="•"/>
      <w:lvlJc w:val="left"/>
      <w:pPr>
        <w:ind w:left="504" w:hanging="288"/>
      </w:pPr>
    </w:lvl>
    <w:lvl w:ilvl="1" w:tplc="D92AD638">
      <w:numFmt w:val="decimal"/>
      <w:lvlText w:val=""/>
      <w:lvlJc w:val="left"/>
    </w:lvl>
    <w:lvl w:ilvl="2" w:tplc="D3609310">
      <w:numFmt w:val="decimal"/>
      <w:lvlText w:val=""/>
      <w:lvlJc w:val="left"/>
    </w:lvl>
    <w:lvl w:ilvl="3" w:tplc="5F909F60">
      <w:numFmt w:val="decimal"/>
      <w:lvlText w:val=""/>
      <w:lvlJc w:val="left"/>
    </w:lvl>
    <w:lvl w:ilvl="4" w:tplc="C0E6C7D8">
      <w:numFmt w:val="decimal"/>
      <w:lvlText w:val=""/>
      <w:lvlJc w:val="left"/>
    </w:lvl>
    <w:lvl w:ilvl="5" w:tplc="303CE992">
      <w:numFmt w:val="decimal"/>
      <w:lvlText w:val=""/>
      <w:lvlJc w:val="left"/>
    </w:lvl>
    <w:lvl w:ilvl="6" w:tplc="43D6E2A8">
      <w:numFmt w:val="decimal"/>
      <w:lvlText w:val=""/>
      <w:lvlJc w:val="left"/>
    </w:lvl>
    <w:lvl w:ilvl="7" w:tplc="FBAEF51A">
      <w:numFmt w:val="decimal"/>
      <w:lvlText w:val=""/>
      <w:lvlJc w:val="left"/>
    </w:lvl>
    <w:lvl w:ilvl="8" w:tplc="7D220D28">
      <w:numFmt w:val="decimal"/>
      <w:lvlText w:val=""/>
      <w:lvlJc w:val="left"/>
    </w:lvl>
  </w:abstractNum>
  <w:num w:numId="1" w16cid:durableId="797994346">
    <w:abstractNumId w:val="0"/>
    <w:lvlOverride w:ilvl="0">
      <w:startOverride w:val="1"/>
    </w:lvlOverride>
  </w:num>
  <w:num w:numId="2" w16cid:durableId="1249342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119"/>
    <w:rsid w:val="004C43AB"/>
    <w:rsid w:val="00961979"/>
    <w:rsid w:val="009725D8"/>
    <w:rsid w:val="00E93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762C3"/>
  <w15:docId w15:val="{EC58F07B-AB61-4A9F-9F5D-87C752F8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2518</Words>
  <Characters>14359</Characters>
  <Application>Microsoft Office Word</Application>
  <DocSecurity>0</DocSecurity>
  <Lines>119</Lines>
  <Paragraphs>33</Paragraphs>
  <ScaleCrop>false</ScaleCrop>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Nandhini Elangovan</cp:lastModifiedBy>
  <cp:revision>3</cp:revision>
  <dcterms:created xsi:type="dcterms:W3CDTF">2026-08-29T07:57:00Z</dcterms:created>
  <dcterms:modified xsi:type="dcterms:W3CDTF">2026-08-29T08:03:00Z</dcterms:modified>
</cp:coreProperties>
</file>