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14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Frequency distribution of customer ages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find the frequency distribution of the ages of the customers who made a purchase in the past month using Pandas.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 and Matplotlib.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Create the DataFrame of customers who purchased in the past month (customer ID and age).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Use value_counts() and sort_index() to get the frequency of every age.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Group the ages into class intervals with pd.cut() and count each group.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Display both frequency tables and draw a bar chart of the age frequencies.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ages = [22, 33, 30, 25, 21, 31, 25, 33, 25, 30, 22, 28, 21, 32, 21, 31,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32, 27, 32, 29, 33, 31, 34, 21, 20, 30, 31, 31, 33, 26]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sales = pd.DataFrame({"customer_id": range(1, len(ages) + 1), "age": ages})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frequency of every age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age_freq = sales["age"].value_counts().sort_index()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print("Frequency distribution of ages")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print(age_freq)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frequency of age groups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groups = pd.cut(sales["age"], bins=[19, 24, 29, 35],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 labels=["20-24", "25-29", "30-35"])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print("\nFrequency distribution of age groups")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print(groups.value_counts().sort_index())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age_freq.plot(kind="bar", color="teal", figsize=(8, 4))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plt.title("Frequency Distribution of Customer Ages")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plt.xlabel("Age")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plt.ylabel("Number of customers")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Ages of 30 customers who made a purchase in the past month: 22, 33, 30, 25, 21, 31, 25, 33, 25, 30, 22, 28, 21, 32, 21, 31, 32, 27, 32, 29, 33, 31, 34, 21, 20, 30, 31, 31, 33, 26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28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2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9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9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