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6CB" w14:textId="77777777" w:rsidR="00236977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RECORD</w:t>
      </w:r>
    </w:p>
    <w:p w14:paraId="7E5F1B8C" w14:textId="17ED928A" w:rsidR="00236977" w:rsidRPr="002E2867" w:rsidRDefault="002E2867" w:rsidP="00A66E3A">
      <w:pPr>
        <w:pStyle w:val="BodyText"/>
        <w:ind w:left="0"/>
        <w:jc w:val="center"/>
        <w:rPr>
          <w:b/>
          <w:bCs/>
          <w:sz w:val="32"/>
          <w:szCs w:val="32"/>
        </w:rPr>
      </w:pPr>
      <w:r w:rsidRPr="002E2867">
        <w:rPr>
          <w:rFonts w:asciiTheme="minorHAnsi" w:hAnsiTheme="minorHAnsi" w:cstheme="minorHAnsi"/>
          <w:b/>
          <w:bCs/>
          <w:spacing w:val="-4"/>
          <w:sz w:val="32"/>
          <w:szCs w:val="32"/>
        </w:rPr>
        <w:t xml:space="preserve">SET </w:t>
      </w:r>
      <w:r w:rsidR="00FF2473">
        <w:rPr>
          <w:rFonts w:asciiTheme="minorHAnsi" w:hAnsiTheme="minorHAnsi" w:cstheme="minorHAnsi"/>
          <w:b/>
          <w:bCs/>
          <w:spacing w:val="-4"/>
          <w:sz w:val="32"/>
          <w:szCs w:val="32"/>
        </w:rPr>
        <w:t>2</w:t>
      </w:r>
      <w:r w:rsidR="00F41D50">
        <w:rPr>
          <w:rFonts w:asciiTheme="minorHAnsi" w:hAnsiTheme="minorHAnsi" w:cstheme="minorHAnsi"/>
          <w:b/>
          <w:bCs/>
          <w:spacing w:val="-4"/>
          <w:sz w:val="32"/>
          <w:szCs w:val="32"/>
        </w:rPr>
        <w:t>1</w:t>
      </w:r>
      <w:r w:rsidRPr="002E2867">
        <w:rPr>
          <w:rFonts w:asciiTheme="minorHAnsi" w:hAnsiTheme="minorHAnsi" w:cstheme="minorHAnsi"/>
          <w:b/>
          <w:bCs/>
          <w:spacing w:val="-4"/>
          <w:sz w:val="32"/>
          <w:szCs w:val="32"/>
        </w:rPr>
        <w:t xml:space="preserve">: </w:t>
      </w:r>
      <w:r w:rsidR="00F41D50">
        <w:rPr>
          <w:rFonts w:asciiTheme="minorHAnsi" w:hAnsiTheme="minorHAnsi" w:cstheme="minorHAnsi"/>
          <w:b/>
          <w:bCs/>
          <w:spacing w:val="-4"/>
          <w:sz w:val="32"/>
          <w:szCs w:val="32"/>
        </w:rPr>
        <w:t>Energy Consumption Data Analysis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518"/>
      </w:tblGrid>
      <w:tr w:rsidR="00236977" w14:paraId="788F7CED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21B0C378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4518" w:type="dxa"/>
          </w:tcPr>
          <w:p w14:paraId="1547A4F1" w14:textId="77777777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  <w:w w:val="105"/>
              </w:rPr>
              <w:t>AI&amp;DS</w:t>
            </w:r>
          </w:p>
        </w:tc>
      </w:tr>
      <w:tr w:rsidR="00236977" w14:paraId="6CC77D4A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33B885F6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518" w:type="dxa"/>
          </w:tcPr>
          <w:p w14:paraId="48F7FD91" w14:textId="77777777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DSA0602</w:t>
            </w:r>
            <w:r w:rsidRPr="00FF3C9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/</w:t>
            </w:r>
            <w:r w:rsidRPr="00FF3C94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Data</w:t>
            </w:r>
            <w:r w:rsidRPr="00FF3C94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Handling</w:t>
            </w:r>
            <w:r w:rsidRPr="00FF3C94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and</w:t>
            </w:r>
            <w:r w:rsidRPr="00FF3C94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Visualization</w:t>
            </w:r>
          </w:p>
        </w:tc>
      </w:tr>
      <w:tr w:rsidR="00236977" w14:paraId="6A0BBE70" w14:textId="77777777">
        <w:trPr>
          <w:trHeight w:val="270"/>
        </w:trPr>
        <w:tc>
          <w:tcPr>
            <w:tcW w:w="4501" w:type="dxa"/>
            <w:shd w:val="clear" w:color="auto" w:fill="17365D"/>
          </w:tcPr>
          <w:p w14:paraId="3C1E6303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4518" w:type="dxa"/>
          </w:tcPr>
          <w:p w14:paraId="74C94FEA" w14:textId="77777777" w:rsidR="00236977" w:rsidRPr="00FF3C94" w:rsidRDefault="00000000">
            <w:pPr>
              <w:pStyle w:val="TableParagraph"/>
              <w:spacing w:before="2" w:line="249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Data</w:t>
            </w:r>
            <w:r w:rsidRPr="00FF3C94">
              <w:rPr>
                <w:rFonts w:asciiTheme="minorHAnsi" w:hAnsiTheme="minorHAnsi" w:cstheme="minorHAnsi"/>
                <w:spacing w:val="-25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Visualization</w:t>
            </w:r>
            <w:r w:rsidRPr="00FF3C94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using</w:t>
            </w:r>
            <w:r w:rsidRPr="00FF3C94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12"/>
              </w:rPr>
              <w:t>R</w:t>
            </w:r>
          </w:p>
        </w:tc>
      </w:tr>
      <w:tr w:rsidR="00236977" w14:paraId="38CCF4D3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5F95C765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518" w:type="dxa"/>
          </w:tcPr>
          <w:p w14:paraId="100F5F70" w14:textId="392A8641" w:rsidR="00236977" w:rsidRPr="00FF3C94" w:rsidRDefault="00FF3C94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</w:rPr>
              <w:t>Peram Mahitha</w:t>
            </w:r>
          </w:p>
        </w:tc>
      </w:tr>
      <w:tr w:rsidR="00236977" w14:paraId="1A01CB71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29D911C7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 xml:space="preserve">Register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4518" w:type="dxa"/>
          </w:tcPr>
          <w:p w14:paraId="078BD1F1" w14:textId="40F115AB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1925241</w:t>
            </w:r>
            <w:r w:rsidR="00FF3C94">
              <w:rPr>
                <w:rFonts w:asciiTheme="minorHAnsi" w:hAnsiTheme="minorHAnsi" w:cstheme="minorHAnsi"/>
                <w:spacing w:val="-2"/>
              </w:rPr>
              <w:t>36</w:t>
            </w:r>
          </w:p>
        </w:tc>
      </w:tr>
      <w:tr w:rsidR="00236977" w14:paraId="76CC7E07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51E66D11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4518" w:type="dxa"/>
          </w:tcPr>
          <w:p w14:paraId="0FF2F5CD" w14:textId="301C255E" w:rsidR="00236977" w:rsidRPr="00FF3C94" w:rsidRDefault="00B538F4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A9055D">
              <w:rPr>
                <w:rFonts w:asciiTheme="minorHAnsi" w:hAnsiTheme="minorHAnsi" w:cstheme="minorHAnsi"/>
              </w:rPr>
              <w:t xml:space="preserve">2 </w:t>
            </w:r>
            <w:r w:rsidRPr="00FF3C94">
              <w:rPr>
                <w:rFonts w:asciiTheme="minorHAnsi" w:hAnsiTheme="minorHAnsi" w:cstheme="minorHAnsi"/>
              </w:rPr>
              <w:t>OCTOBER</w:t>
            </w:r>
            <w:r w:rsidRPr="00FF3C9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4"/>
              </w:rPr>
              <w:t>2026</w:t>
            </w:r>
          </w:p>
        </w:tc>
      </w:tr>
      <w:tr w:rsidR="00236977" w14:paraId="7D8F6251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1E0BDA77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518" w:type="dxa"/>
          </w:tcPr>
          <w:p w14:paraId="47C8CDE3" w14:textId="379C5761" w:rsidR="00236977" w:rsidRPr="00FF3C94" w:rsidRDefault="00A9055D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</w:rPr>
              <w:t>Tuesday</w:t>
            </w:r>
          </w:p>
        </w:tc>
      </w:tr>
    </w:tbl>
    <w:p w14:paraId="00BBAA00" w14:textId="77777777" w:rsidR="00236977" w:rsidRDefault="00236977">
      <w:pPr>
        <w:pStyle w:val="BodyText"/>
        <w:spacing w:before="224"/>
        <w:ind w:left="0"/>
        <w:rPr>
          <w:b/>
        </w:rPr>
      </w:pPr>
    </w:p>
    <w:p w14:paraId="7C4F2030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SET 21: Energy Consumption Data Analysis</w:t>
      </w:r>
    </w:p>
    <w:p w14:paraId="0292D564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Aim:</w:t>
      </w:r>
    </w:p>
    <w:p w14:paraId="56110BD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To analyze energy consumption data by visualizing units consumed, temperature, renewable energy usage, and peak hours using R programs and an interactive Tableau dashboard.</w:t>
      </w:r>
    </w:p>
    <w:p w14:paraId="6700C90B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Dataset: Energy Consumption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879"/>
        <w:gridCol w:w="876"/>
        <w:gridCol w:w="1662"/>
        <w:gridCol w:w="1497"/>
        <w:gridCol w:w="1758"/>
        <w:gridCol w:w="1028"/>
      </w:tblGrid>
      <w:tr w:rsidR="0001568C" w:rsidRPr="0001568C" w14:paraId="4CE98147" w14:textId="77777777" w:rsidTr="0001568C">
        <w:tc>
          <w:tcPr>
            <w:tcW w:w="0" w:type="auto"/>
            <w:hideMark/>
          </w:tcPr>
          <w:p w14:paraId="242D9ED6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Sector</w:t>
            </w:r>
          </w:p>
        </w:tc>
        <w:tc>
          <w:tcPr>
            <w:tcW w:w="0" w:type="auto"/>
            <w:hideMark/>
          </w:tcPr>
          <w:p w14:paraId="05334A8B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Region</w:t>
            </w:r>
          </w:p>
        </w:tc>
        <w:tc>
          <w:tcPr>
            <w:tcW w:w="0" w:type="auto"/>
            <w:hideMark/>
          </w:tcPr>
          <w:p w14:paraId="1BBF5EF6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Month</w:t>
            </w:r>
          </w:p>
        </w:tc>
        <w:tc>
          <w:tcPr>
            <w:tcW w:w="0" w:type="auto"/>
            <w:hideMark/>
          </w:tcPr>
          <w:p w14:paraId="17AABA24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Temperature (°C)</w:t>
            </w:r>
          </w:p>
        </w:tc>
        <w:tc>
          <w:tcPr>
            <w:tcW w:w="0" w:type="auto"/>
            <w:hideMark/>
          </w:tcPr>
          <w:p w14:paraId="0BB3C874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Units Consumed</w:t>
            </w:r>
          </w:p>
        </w:tc>
        <w:tc>
          <w:tcPr>
            <w:tcW w:w="0" w:type="auto"/>
            <w:hideMark/>
          </w:tcPr>
          <w:p w14:paraId="0B1DC7A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Renewable Usage (%)</w:t>
            </w:r>
          </w:p>
        </w:tc>
        <w:tc>
          <w:tcPr>
            <w:tcW w:w="0" w:type="auto"/>
            <w:hideMark/>
          </w:tcPr>
          <w:p w14:paraId="108156BE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Peak Hours</w:t>
            </w:r>
          </w:p>
        </w:tc>
      </w:tr>
      <w:tr w:rsidR="0001568C" w:rsidRPr="0001568C" w14:paraId="3383A177" w14:textId="77777777" w:rsidTr="0001568C">
        <w:tc>
          <w:tcPr>
            <w:tcW w:w="0" w:type="auto"/>
            <w:hideMark/>
          </w:tcPr>
          <w:p w14:paraId="35115ADC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Residential</w:t>
            </w:r>
          </w:p>
        </w:tc>
        <w:tc>
          <w:tcPr>
            <w:tcW w:w="0" w:type="auto"/>
            <w:hideMark/>
          </w:tcPr>
          <w:p w14:paraId="75D76A22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North</w:t>
            </w:r>
          </w:p>
        </w:tc>
        <w:tc>
          <w:tcPr>
            <w:tcW w:w="0" w:type="auto"/>
            <w:hideMark/>
          </w:tcPr>
          <w:p w14:paraId="640F8DBD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Jan</w:t>
            </w:r>
          </w:p>
        </w:tc>
        <w:tc>
          <w:tcPr>
            <w:tcW w:w="0" w:type="auto"/>
            <w:hideMark/>
          </w:tcPr>
          <w:p w14:paraId="43BD815F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58190110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320</w:t>
            </w:r>
          </w:p>
        </w:tc>
        <w:tc>
          <w:tcPr>
            <w:tcW w:w="0" w:type="auto"/>
            <w:hideMark/>
          </w:tcPr>
          <w:p w14:paraId="524A9DB3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1390C288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4</w:t>
            </w:r>
          </w:p>
        </w:tc>
      </w:tr>
      <w:tr w:rsidR="0001568C" w:rsidRPr="0001568C" w14:paraId="78E6EE6A" w14:textId="77777777" w:rsidTr="0001568C">
        <w:tc>
          <w:tcPr>
            <w:tcW w:w="0" w:type="auto"/>
            <w:hideMark/>
          </w:tcPr>
          <w:p w14:paraId="5BD625B3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Commercial</w:t>
            </w:r>
          </w:p>
        </w:tc>
        <w:tc>
          <w:tcPr>
            <w:tcW w:w="0" w:type="auto"/>
            <w:hideMark/>
          </w:tcPr>
          <w:p w14:paraId="41712B34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South</w:t>
            </w:r>
          </w:p>
        </w:tc>
        <w:tc>
          <w:tcPr>
            <w:tcW w:w="0" w:type="auto"/>
            <w:hideMark/>
          </w:tcPr>
          <w:p w14:paraId="2D93484D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Jan</w:t>
            </w:r>
          </w:p>
        </w:tc>
        <w:tc>
          <w:tcPr>
            <w:tcW w:w="0" w:type="auto"/>
            <w:hideMark/>
          </w:tcPr>
          <w:p w14:paraId="064986B8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4DC20507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540</w:t>
            </w:r>
          </w:p>
        </w:tc>
        <w:tc>
          <w:tcPr>
            <w:tcW w:w="0" w:type="auto"/>
            <w:hideMark/>
          </w:tcPr>
          <w:p w14:paraId="2747C2A0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14:paraId="070228E1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6</w:t>
            </w:r>
          </w:p>
        </w:tc>
      </w:tr>
      <w:tr w:rsidR="0001568C" w:rsidRPr="0001568C" w14:paraId="6A8F2F42" w14:textId="77777777" w:rsidTr="0001568C">
        <w:tc>
          <w:tcPr>
            <w:tcW w:w="0" w:type="auto"/>
            <w:hideMark/>
          </w:tcPr>
          <w:p w14:paraId="4E555EEE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Industrial</w:t>
            </w:r>
          </w:p>
        </w:tc>
        <w:tc>
          <w:tcPr>
            <w:tcW w:w="0" w:type="auto"/>
            <w:hideMark/>
          </w:tcPr>
          <w:p w14:paraId="3C27A535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West</w:t>
            </w:r>
          </w:p>
        </w:tc>
        <w:tc>
          <w:tcPr>
            <w:tcW w:w="0" w:type="auto"/>
            <w:hideMark/>
          </w:tcPr>
          <w:p w14:paraId="57F9A670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Feb</w:t>
            </w:r>
          </w:p>
        </w:tc>
        <w:tc>
          <w:tcPr>
            <w:tcW w:w="0" w:type="auto"/>
            <w:hideMark/>
          </w:tcPr>
          <w:p w14:paraId="1F72FBC5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9316952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880</w:t>
            </w:r>
          </w:p>
        </w:tc>
        <w:tc>
          <w:tcPr>
            <w:tcW w:w="0" w:type="auto"/>
            <w:hideMark/>
          </w:tcPr>
          <w:p w14:paraId="17A21D7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415164A7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8</w:t>
            </w:r>
          </w:p>
        </w:tc>
      </w:tr>
      <w:tr w:rsidR="0001568C" w:rsidRPr="0001568C" w14:paraId="1C33A456" w14:textId="77777777" w:rsidTr="0001568C">
        <w:tc>
          <w:tcPr>
            <w:tcW w:w="0" w:type="auto"/>
            <w:hideMark/>
          </w:tcPr>
          <w:p w14:paraId="1214F9F4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Residential</w:t>
            </w:r>
          </w:p>
        </w:tc>
        <w:tc>
          <w:tcPr>
            <w:tcW w:w="0" w:type="auto"/>
            <w:hideMark/>
          </w:tcPr>
          <w:p w14:paraId="49C5CC9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East</w:t>
            </w:r>
          </w:p>
        </w:tc>
        <w:tc>
          <w:tcPr>
            <w:tcW w:w="0" w:type="auto"/>
            <w:hideMark/>
          </w:tcPr>
          <w:p w14:paraId="4446E3F2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Feb</w:t>
            </w:r>
          </w:p>
        </w:tc>
        <w:tc>
          <w:tcPr>
            <w:tcW w:w="0" w:type="auto"/>
            <w:hideMark/>
          </w:tcPr>
          <w:p w14:paraId="6EA39700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14E4BDE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350</w:t>
            </w:r>
          </w:p>
        </w:tc>
        <w:tc>
          <w:tcPr>
            <w:tcW w:w="0" w:type="auto"/>
            <w:hideMark/>
          </w:tcPr>
          <w:p w14:paraId="26563E21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559A5174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5</w:t>
            </w:r>
          </w:p>
        </w:tc>
      </w:tr>
      <w:tr w:rsidR="0001568C" w:rsidRPr="0001568C" w14:paraId="7074C4C7" w14:textId="77777777" w:rsidTr="0001568C">
        <w:tc>
          <w:tcPr>
            <w:tcW w:w="0" w:type="auto"/>
            <w:hideMark/>
          </w:tcPr>
          <w:p w14:paraId="04343EE1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Commercial</w:t>
            </w:r>
          </w:p>
        </w:tc>
        <w:tc>
          <w:tcPr>
            <w:tcW w:w="0" w:type="auto"/>
            <w:hideMark/>
          </w:tcPr>
          <w:p w14:paraId="635CE3BA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North</w:t>
            </w:r>
          </w:p>
        </w:tc>
        <w:tc>
          <w:tcPr>
            <w:tcW w:w="0" w:type="auto"/>
            <w:hideMark/>
          </w:tcPr>
          <w:p w14:paraId="7D9933ED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Mar</w:t>
            </w:r>
          </w:p>
        </w:tc>
        <w:tc>
          <w:tcPr>
            <w:tcW w:w="0" w:type="auto"/>
            <w:hideMark/>
          </w:tcPr>
          <w:p w14:paraId="796A17BC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761D8540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610</w:t>
            </w:r>
          </w:p>
        </w:tc>
        <w:tc>
          <w:tcPr>
            <w:tcW w:w="0" w:type="auto"/>
            <w:hideMark/>
          </w:tcPr>
          <w:p w14:paraId="658DCF20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C4FE79A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7</w:t>
            </w:r>
          </w:p>
        </w:tc>
      </w:tr>
      <w:tr w:rsidR="0001568C" w:rsidRPr="0001568C" w14:paraId="08CF172D" w14:textId="77777777" w:rsidTr="0001568C">
        <w:tc>
          <w:tcPr>
            <w:tcW w:w="0" w:type="auto"/>
            <w:hideMark/>
          </w:tcPr>
          <w:p w14:paraId="4AADEB3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Industrial</w:t>
            </w:r>
          </w:p>
        </w:tc>
        <w:tc>
          <w:tcPr>
            <w:tcW w:w="0" w:type="auto"/>
            <w:hideMark/>
          </w:tcPr>
          <w:p w14:paraId="0D25B6F6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South</w:t>
            </w:r>
          </w:p>
        </w:tc>
        <w:tc>
          <w:tcPr>
            <w:tcW w:w="0" w:type="auto"/>
            <w:hideMark/>
          </w:tcPr>
          <w:p w14:paraId="7AE8B941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Mar</w:t>
            </w:r>
          </w:p>
        </w:tc>
        <w:tc>
          <w:tcPr>
            <w:tcW w:w="0" w:type="auto"/>
            <w:hideMark/>
          </w:tcPr>
          <w:p w14:paraId="4D17F42A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2AFECB5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920</w:t>
            </w:r>
          </w:p>
        </w:tc>
        <w:tc>
          <w:tcPr>
            <w:tcW w:w="0" w:type="auto"/>
            <w:hideMark/>
          </w:tcPr>
          <w:p w14:paraId="0BCBD1E1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53F4F39" w14:textId="77777777" w:rsidR="0001568C" w:rsidRPr="0001568C" w:rsidRDefault="0001568C" w:rsidP="0001568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01568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9</w:t>
            </w:r>
          </w:p>
        </w:tc>
      </w:tr>
    </w:tbl>
    <w:p w14:paraId="0BB8C82E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1: Histogram and Density Plot (Units Consumed)</w:t>
      </w:r>
    </w:p>
    <w:p w14:paraId="4AE45458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To visualize the distribution of units consumed and compare energy consumption values.</w:t>
      </w:r>
    </w:p>
    <w:p w14:paraId="34848052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5A3BA726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3D88431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2F82542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5E2EF47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units &lt;-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320, 540, 880, 350, 610, 920)</w:t>
      </w:r>
    </w:p>
    <w:p w14:paraId="5E02367B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15F0F5A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hist(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units,</w:t>
      </w:r>
    </w:p>
    <w:p w14:paraId="580D1A3A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probability = TRUE,</w:t>
      </w:r>
    </w:p>
    <w:p w14:paraId="09B40801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col = "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lightblue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",</w:t>
      </w:r>
    </w:p>
    <w:p w14:paraId="5AA3B52D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main = "Distribution of Units Consumed",</w:t>
      </w:r>
    </w:p>
    <w:p w14:paraId="556A5CA2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"Units Consumed")</w:t>
      </w:r>
    </w:p>
    <w:p w14:paraId="6C709228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5A40A88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lastRenderedPageBreak/>
        <w:t>lines(density(units),</w:t>
      </w:r>
    </w:p>
    <w:p w14:paraId="7134E2F0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col = "red",</w:t>
      </w:r>
    </w:p>
    <w:p w14:paraId="14F301BC" w14:textId="4F7CFFA0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lwd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2)</w:t>
      </w:r>
      <w:r w:rsidR="00F41D50" w:rsidRPr="00F41D50">
        <w:rPr>
          <w:noProof/>
        </w:rPr>
        <w:t xml:space="preserve"> </w:t>
      </w:r>
      <w:r w:rsidR="00F41D50">
        <w:rPr>
          <w:noProof/>
        </w:rPr>
        <w:drawing>
          <wp:inline distT="0" distB="0" distL="0" distR="0" wp14:anchorId="72741C6E" wp14:editId="4F4598D5">
            <wp:extent cx="5763260" cy="3240405"/>
            <wp:effectExtent l="0" t="0" r="8890" b="0"/>
            <wp:docPr id="4092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69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362E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The histogram and density curve show the distribution of energy consumption. The values range from 320 to 920 units, with the highest consumption being 920 units.</w:t>
      </w:r>
    </w:p>
    <w:p w14:paraId="22A954F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2: Scatter Plot (Temperature and Units Consumed)</w:t>
      </w:r>
    </w:p>
    <w:p w14:paraId="552E0BF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To examine the relationship between temperature and energy consumption using a scatter plot.</w:t>
      </w:r>
    </w:p>
    <w:p w14:paraId="628D899F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6AE58DDF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0380A08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789BCA23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0BA6922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temperature &lt;-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15, 24, 20, 18, 28, 30)</w:t>
      </w:r>
    </w:p>
    <w:p w14:paraId="1041E2A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units &lt;-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320, 540, 880, 350, 610, 920)</w:t>
      </w:r>
    </w:p>
    <w:p w14:paraId="4AA1A7AA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peak_hours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4, 6, 8, 5, 7, 9)</w:t>
      </w:r>
    </w:p>
    <w:p w14:paraId="36AA1407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5CF204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plot(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temperature, units,</w:t>
      </w:r>
    </w:p>
    <w:p w14:paraId="6615B4BB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pch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19,</w:t>
      </w:r>
    </w:p>
    <w:p w14:paraId="69C35694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col = "blue",</w:t>
      </w:r>
    </w:p>
    <w:p w14:paraId="05DD542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"Temperature (C)",</w:t>
      </w:r>
    </w:p>
    <w:p w14:paraId="16F1C3E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ylab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"Units Consumed",</w:t>
      </w:r>
    </w:p>
    <w:p w14:paraId="53F4E15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main = "Temperature vs Energy Consumption")</w:t>
      </w:r>
    </w:p>
    <w:p w14:paraId="747676F6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7FBEB4D3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lastRenderedPageBreak/>
        <w:t>text(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temperature, units,</w:t>
      </w:r>
    </w:p>
    <w:p w14:paraId="522BED6D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labels =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peak_hours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,</w:t>
      </w:r>
    </w:p>
    <w:p w14:paraId="7A40424A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pos = 3)</w:t>
      </w:r>
    </w:p>
    <w:p w14:paraId="0E3C0CF8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0CA31C7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legend(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"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topleft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",</w:t>
      </w:r>
    </w:p>
    <w:p w14:paraId="57E4752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legend = "Labels indicate peak hours",</w:t>
      </w:r>
    </w:p>
    <w:p w14:paraId="726F85E0" w14:textId="57948D9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bty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"n")</w:t>
      </w:r>
      <w:r w:rsidR="00F41D50" w:rsidRPr="00F41D50">
        <w:rPr>
          <w:noProof/>
        </w:rPr>
        <w:t xml:space="preserve"> </w:t>
      </w:r>
      <w:r w:rsidR="00F41D50">
        <w:rPr>
          <w:noProof/>
        </w:rPr>
        <w:drawing>
          <wp:inline distT="0" distB="0" distL="0" distR="0" wp14:anchorId="4A6F556D" wp14:editId="6CD81C06">
            <wp:extent cx="5763260" cy="3240405"/>
            <wp:effectExtent l="0" t="0" r="8890" b="0"/>
            <wp:docPr id="21176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D65D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The scatter plot displays temperature against units consumed. Consumption generally increases at higher temperatures in some observations, although the six records do not establish a consistent relationship.</w:t>
      </w:r>
    </w:p>
    <w:p w14:paraId="4C7F8E84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3: Average Renewable Usage by Sector</w:t>
      </w:r>
    </w:p>
    <w:p w14:paraId="548B4AE6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To calculate and display average renewable energy usage for each sector.</w:t>
      </w:r>
    </w:p>
    <w:p w14:paraId="7EC53770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6EECB461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09D0CE46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2A860F9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741134F3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sector &lt;-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"Residential", "Commercial", "Industrial",</w:t>
      </w:r>
    </w:p>
    <w:p w14:paraId="53293C5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     "Residential", "Commercial", "Industrial")</w:t>
      </w:r>
    </w:p>
    <w:p w14:paraId="6FFCF5BA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566BC0C7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renewable &lt;-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22, 38, 12, 25, 20, 15)</w:t>
      </w:r>
    </w:p>
    <w:p w14:paraId="7ECF74D2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77C19705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avg_usage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spellStart"/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tapply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renewable, sector, mean)</w:t>
      </w:r>
    </w:p>
    <w:p w14:paraId="58CB890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1354FF9B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lastRenderedPageBreak/>
        <w:t>barplot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spellStart"/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avg_usage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,</w:t>
      </w:r>
    </w:p>
    <w:p w14:paraId="3EDE8EE9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 col = "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lightgreen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",</w:t>
      </w:r>
    </w:p>
    <w:p w14:paraId="7B1D63E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 main = "Average Renewable Usage by Sector",</w:t>
      </w:r>
    </w:p>
    <w:p w14:paraId="318F486D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"Sector",</w:t>
      </w:r>
    </w:p>
    <w:p w14:paraId="60DA4275" w14:textId="321C7091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01568C">
        <w:rPr>
          <w:rFonts w:asciiTheme="minorHAnsi" w:hAnsiTheme="minorHAnsi" w:cstheme="minorHAnsi"/>
          <w:spacing w:val="-4"/>
          <w:sz w:val="24"/>
          <w:szCs w:val="24"/>
        </w:rPr>
        <w:t>ylab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 = "Average Renewable Usage (%)")</w:t>
      </w:r>
      <w:r w:rsidR="00F41D50">
        <w:rPr>
          <w:noProof/>
        </w:rPr>
        <w:drawing>
          <wp:inline distT="0" distB="0" distL="0" distR="0" wp14:anchorId="081735AF" wp14:editId="529E4533">
            <wp:extent cx="5763260" cy="3240405"/>
            <wp:effectExtent l="0" t="0" r="8890" b="0"/>
            <wp:docPr id="15416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1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5992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The average renewable usage is 23.5% for Residential, 29% for Commercial, and 13.5% for Industrial. Commercial has the highest average renewable usage among the three sectors.</w:t>
      </w:r>
    </w:p>
    <w:p w14:paraId="635D126C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4: Energy Consumption Dashboard in Tableau</w:t>
      </w:r>
    </w:p>
    <w:p w14:paraId="0498B804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To create an interactive dashboard combining energy consumption distributions, temperature comparisons, renewable usage, and sector-wise records.</w:t>
      </w:r>
    </w:p>
    <w:p w14:paraId="71D831D0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Steps in Tableau:</w:t>
      </w:r>
    </w:p>
    <w:p w14:paraId="0DFBF9E4" w14:textId="77777777" w:rsidR="0001568C" w:rsidRPr="0001568C" w:rsidRDefault="0001568C" w:rsidP="0001568C">
      <w:pPr>
        <w:widowControl/>
        <w:numPr>
          <w:ilvl w:val="0"/>
          <w:numId w:val="15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Save the dataset as Energy_Consumption_Data.csv and connect it to Tableau.</w:t>
      </w:r>
    </w:p>
    <w:p w14:paraId="16AE6716" w14:textId="77777777" w:rsidR="0001568C" w:rsidRPr="0001568C" w:rsidRDefault="0001568C" w:rsidP="0001568C">
      <w:pPr>
        <w:widowControl/>
        <w:numPr>
          <w:ilvl w:val="0"/>
          <w:numId w:val="15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Sheet 1 – Consumption Distribution: Use Units Consumed to create a histogram.</w:t>
      </w:r>
    </w:p>
    <w:p w14:paraId="3BB586DE" w14:textId="77777777" w:rsidR="0001568C" w:rsidRPr="0001568C" w:rsidRDefault="0001568C" w:rsidP="0001568C">
      <w:pPr>
        <w:widowControl/>
        <w:numPr>
          <w:ilvl w:val="0"/>
          <w:numId w:val="15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Sheet 2 – Temperature vs Consumption: Place Temperature on Columns and Units Consumed on Rows. Use a scatter plot and label marks with Peak Hours.</w:t>
      </w:r>
    </w:p>
    <w:p w14:paraId="3E03BE40" w14:textId="77777777" w:rsidR="0001568C" w:rsidRPr="0001568C" w:rsidRDefault="0001568C" w:rsidP="0001568C">
      <w:pPr>
        <w:widowControl/>
        <w:numPr>
          <w:ilvl w:val="0"/>
          <w:numId w:val="15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Sheet 3 – Renewable Usage: Place Sector and Renewable Usage in the view. Use average aggregation to compare sectors.</w:t>
      </w:r>
    </w:p>
    <w:p w14:paraId="30A681A8" w14:textId="77777777" w:rsidR="0001568C" w:rsidRPr="0001568C" w:rsidRDefault="0001568C" w:rsidP="0001568C">
      <w:pPr>
        <w:widowControl/>
        <w:numPr>
          <w:ilvl w:val="0"/>
          <w:numId w:val="15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Sheet 4 – Heatmap: Place Sector and Region on the axes and Units Consumed on Color. Add Month as a filter.</w:t>
      </w:r>
    </w:p>
    <w:p w14:paraId="7EC8CCCA" w14:textId="77777777" w:rsidR="0001568C" w:rsidRPr="0001568C" w:rsidRDefault="0001568C" w:rsidP="0001568C">
      <w:pPr>
        <w:widowControl/>
        <w:numPr>
          <w:ilvl w:val="0"/>
          <w:numId w:val="15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Create a dashboard and arrange the sheets. Enable Use as Filter for interactive exploration.</w:t>
      </w:r>
    </w:p>
    <w:p w14:paraId="78655B83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lastRenderedPageBreak/>
        <w:t xml:space="preserve">Observation: </w:t>
      </w:r>
      <w:r w:rsidRPr="0001568C">
        <w:rPr>
          <w:rFonts w:asciiTheme="minorHAnsi" w:hAnsiTheme="minorHAnsi" w:cstheme="minorHAnsi"/>
          <w:spacing w:val="-4"/>
          <w:sz w:val="24"/>
          <w:szCs w:val="24"/>
        </w:rPr>
        <w:t>The dashboard combines consumption distributions, temperature comparisons, renewable usage, and sector-wise energy patterns. Filters help users explore records by month, sector, and region</w:t>
      </w: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6374B3CA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Procedure:</w:t>
      </w:r>
    </w:p>
    <w:p w14:paraId="0F222853" w14:textId="77777777" w:rsidR="0001568C" w:rsidRPr="0001568C" w:rsidRDefault="0001568C" w:rsidP="0001568C">
      <w:pPr>
        <w:widowControl/>
        <w:numPr>
          <w:ilvl w:val="0"/>
          <w:numId w:val="16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Create vectors containing units consumed and temperature values.</w:t>
      </w:r>
    </w:p>
    <w:p w14:paraId="2C71A6C2" w14:textId="77777777" w:rsidR="0001568C" w:rsidRPr="0001568C" w:rsidRDefault="0001568C" w:rsidP="0001568C">
      <w:pPr>
        <w:widowControl/>
        <w:numPr>
          <w:ilvl w:val="0"/>
          <w:numId w:val="16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Use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hist(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) and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density(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) to analyze the distribution of consumption.</w:t>
      </w:r>
    </w:p>
    <w:p w14:paraId="1F173992" w14:textId="77777777" w:rsidR="0001568C" w:rsidRPr="0001568C" w:rsidRDefault="0001568C" w:rsidP="0001568C">
      <w:pPr>
        <w:widowControl/>
        <w:numPr>
          <w:ilvl w:val="0"/>
          <w:numId w:val="16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Use </w:t>
      </w:r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plot(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) to examine the relationship between temperature and units consumed.</w:t>
      </w:r>
    </w:p>
    <w:p w14:paraId="59084864" w14:textId="77777777" w:rsidR="0001568C" w:rsidRPr="0001568C" w:rsidRDefault="0001568C" w:rsidP="0001568C">
      <w:pPr>
        <w:widowControl/>
        <w:numPr>
          <w:ilvl w:val="0"/>
          <w:numId w:val="16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 xml:space="preserve">Use </w:t>
      </w:r>
      <w:proofErr w:type="spellStart"/>
      <w:proofErr w:type="gramStart"/>
      <w:r w:rsidRPr="0001568C">
        <w:rPr>
          <w:rFonts w:asciiTheme="minorHAnsi" w:hAnsiTheme="minorHAnsi" w:cstheme="minorHAnsi"/>
          <w:spacing w:val="-4"/>
          <w:sz w:val="24"/>
          <w:szCs w:val="24"/>
        </w:rPr>
        <w:t>tapply</w:t>
      </w:r>
      <w:proofErr w:type="spellEnd"/>
      <w:r w:rsidRPr="0001568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01568C">
        <w:rPr>
          <w:rFonts w:asciiTheme="minorHAnsi" w:hAnsiTheme="minorHAnsi" w:cstheme="minorHAnsi"/>
          <w:spacing w:val="-4"/>
          <w:sz w:val="24"/>
          <w:szCs w:val="24"/>
        </w:rPr>
        <w:t>) to calculate average renewable usage by sector.</w:t>
      </w:r>
    </w:p>
    <w:p w14:paraId="2DCE0091" w14:textId="77777777" w:rsidR="0001568C" w:rsidRPr="0001568C" w:rsidRDefault="0001568C" w:rsidP="0001568C">
      <w:pPr>
        <w:widowControl/>
        <w:numPr>
          <w:ilvl w:val="0"/>
          <w:numId w:val="16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Create a Tableau dashboard containing the charts and heatmap.</w:t>
      </w:r>
    </w:p>
    <w:p w14:paraId="52F88527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b/>
          <w:bCs/>
          <w:spacing w:val="-4"/>
          <w:sz w:val="24"/>
          <w:szCs w:val="24"/>
        </w:rPr>
        <w:t>Result:</w:t>
      </w:r>
    </w:p>
    <w:p w14:paraId="23191824" w14:textId="77777777" w:rsidR="0001568C" w:rsidRPr="0001568C" w:rsidRDefault="0001568C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01568C">
        <w:rPr>
          <w:rFonts w:asciiTheme="minorHAnsi" w:hAnsiTheme="minorHAnsi" w:cstheme="minorHAnsi"/>
          <w:spacing w:val="-4"/>
          <w:sz w:val="24"/>
          <w:szCs w:val="24"/>
        </w:rPr>
        <w:t>Energy consumption data was analyzed using a histogram, density curve, scatter plot, and sector-wise renewable usage chart in R. An interactive energy consumption dashboard was designed in Tableau.</w:t>
      </w:r>
    </w:p>
    <w:p w14:paraId="37C71AC9" w14:textId="254FD517" w:rsidR="00236977" w:rsidRPr="0001568C" w:rsidRDefault="00236977" w:rsidP="0001568C">
      <w:pPr>
        <w:widowControl/>
        <w:autoSpaceDE/>
        <w:autoSpaceDN/>
        <w:spacing w:line="360" w:lineRule="auto"/>
        <w:rPr>
          <w:rFonts w:asciiTheme="minorHAnsi" w:hAnsiTheme="minorHAnsi" w:cstheme="minorHAnsi"/>
        </w:rPr>
      </w:pPr>
    </w:p>
    <w:sectPr w:rsidR="00236977" w:rsidRPr="0001568C" w:rsidSect="007E3B1C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AF8"/>
    <w:multiLevelType w:val="multilevel"/>
    <w:tmpl w:val="E190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2E93"/>
    <w:multiLevelType w:val="hybridMultilevel"/>
    <w:tmpl w:val="F080F890"/>
    <w:lvl w:ilvl="0" w:tplc="699AC2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6F5D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8443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FF8E6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D5CD4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08ED2E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514E61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F664AB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9B420C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B21FF7"/>
    <w:multiLevelType w:val="multilevel"/>
    <w:tmpl w:val="DAD2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11376"/>
    <w:multiLevelType w:val="multilevel"/>
    <w:tmpl w:val="A38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671A1"/>
    <w:multiLevelType w:val="multilevel"/>
    <w:tmpl w:val="DBAA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E2BC7"/>
    <w:multiLevelType w:val="multilevel"/>
    <w:tmpl w:val="7ED8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13774"/>
    <w:multiLevelType w:val="multilevel"/>
    <w:tmpl w:val="17BE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44775"/>
    <w:multiLevelType w:val="multilevel"/>
    <w:tmpl w:val="3E5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D5BD4"/>
    <w:multiLevelType w:val="multilevel"/>
    <w:tmpl w:val="542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75118"/>
    <w:multiLevelType w:val="multilevel"/>
    <w:tmpl w:val="AC86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03FF0"/>
    <w:multiLevelType w:val="multilevel"/>
    <w:tmpl w:val="1B4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17EE6"/>
    <w:multiLevelType w:val="multilevel"/>
    <w:tmpl w:val="48B8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A6F9D"/>
    <w:multiLevelType w:val="multilevel"/>
    <w:tmpl w:val="6700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45B9A"/>
    <w:multiLevelType w:val="multilevel"/>
    <w:tmpl w:val="D7EA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147486"/>
    <w:multiLevelType w:val="hybridMultilevel"/>
    <w:tmpl w:val="2E50F980"/>
    <w:lvl w:ilvl="0" w:tplc="66CACD08">
      <w:start w:val="1"/>
      <w:numFmt w:val="decimal"/>
      <w:lvlText w:val="%1."/>
      <w:lvlJc w:val="left"/>
      <w:pPr>
        <w:ind w:left="316" w:hanging="2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3124AB78">
      <w:numFmt w:val="bullet"/>
      <w:lvlText w:val="•"/>
      <w:lvlJc w:val="left"/>
      <w:pPr>
        <w:ind w:left="1195" w:hanging="246"/>
      </w:pPr>
      <w:rPr>
        <w:rFonts w:hint="default"/>
        <w:lang w:val="en-US" w:eastAsia="en-US" w:bidi="ar-SA"/>
      </w:rPr>
    </w:lvl>
    <w:lvl w:ilvl="2" w:tplc="A66C218E">
      <w:numFmt w:val="bullet"/>
      <w:lvlText w:val="•"/>
      <w:lvlJc w:val="left"/>
      <w:pPr>
        <w:ind w:left="2070" w:hanging="246"/>
      </w:pPr>
      <w:rPr>
        <w:rFonts w:hint="default"/>
        <w:lang w:val="en-US" w:eastAsia="en-US" w:bidi="ar-SA"/>
      </w:rPr>
    </w:lvl>
    <w:lvl w:ilvl="3" w:tplc="87184C42">
      <w:numFmt w:val="bullet"/>
      <w:lvlText w:val="•"/>
      <w:lvlJc w:val="left"/>
      <w:pPr>
        <w:ind w:left="2945" w:hanging="246"/>
      </w:pPr>
      <w:rPr>
        <w:rFonts w:hint="default"/>
        <w:lang w:val="en-US" w:eastAsia="en-US" w:bidi="ar-SA"/>
      </w:rPr>
    </w:lvl>
    <w:lvl w:ilvl="4" w:tplc="18803144">
      <w:numFmt w:val="bullet"/>
      <w:lvlText w:val="•"/>
      <w:lvlJc w:val="left"/>
      <w:pPr>
        <w:ind w:left="3820" w:hanging="246"/>
      </w:pPr>
      <w:rPr>
        <w:rFonts w:hint="default"/>
        <w:lang w:val="en-US" w:eastAsia="en-US" w:bidi="ar-SA"/>
      </w:rPr>
    </w:lvl>
    <w:lvl w:ilvl="5" w:tplc="7B748046">
      <w:numFmt w:val="bullet"/>
      <w:lvlText w:val="•"/>
      <w:lvlJc w:val="left"/>
      <w:pPr>
        <w:ind w:left="4696" w:hanging="246"/>
      </w:pPr>
      <w:rPr>
        <w:rFonts w:hint="default"/>
        <w:lang w:val="en-US" w:eastAsia="en-US" w:bidi="ar-SA"/>
      </w:rPr>
    </w:lvl>
    <w:lvl w:ilvl="6" w:tplc="74E041F0">
      <w:numFmt w:val="bullet"/>
      <w:lvlText w:val="•"/>
      <w:lvlJc w:val="left"/>
      <w:pPr>
        <w:ind w:left="5571" w:hanging="246"/>
      </w:pPr>
      <w:rPr>
        <w:rFonts w:hint="default"/>
        <w:lang w:val="en-US" w:eastAsia="en-US" w:bidi="ar-SA"/>
      </w:rPr>
    </w:lvl>
    <w:lvl w:ilvl="7" w:tplc="090C4FF8">
      <w:numFmt w:val="bullet"/>
      <w:lvlText w:val="•"/>
      <w:lvlJc w:val="left"/>
      <w:pPr>
        <w:ind w:left="6446" w:hanging="246"/>
      </w:pPr>
      <w:rPr>
        <w:rFonts w:hint="default"/>
        <w:lang w:val="en-US" w:eastAsia="en-US" w:bidi="ar-SA"/>
      </w:rPr>
    </w:lvl>
    <w:lvl w:ilvl="8" w:tplc="43384B7A">
      <w:numFmt w:val="bullet"/>
      <w:lvlText w:val="•"/>
      <w:lvlJc w:val="left"/>
      <w:pPr>
        <w:ind w:left="7321" w:hanging="246"/>
      </w:pPr>
      <w:rPr>
        <w:rFonts w:hint="default"/>
        <w:lang w:val="en-US" w:eastAsia="en-US" w:bidi="ar-SA"/>
      </w:rPr>
    </w:lvl>
  </w:abstractNum>
  <w:abstractNum w:abstractNumId="15" w15:restartNumberingAfterBreak="0">
    <w:nsid w:val="7F4D0756"/>
    <w:multiLevelType w:val="multilevel"/>
    <w:tmpl w:val="42F6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24088">
    <w:abstractNumId w:val="14"/>
  </w:num>
  <w:num w:numId="2" w16cid:durableId="1768962571">
    <w:abstractNumId w:val="1"/>
  </w:num>
  <w:num w:numId="3" w16cid:durableId="393161122">
    <w:abstractNumId w:val="3"/>
  </w:num>
  <w:num w:numId="4" w16cid:durableId="1578369442">
    <w:abstractNumId w:val="5"/>
  </w:num>
  <w:num w:numId="5" w16cid:durableId="1371998734">
    <w:abstractNumId w:val="0"/>
  </w:num>
  <w:num w:numId="6" w16cid:durableId="608706436">
    <w:abstractNumId w:val="10"/>
  </w:num>
  <w:num w:numId="7" w16cid:durableId="576208710">
    <w:abstractNumId w:val="6"/>
  </w:num>
  <w:num w:numId="8" w16cid:durableId="577592190">
    <w:abstractNumId w:val="4"/>
  </w:num>
  <w:num w:numId="9" w16cid:durableId="1585645364">
    <w:abstractNumId w:val="7"/>
  </w:num>
  <w:num w:numId="10" w16cid:durableId="50228676">
    <w:abstractNumId w:val="15"/>
  </w:num>
  <w:num w:numId="11" w16cid:durableId="737434445">
    <w:abstractNumId w:val="2"/>
  </w:num>
  <w:num w:numId="12" w16cid:durableId="1903448445">
    <w:abstractNumId w:val="13"/>
  </w:num>
  <w:num w:numId="13" w16cid:durableId="1173451242">
    <w:abstractNumId w:val="8"/>
  </w:num>
  <w:num w:numId="14" w16cid:durableId="494031831">
    <w:abstractNumId w:val="11"/>
  </w:num>
  <w:num w:numId="15" w16cid:durableId="1808544306">
    <w:abstractNumId w:val="12"/>
  </w:num>
  <w:num w:numId="16" w16cid:durableId="954559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77"/>
    <w:rsid w:val="0001568C"/>
    <w:rsid w:val="00035793"/>
    <w:rsid w:val="00044D9F"/>
    <w:rsid w:val="00236977"/>
    <w:rsid w:val="002E2867"/>
    <w:rsid w:val="00573F58"/>
    <w:rsid w:val="005E64C0"/>
    <w:rsid w:val="00787547"/>
    <w:rsid w:val="007E3B1C"/>
    <w:rsid w:val="008F40B3"/>
    <w:rsid w:val="009169F0"/>
    <w:rsid w:val="009F0311"/>
    <w:rsid w:val="00A66E3A"/>
    <w:rsid w:val="00A9055D"/>
    <w:rsid w:val="00A963A5"/>
    <w:rsid w:val="00B4052F"/>
    <w:rsid w:val="00B538F4"/>
    <w:rsid w:val="00BC352F"/>
    <w:rsid w:val="00BE586D"/>
    <w:rsid w:val="00C80E20"/>
    <w:rsid w:val="00CD1BBE"/>
    <w:rsid w:val="00F41D50"/>
    <w:rsid w:val="00FC349B"/>
    <w:rsid w:val="00FF2473"/>
    <w:rsid w:val="00FF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9D28"/>
  <w15:docId w15:val="{4A23A205-F164-4CE1-9042-8399CC4F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"/>
      <w:ind w:left="3" w:right="1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table" w:styleId="TableGrid">
    <w:name w:val="Table Grid"/>
    <w:basedOn w:val="TableNormal"/>
    <w:uiPriority w:val="39"/>
    <w:rsid w:val="00573F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Normal"/>
    <w:rsid w:val="005E64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5E64C0"/>
  </w:style>
  <w:style w:type="character" w:styleId="HTMLCode">
    <w:name w:val="HTML Code"/>
    <w:basedOn w:val="DefaultParagraphFont"/>
    <w:uiPriority w:val="99"/>
    <w:semiHidden/>
    <w:unhideWhenUsed/>
    <w:rsid w:val="005E64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6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hemasree dev</dc:creator>
  <cp:lastModifiedBy>peram mahitha</cp:lastModifiedBy>
  <cp:revision>2</cp:revision>
  <cp:lastPrinted>2026-10-15T05:23:00Z</cp:lastPrinted>
  <dcterms:created xsi:type="dcterms:W3CDTF">2026-10-16T16:20:00Z</dcterms:created>
  <dcterms:modified xsi:type="dcterms:W3CDTF">2026-10-16T16:20:00Z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2024</vt:lpwstr>
  </property>
</Properties>
</file>