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475297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SIMATS ENGINEERING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Saveetha Institute of Medical and Technical Sciences</w:t>
      </w:r>
    </w:p>
    <w:p>
      <w:pPr>
        <w:spacing w:after="800"/>
        <w:jc w:val="center"/>
      </w:pPr>
      <w:r>
        <w:rPr>
          <w:sz w:val="22"/>
          <w:szCs w:val="22"/>
        </w:rPr>
        <w:t xml:space="preserve">Chennai - 602105</w:t>
      </w:r>
    </w:p>
    <w:p>
      <w:pPr>
        <w:spacing w:after="100"/>
        <w:jc w:val="center"/>
      </w:pPr>
      <w:r>
        <w:rPr>
          <w:b/>
          <w:bCs/>
          <w:color w:val="1F4E4E"/>
          <w:sz w:val="36"/>
          <w:szCs w:val="36"/>
        </w:rPr>
        <w:t xml:space="preserve">IMPLEMENTATION REPORT</w:t>
      </w:r>
    </w:p>
    <w:p>
      <w:pPr>
        <w:spacing w:after="700"/>
        <w:jc w:val="center"/>
      </w:pPr>
      <w:r>
        <w:rPr>
          <w:i/>
          <w:iCs/>
          <w:sz w:val="24"/>
          <w:szCs w:val="24"/>
        </w:rPr>
        <w:t xml:space="preserve">Coding and Website Screenshots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DATABASE MANAGEMENT SYSTEMS</w:t>
      </w:r>
    </w:p>
    <w:p>
      <w:pPr>
        <w:spacing w:after="700"/>
        <w:jc w:val="center"/>
      </w:pPr>
      <w:r>
        <w:rPr>
          <w:b/>
          <w:bCs/>
          <w:sz w:val="22"/>
          <w:szCs w:val="22"/>
        </w:rPr>
        <w:t xml:space="preserve">Course Code: CSA05</w:t>
      </w:r>
    </w:p>
    <w:p>
      <w:pPr>
        <w:spacing w:after="700"/>
        <w:jc w:val="center"/>
      </w:pPr>
      <w:r>
        <w:rPr>
          <w:b/>
          <w:bCs/>
          <w:sz w:val="26"/>
          <w:szCs w:val="26"/>
        </w:rPr>
        <w:t xml:space="preserve">JAYA SHREE — 192524146</w:t>
      </w:r>
    </w:p>
    <w:p>
      <w:pPr>
        <w:spacing w:after="40"/>
        <w:jc w:val="center"/>
      </w:pPr>
      <w:r>
        <w:rPr>
          <w:sz w:val="22"/>
          <w:szCs w:val="22"/>
        </w:rPr>
        <w:t xml:space="preserve">Under the Supervision of</w:t>
      </w:r>
    </w:p>
    <w:p>
      <w:pPr>
        <w:spacing w:after="1000"/>
        <w:jc w:val="center"/>
      </w:pPr>
      <w:r>
        <w:rPr>
          <w:b/>
          <w:bCs/>
          <w:sz w:val="24"/>
          <w:szCs w:val="24"/>
        </w:rPr>
        <w:t xml:space="preserve">[Faculty Name]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SIMATS ENGINEERING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Saveetha Institute of Medical and Technical Sciences</w:t>
      </w:r>
    </w:p>
    <w:p>
      <w:pPr>
        <w:spacing w:after="40"/>
        <w:jc w:val="center"/>
      </w:pPr>
      <w:r>
        <w:rPr>
          <w:sz w:val="22"/>
          <w:szCs w:val="22"/>
        </w:rPr>
        <w:t xml:space="preserve">Chennai - 602105</w:t>
      </w:r>
    </w:p>
    <w:p>
      <w:pPr>
        <w:spacing w:after="0"/>
        <w:jc w:val="center"/>
      </w:pPr>
      <w:r>
        <w:rPr>
          <w:sz w:val="22"/>
          <w:szCs w:val="22"/>
        </w:rPr>
        <w:t xml:space="preserve">September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1. Database Implementation — Code</w:t>
      </w:r>
    </w:p>
    <w:p>
      <w:pPr>
        <w:spacing w:after="200"/>
      </w:pPr>
      <w:r>
        <w:rPr>
          <w:sz w:val="22"/>
          <w:szCs w:val="22"/>
        </w:rPr>
        <w:t xml:space="preserve">Relational schema (schema.sql): six tables — Zone, Connection, MeterReading, Bill, Payment, ComplaintTicket — with the composite and secondary indexes on MeterReading and the UNIQUE constraint on Bill that blocks duplicate billing at the constraint level.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A2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Smart Water Utility Consumption, Billing &amp; Complaint Management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Relational schema (MySQL / PostgreSQL compatible DDL)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Author : Jaya Shree (Reg No: 192524146)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===================================================================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TABLE Zone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zone_id INTEGER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zone_name VARCHAR(50) NOT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TABLE Connection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connection_id INTEGER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zone_id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customer_name VARCHAR(100)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connection_type VARCHAR(20)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address VARCHAR(150),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FOREIGN KEY (zone_id) REFERENCES Zone(zone_id)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High-volume, append-mostly log: one row per meter reading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TABLE MeterReading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reading_id INTEGER PRIMARY KEY AUTOINCREMENT,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connection_id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reading_ts DATETIME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consumption_ltr REAL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FOREIGN KEY (connection_id) REFERENCES Connection(connection_id)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Indexed-sequential style clustering index for history queries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INDEX idx_reading_conn_ts ON MeterReading(connection_id, reading_ts);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Secondary non-clustering index to speed leak-detection range scans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INDEX idx_reading_consumption ON MeterReading(consumption_ltr);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TABLE Bill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bill_id INTEGER PRIMARY KEY AUTOINCREMENT,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connection_id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billing_cycle VARCHAR(7) NOT NULL,       -- 'YYYY-MM'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units_billed REAL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amount_due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amount_paid DECIMAL(10,2) NOT NULL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status VARCHAR(15) NOT NULL DEFAULT 'UNPAID',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generated_on DATETIME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FOREIGN KEY (connection_id) REFERENCES Connection(connection_id),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UNIQUE (connection_id, billing_cycle)    -- prevents duplicate bills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TABLE Payment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payment_id INTEGER PRIMARY KEY AUTOINCREMENT,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bill_id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amount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paid_on DATETIME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mode VARCHAR(15) NOT NULL,               -- ONLINE / COUNTER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FOREIGN KEY (bill_id) REFERENCES Bill(bill_id)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TABLE ComplaintTicket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ticket_id INTEGER PRIMARY KEY AUTOINCREMENT,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connection_id INTEGER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category VARCHAR(20) NOT NULL,           -- LEAK / METER_FAULT / BILLING_DISPUTE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description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status VARCHAR(15) NOT NULL DEFAULT 'OPEN',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raised_on DATETIME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resolved_on DATETIME,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FOREIGN KEY (connection_id) REFERENCES Connection(connection_id)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1 — schema.sql: table definitions, constraints, and indexes (Appendix A)</w:t>
      </w:r>
    </w:p>
    <w:p>
      <w:pPr>
        <w:spacing w:after="0"/>
        <w:jc w:val="center"/>
      </w:pPr>
      <w:r>
        <w:drawing>
          <wp:inline distT="0" distB="0" distL="0" distR="0">
            <wp:extent cx="54864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2 — Relational schema (ER diagram): Zone, Connection, MeterReading, Bill, Payment, ComplaintTicket</w:t>
      </w:r>
    </w:p>
    <w:p>
      <w:pPr>
        <w:spacing w:after="200"/>
      </w:pPr>
      <w:r>
        <w:rPr>
          <w:sz w:val="22"/>
          <w:szCs w:val="22"/>
        </w:rPr>
        <w:t xml:space="preserve">Static hash table (hashtable.py) used for the highest-frequency access pattern — a connection's latest reading — with division-method hashing and separate chaining: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A2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class HashTable: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def __init__(self, buckets=131):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self.buckets = buckets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self.table = [[] for _ in range(buckets)]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def _h(self, key):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key % self.buckets        # division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def put(self, key, value):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bucket = self.table[self._h(key)]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i, (k, _) in enumerate(bucket):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k == key: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bucket[i] = (key, value);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bucket.append((key, value))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def get(self, key):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k, v in self.table[self._h(key)]: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k == key: return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3 — hashtable.py: static hash table, h(k) = connection_id mod 131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2. Transaction &amp; Concurrency Control — Code</w:t>
      </w:r>
    </w:p>
    <w:p>
      <w:pPr>
        <w:spacing w:after="200"/>
      </w:pPr>
      <w:r>
        <w:rPr>
          <w:sz w:val="22"/>
          <w:szCs w:val="22"/>
        </w:rPr>
        <w:t xml:space="preserve">billing.py: bill generation wrapped in a SAVEPOINT-bounded transaction so the duplicate check and the insert commit or roll back as a single unit; BEGIN IMMEDIATE (used at the call site) acquires the write lock at transaction start to serialize concurrent operators.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A2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generate_bill(connection_id, cycle, units, rate=25.0):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cur.execute("SAVEPOINT bill_txn")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cur.execute(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"SELECT 1 FROM Bill WHERE connection_id=? AND billing_cycle=?",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(connection_id, cycle)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cur.fetchone():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raise ValueError("Duplicate bill for this cycle")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amount = round(units * rate,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cur.execute("INSERT INTO Bill (...) VALUES (...)")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cur.execute("RELEASE SAVEPOINT bill_txn")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conn.commit()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True,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cur.execute("ROLLBACK TO SAVEPOINT bill_txn")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conn.commit()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False, str(e)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Concurrency control: write lock acquired at transaction start,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not at first write -&gt; serializes concurrent billing operators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cur.execute("BEGIN IMMEDIATE")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... duplicate check + insert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conn.commit()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4 — billing.py: SAVEPOINT-bounded ACID transaction and BEGIN IMMEDIATE concurrency control</w:t>
      </w:r>
    </w:p>
    <w:p>
      <w:pPr>
        <w:spacing w:after="200"/>
      </w:pPr>
      <w:r>
        <w:rPr>
          <w:sz w:val="22"/>
          <w:szCs w:val="22"/>
        </w:rPr>
        <w:t xml:space="preserve">Representative reconciliation query used for the billing/payment dashboard 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2A2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-- Connection-wise billing/payment reconciliation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 c.connection_id, c.customer_name, b.billing_cycle,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b.amount_due, COALESCE(SUM(p.amount),0) AS total_paid,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b.amount_due - COALESCE(SUM(p.amount),0) AS 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Bill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JOIN Connection c ON c.connection_id = b.connection_id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LEFT JOIN Payment p ON p.bill_id = b.bill_id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b.bill_id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balance DESC;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5 — Billing/payment reconciliation query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3. Execution Evidence</w:t>
      </w:r>
    </w:p>
    <w:p>
      <w:pPr>
        <w:jc w:val="center"/>
      </w:pPr>
      <w:r>
        <w:drawing>
          <wp:inline distT="0" distB="0" distL="0" distR="0">
            <wp:extent cx="5943600" cy="98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6 — Schema creation and sample-data load (500 connections, 360,000 meter readings)</w:t>
      </w:r>
    </w:p>
    <w:p>
      <w:pPr>
        <w:jc w:val="center"/>
      </w:pPr>
      <w:r>
        <w:drawing>
          <wp:inline distT="0" distB="0" distL="0" distR="0">
            <wp:extent cx="59436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7 — Indexing benchmark: retrieval time and query plan before/after the composite index (16.8× speed-up)</w:t>
      </w:r>
    </w:p>
    <w:p>
      <w:pPr>
        <w:jc w:val="center"/>
      </w:pPr>
      <w:r>
        <w:drawing>
          <wp:inline distT="0" distB="0" distL="0" distR="0">
            <wp:extent cx="59436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8 — Static hash table construction and latest-reading lookup benchmark</w:t>
      </w:r>
    </w:p>
    <w:p>
      <w:pPr>
        <w:jc w:val="center"/>
      </w:pPr>
      <w:r>
        <w:drawing>
          <wp:inline distT="0" distB="0" distL="0" distR="0">
            <wp:extent cx="59436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9 — Retrieval time comparison (log scale) and concurrency test outcome</w:t>
      </w:r>
    </w:p>
    <w:p>
      <w:pPr>
        <w:jc w:val="center"/>
      </w:pPr>
      <w:r>
        <w:drawing>
          <wp:inline distT="0" distB="0" distL="0" distR="0">
            <wp:extent cx="59436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10 — Bill generation, duplicate rejection and rollback (ACID transaction test)</w:t>
      </w:r>
    </w:p>
    <w:p>
      <w:pPr>
        <w:jc w:val="center"/>
      </w:pPr>
      <w:r>
        <w:drawing>
          <wp:inline distT="0" distB="0" distL="0" distR="0">
            <wp:extent cx="59436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11 — Two operators racing to bill the same connection/cycle (concurrency test)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4. Website — AquaVigil Zonal Operator Console</w:t>
      </w:r>
    </w:p>
    <w:p>
      <w:pPr>
        <w:spacing w:after="200"/>
      </w:pPr>
      <w:r>
        <w:rPr>
          <w:sz w:val="22"/>
          <w:szCs w:val="22"/>
        </w:rPr>
        <w:t xml:space="preserve">A dark-themed HTML/CSS/JS operator console built on top of the same database design. It generates the sample dataset in-browser, builds the chained hash table (connection_id mod 131), times each lookup live with performance.now(), and runs the leak-detection scan and billing/concurrency demonstrations end-to-end.</w:t>
      </w:r>
    </w:p>
    <w:p>
      <w:pPr>
        <w:jc w:val="center"/>
      </w:pPr>
      <w:r>
        <w:drawing>
          <wp:inline distT="0" distB="0" distL="0" distR="0">
            <wp:extent cx="594360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444444"/>
          <w:sz w:val="20"/>
          <w:szCs w:val="20"/>
        </w:rPr>
        <w:t xml:space="preserve">Fig. 12 — AquaVigil Zonal Operator Console: connection lookup, leak-detection scan, billing transaction log, complaint management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ba127b4e29fb3b6d642810fafa8340b5beace6.png"/><Relationship Id="rId8" Type="http://schemas.openxmlformats.org/officeDocument/2006/relationships/image" Target="media/2e4d1fa13426b074e96817e00a9667904ca7d66e.png"/><Relationship Id="rId9" Type="http://schemas.openxmlformats.org/officeDocument/2006/relationships/image" Target="media/81c7af9fcd3d6da8b3bcd8ee1d753b7fcf9dc174.png"/><Relationship Id="rId10" Type="http://schemas.openxmlformats.org/officeDocument/2006/relationships/image" Target="media/744912dd07befc3310eee455798142e68f59f114.png"/><Relationship Id="rId11" Type="http://schemas.openxmlformats.org/officeDocument/2006/relationships/image" Target="media/f3ea7f9bf9db47b450764a909543b256c803a593.png"/><Relationship Id="rId12" Type="http://schemas.openxmlformats.org/officeDocument/2006/relationships/image" Target="media/071781d175bad1f3199a9d6e46d8fd779ef54ecd.png"/><Relationship Id="rId13" Type="http://schemas.openxmlformats.org/officeDocument/2006/relationships/image" Target="media/cb9bf3a2464149a0296d59410ad31f46c7594fa7.png"/><Relationship Id="rId14" Type="http://schemas.openxmlformats.org/officeDocument/2006/relationships/image" Target="media/241fdf39a3861d0a4ea09522472f02ea6e53a722.png"/><Relationship Id="rId15" Type="http://schemas.openxmlformats.org/officeDocument/2006/relationships/image" Target="media/80b013d194937015190898a9281e044b5603e11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2026-09-02T18:52:51.472Z</dcterms:created>
  <dcterms:modified xsi:type="dcterms:W3CDTF">2026-09-02T18:52:51.484Z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