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3AB5" w14:textId="77777777" w:rsidR="00777451" w:rsidRDefault="00777451">
      <w:pPr>
        <w:spacing w:before="240" w:after="80"/>
        <w:rPr>
          <w:rFonts w:ascii="Calibri" w:hAnsi="Calibri"/>
          <w:b/>
          <w:color w:val="1B365D"/>
          <w:sz w:val="40"/>
        </w:rPr>
      </w:pPr>
    </w:p>
    <w:p w14:paraId="6771FAF1" w14:textId="77777777" w:rsidR="00777451" w:rsidRPr="00777451" w:rsidRDefault="00777451">
      <w:pPr>
        <w:spacing w:before="240" w:after="80"/>
        <w:rPr>
          <w:rFonts w:ascii="Calibri" w:hAnsi="Calibri"/>
          <w:b/>
          <w:color w:val="000000" w:themeColor="text1"/>
          <w:sz w:val="40"/>
        </w:rPr>
      </w:pPr>
      <w:r w:rsidRPr="00777451">
        <w:rPr>
          <w:rFonts w:ascii="Calibri" w:hAnsi="Calibri"/>
          <w:b/>
          <w:color w:val="000000" w:themeColor="text1"/>
          <w:sz w:val="40"/>
        </w:rPr>
        <w:t>Name: Rakshitha</w:t>
      </w:r>
    </w:p>
    <w:p w14:paraId="1074C474" w14:textId="77777777" w:rsidR="00777451" w:rsidRPr="00777451" w:rsidRDefault="00777451">
      <w:pPr>
        <w:spacing w:before="240" w:after="80"/>
        <w:rPr>
          <w:rFonts w:ascii="Calibri" w:hAnsi="Calibri"/>
          <w:b/>
          <w:color w:val="000000" w:themeColor="text1"/>
          <w:sz w:val="40"/>
        </w:rPr>
      </w:pPr>
      <w:r w:rsidRPr="00777451">
        <w:rPr>
          <w:rFonts w:ascii="Calibri" w:hAnsi="Calibri"/>
          <w:b/>
          <w:color w:val="000000" w:themeColor="text1"/>
          <w:sz w:val="40"/>
        </w:rPr>
        <w:t>Reg no:192525085</w:t>
      </w:r>
    </w:p>
    <w:p w14:paraId="296D8618" w14:textId="77777777" w:rsidR="00777451" w:rsidRPr="00777451" w:rsidRDefault="00777451" w:rsidP="00777451">
      <w:pPr>
        <w:spacing w:before="240" w:after="80"/>
        <w:rPr>
          <w:rFonts w:ascii="Calibri" w:hAnsi="Calibri"/>
          <w:b/>
          <w:color w:val="000000" w:themeColor="text1"/>
          <w:sz w:val="36"/>
          <w:szCs w:val="36"/>
        </w:rPr>
      </w:pPr>
      <w:r w:rsidRPr="00777451">
        <w:rPr>
          <w:rFonts w:ascii="Calibri" w:hAnsi="Calibri"/>
          <w:b/>
          <w:color w:val="000000" w:themeColor="text1"/>
          <w:sz w:val="40"/>
        </w:rPr>
        <w:t>Course</w:t>
      </w:r>
      <w:r w:rsidRPr="00777451">
        <w:rPr>
          <w:rFonts w:ascii="Calibri" w:hAnsi="Calibri"/>
          <w:b/>
          <w:color w:val="000000" w:themeColor="text1"/>
          <w:sz w:val="36"/>
          <w:szCs w:val="36"/>
        </w:rPr>
        <w:t xml:space="preserve">: </w:t>
      </w:r>
      <w:r w:rsidRPr="00777451">
        <w:rPr>
          <w:rFonts w:ascii="Calibri" w:hAnsi="Calibri"/>
          <w:b/>
          <w:color w:val="000000" w:themeColor="text1"/>
          <w:sz w:val="36"/>
          <w:szCs w:val="36"/>
        </w:rPr>
        <w:t>ARTIFICIAL INTELLIGENCE</w:t>
      </w:r>
      <w:r w:rsidRPr="00777451">
        <w:rPr>
          <w:rFonts w:ascii="Calibri" w:hAnsi="Calibri"/>
          <w:b/>
          <w:color w:val="000000" w:themeColor="text1"/>
          <w:sz w:val="36"/>
          <w:szCs w:val="36"/>
        </w:rPr>
        <w:t xml:space="preserve"> </w:t>
      </w:r>
      <w:r w:rsidRPr="00777451">
        <w:rPr>
          <w:rFonts w:ascii="Calibri" w:hAnsi="Calibri"/>
          <w:b/>
          <w:color w:val="000000" w:themeColor="text1"/>
          <w:sz w:val="36"/>
          <w:szCs w:val="36"/>
        </w:rPr>
        <w:t>AND EXPERT SYSTEMS</w:t>
      </w:r>
    </w:p>
    <w:p w14:paraId="31A6694B" w14:textId="7708D8AE" w:rsidR="00777451" w:rsidRPr="00777451" w:rsidRDefault="00777451" w:rsidP="00777451">
      <w:pPr>
        <w:spacing w:before="240" w:after="80"/>
        <w:rPr>
          <w:rFonts w:ascii="Calibri" w:hAnsi="Calibri"/>
          <w:b/>
          <w:color w:val="000000" w:themeColor="text1"/>
          <w:sz w:val="36"/>
          <w:szCs w:val="36"/>
        </w:rPr>
      </w:pPr>
      <w:r w:rsidRPr="00777451">
        <w:rPr>
          <w:rFonts w:ascii="Calibri" w:hAnsi="Calibri"/>
          <w:b/>
          <w:color w:val="000000" w:themeColor="text1"/>
          <w:sz w:val="40"/>
        </w:rPr>
        <w:t>COURSE CODE: MLA01</w:t>
      </w:r>
      <w:r w:rsidRPr="00777451">
        <w:rPr>
          <w:rFonts w:ascii="Calibri" w:hAnsi="Calibri"/>
          <w:b/>
          <w:color w:val="000000" w:themeColor="text1"/>
          <w:sz w:val="40"/>
        </w:rPr>
        <w:t>04</w:t>
      </w:r>
    </w:p>
    <w:p w14:paraId="209ACD37" w14:textId="306F8646" w:rsidR="00AB731D" w:rsidRDefault="00000000" w:rsidP="00777451">
      <w:pPr>
        <w:spacing w:before="240" w:after="80"/>
      </w:pPr>
      <w:r>
        <w:rPr>
          <w:rFonts w:ascii="Calibri" w:hAnsi="Calibri"/>
          <w:b/>
          <w:color w:val="1B365D"/>
          <w:sz w:val="40"/>
        </w:rPr>
        <w:t>AI Domain Research Report: AI-Powered Fraud Detection Systems in Healthcare &amp; Finance</w:t>
      </w:r>
    </w:p>
    <w:p w14:paraId="6DBF8008" w14:textId="77777777" w:rsidR="00AB731D" w:rsidRDefault="00AB731D">
      <w:pPr>
        <w:spacing w:after="160"/>
      </w:pPr>
    </w:p>
    <w:p w14:paraId="669FB6EE" w14:textId="77777777" w:rsidR="00AB731D" w:rsidRDefault="00000000">
      <w:pPr>
        <w:keepNext/>
        <w:spacing w:before="440" w:after="160"/>
      </w:pPr>
      <w:r>
        <w:rPr>
          <w:rFonts w:ascii="Calibri" w:hAnsi="Calibri"/>
          <w:b/>
          <w:color w:val="1B365D"/>
          <w:sz w:val="32"/>
        </w:rPr>
        <w:t>Section 1: Executive Summary &amp; Domain Context</w:t>
      </w:r>
    </w:p>
    <w:p w14:paraId="1839A467" w14:textId="77777777" w:rsidR="00AB731D" w:rsidRDefault="00000000">
      <w:pPr>
        <w:keepNext/>
        <w:spacing w:before="280" w:after="80"/>
      </w:pPr>
      <w:r>
        <w:rPr>
          <w:rFonts w:ascii="Calibri" w:hAnsi="Calibri"/>
          <w:b/>
          <w:color w:val="008080"/>
          <w:sz w:val="26"/>
        </w:rPr>
        <w:t>1. Domain Selection &amp; Core Focus</w:t>
      </w:r>
    </w:p>
    <w:p w14:paraId="7664B205" w14:textId="77777777" w:rsidR="00AB731D" w:rsidRDefault="00000000">
      <w:pPr>
        <w:spacing w:after="120"/>
      </w:pPr>
      <w:r>
        <w:rPr>
          <w:rFonts w:ascii="Calibri" w:hAnsi="Calibri"/>
          <w:color w:val="323232"/>
        </w:rPr>
        <w:t>From the given domains, Healthcare and Finance stand out as critical infrastructure sectors heavily vulnerable to fraudulent activities, unauthorized transactions, and identity theft. This comprehensive research report focuses on AI-Powered Fraud Detection &amp; Medical Anomaly Detection Systems, analyzing their working principles, underlying AI architectures, real-world implementation, quantifiable benefits, operational limitations, and decision flows.</w:t>
      </w:r>
    </w:p>
    <w:p w14:paraId="100E6946" w14:textId="77777777" w:rsidR="00AB731D" w:rsidRDefault="00000000">
      <w:pPr>
        <w:keepNext/>
        <w:spacing w:before="280" w:after="80"/>
      </w:pPr>
      <w:r>
        <w:rPr>
          <w:rFonts w:ascii="Calibri" w:hAnsi="Calibri"/>
          <w:b/>
          <w:color w:val="008080"/>
          <w:sz w:val="26"/>
        </w:rPr>
        <w:t>2. Background &amp; Industry Pain Points</w:t>
      </w:r>
    </w:p>
    <w:p w14:paraId="13E954DC" w14:textId="77777777" w:rsidR="00AB731D" w:rsidRDefault="00000000">
      <w:pPr>
        <w:spacing w:after="120"/>
      </w:pPr>
      <w:r>
        <w:rPr>
          <w:rFonts w:ascii="Calibri" w:hAnsi="Calibri"/>
          <w:color w:val="323232"/>
        </w:rPr>
        <w:t>Traditional rule-based fraud detection relies on static, human-written rules (e.g., 'flag transaction if amount &gt; $10,000' or 'flag claim if duplicate procedure code'). These non-AI legacy systems suffer from critical weaknesses:</w:t>
      </w:r>
      <w:r>
        <w:rPr>
          <w:rFonts w:ascii="Calibri" w:hAnsi="Calibri"/>
          <w:color w:val="323232"/>
        </w:rPr>
        <w:br/>
        <w:t>• Inability to detect complex, multi-layered fraud schemes orchestrated by organized cybercrime syndicates.</w:t>
      </w:r>
      <w:r>
        <w:rPr>
          <w:rFonts w:ascii="Calibri" w:hAnsi="Calibri"/>
          <w:color w:val="323232"/>
        </w:rPr>
        <w:br/>
        <w:t>• Extremely high False Positive Rates (FPR), where legitimate patient insurance claims or customer bank transactions are incorrectly blocked.</w:t>
      </w:r>
      <w:r>
        <w:rPr>
          <w:rFonts w:ascii="Calibri" w:hAnsi="Calibri"/>
          <w:color w:val="323232"/>
        </w:rPr>
        <w:br/>
        <w:t>• High manual auditing costs and slow detection times, taking days or weeks to uncover malicious activities after losses have already occurred.</w:t>
      </w:r>
    </w:p>
    <w:p w14:paraId="796938C3" w14:textId="77777777" w:rsidR="00AB731D" w:rsidRDefault="00000000">
      <w:pPr>
        <w:keepNext/>
        <w:spacing w:before="280" w:after="80"/>
      </w:pPr>
      <w:r>
        <w:rPr>
          <w:rFonts w:ascii="Calibri" w:hAnsi="Calibri"/>
          <w:b/>
          <w:color w:val="008080"/>
          <w:sz w:val="26"/>
        </w:rPr>
        <w:lastRenderedPageBreak/>
        <w:t>3. The AI Solution: Real-Time Anomaly Intelligence</w:t>
      </w:r>
    </w:p>
    <w:p w14:paraId="54B37D8F" w14:textId="77777777" w:rsidR="00AB731D" w:rsidRDefault="00000000">
      <w:pPr>
        <w:spacing w:after="120"/>
      </w:pPr>
      <w:r>
        <w:rPr>
          <w:rFonts w:ascii="Calibri" w:hAnsi="Calibri"/>
          <w:color w:val="323232"/>
        </w:rPr>
        <w:t>An AI-based Fraud Detection Assistant continuously ingests high-throughput stream data—such as electronic health records (EHR), insurance claim payloads, and financial transaction logs. Utilizing Supervised Machine Learning, Unsupervised Anomaly Detection, and Graph Neural Networks (GNNs), the system identifies subtle non-linear correlation patterns and behavioral shifts, enabling instantaneous, automated risk scoring.</w:t>
      </w:r>
    </w:p>
    <w:p w14:paraId="04E4C65F" w14:textId="77777777" w:rsidR="00AB731D" w:rsidRDefault="00000000">
      <w:pPr>
        <w:keepNext/>
        <w:spacing w:before="440" w:after="160"/>
      </w:pPr>
      <w:r>
        <w:rPr>
          <w:rFonts w:ascii="Calibri" w:hAnsi="Calibri"/>
          <w:b/>
          <w:color w:val="1B365D"/>
          <w:sz w:val="32"/>
        </w:rPr>
        <w:t>Section 2: Complete System Specification (PEAS Framework)</w:t>
      </w:r>
    </w:p>
    <w:p w14:paraId="579AE1CF" w14:textId="77777777" w:rsidR="00AB731D" w:rsidRDefault="00000000">
      <w:pPr>
        <w:spacing w:after="120"/>
      </w:pPr>
      <w:r>
        <w:rPr>
          <w:rFonts w:ascii="Calibri" w:hAnsi="Calibri"/>
          <w:color w:val="323232"/>
        </w:rPr>
        <w:t>To establish a rigorous AI system architecture, the Fraud Detection Agent is modeled using the PEAS framework (Performance Measure, Environment, Actuators, Sensors):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680"/>
        <w:gridCol w:w="4680"/>
      </w:tblGrid>
      <w:tr w:rsidR="00AB731D" w14:paraId="055C33E3" w14:textId="77777777">
        <w:trPr>
          <w:jc w:val="center"/>
        </w:trPr>
        <w:tc>
          <w:tcPr>
            <w:tcW w:w="4680" w:type="dxa"/>
            <w:shd w:val="clear" w:color="auto" w:fill="1B365D"/>
          </w:tcPr>
          <w:p w14:paraId="6BD59DFC" w14:textId="77777777" w:rsidR="00AB731D" w:rsidRDefault="00000000">
            <w:r>
              <w:rPr>
                <w:b/>
                <w:color w:val="FFFFFF"/>
                <w:sz w:val="20"/>
              </w:rPr>
              <w:t>PEAS Component</w:t>
            </w:r>
          </w:p>
        </w:tc>
        <w:tc>
          <w:tcPr>
            <w:tcW w:w="4680" w:type="dxa"/>
            <w:shd w:val="clear" w:color="auto" w:fill="1B365D"/>
          </w:tcPr>
          <w:p w14:paraId="7D1AB9F0" w14:textId="77777777" w:rsidR="00AB731D" w:rsidRDefault="00000000">
            <w:r>
              <w:rPr>
                <w:b/>
                <w:color w:val="FFFFFF"/>
                <w:sz w:val="20"/>
              </w:rPr>
              <w:t>Detailed Engineering &amp; Operational Specifications</w:t>
            </w:r>
          </w:p>
        </w:tc>
      </w:tr>
      <w:tr w:rsidR="00AB731D" w14:paraId="7229F7B8" w14:textId="77777777">
        <w:trPr>
          <w:jc w:val="center"/>
        </w:trPr>
        <w:tc>
          <w:tcPr>
            <w:tcW w:w="4680" w:type="dxa"/>
            <w:shd w:val="clear" w:color="auto" w:fill="F4F6F9"/>
            <w:tcMar>
              <w:top w:w="80" w:type="dxa"/>
              <w:left w:w="100" w:type="dxa"/>
              <w:bottom w:w="80" w:type="dxa"/>
              <w:right w:w="100" w:type="dxa"/>
            </w:tcMar>
          </w:tcPr>
          <w:p w14:paraId="3D3F3D25" w14:textId="77777777" w:rsidR="00AB731D" w:rsidRDefault="00000000">
            <w:r>
              <w:rPr>
                <w:b/>
                <w:color w:val="1B365D"/>
                <w:sz w:val="20"/>
              </w:rPr>
              <w:t>Performance Measure (P)</w:t>
            </w:r>
          </w:p>
        </w:tc>
        <w:tc>
          <w:tcPr>
            <w:tcW w:w="4680" w:type="dxa"/>
            <w:shd w:val="clear" w:color="auto" w:fill="F4F6F9"/>
            <w:tcMar>
              <w:top w:w="80" w:type="dxa"/>
              <w:left w:w="100" w:type="dxa"/>
              <w:bottom w:w="80" w:type="dxa"/>
              <w:right w:w="100" w:type="dxa"/>
            </w:tcMar>
          </w:tcPr>
          <w:p w14:paraId="3E197854" w14:textId="77777777" w:rsidR="00AB731D" w:rsidRDefault="00000000">
            <w:r>
              <w:rPr>
                <w:sz w:val="19"/>
              </w:rPr>
              <w:t>• Detection Accuracy &amp; AUC-ROC: Receiver Operating Characteristic curve &gt; 0.98.</w:t>
            </w:r>
            <w:r>
              <w:rPr>
                <w:sz w:val="19"/>
              </w:rPr>
              <w:br/>
              <w:t>• Low False Positive Rate (FPR): Kept under 0.5% to avoid blocking legitimate users.</w:t>
            </w:r>
            <w:r>
              <w:rPr>
                <w:sz w:val="19"/>
              </w:rPr>
              <w:br/>
              <w:t>• Real-Time Processing Speed: Sub-100 millisecond evaluation per transaction/claim payload.</w:t>
            </w:r>
            <w:r>
              <w:rPr>
                <w:sz w:val="19"/>
              </w:rPr>
              <w:br/>
              <w:t>• Financial Loss Prevention: 85%+ reduction in unrecovered fraudulent payouts.</w:t>
            </w:r>
          </w:p>
        </w:tc>
      </w:tr>
      <w:tr w:rsidR="00AB731D" w14:paraId="3259F05D" w14:textId="77777777">
        <w:trPr>
          <w:jc w:val="center"/>
        </w:trPr>
        <w:tc>
          <w:tcPr>
            <w:tcW w:w="4680" w:type="dxa"/>
            <w:shd w:val="clear" w:color="auto" w:fill="FFFFFF"/>
            <w:tcMar>
              <w:top w:w="80" w:type="dxa"/>
              <w:left w:w="100" w:type="dxa"/>
              <w:bottom w:w="80" w:type="dxa"/>
              <w:right w:w="100" w:type="dxa"/>
            </w:tcMar>
          </w:tcPr>
          <w:p w14:paraId="4F113971" w14:textId="77777777" w:rsidR="00AB731D" w:rsidRDefault="00000000">
            <w:r>
              <w:rPr>
                <w:b/>
                <w:color w:val="1B365D"/>
                <w:sz w:val="20"/>
              </w:rPr>
              <w:t>Environment (E)</w:t>
            </w:r>
          </w:p>
        </w:tc>
        <w:tc>
          <w:tcPr>
            <w:tcW w:w="4680" w:type="dxa"/>
            <w:shd w:val="clear" w:color="auto" w:fill="FFFFFF"/>
            <w:tcMar>
              <w:top w:w="80" w:type="dxa"/>
              <w:left w:w="100" w:type="dxa"/>
              <w:bottom w:w="80" w:type="dxa"/>
              <w:right w:w="100" w:type="dxa"/>
            </w:tcMar>
          </w:tcPr>
          <w:p w14:paraId="62D57798" w14:textId="77777777" w:rsidR="00AB731D" w:rsidRDefault="00000000">
            <w:r>
              <w:rPr>
                <w:sz w:val="19"/>
              </w:rPr>
              <w:t>• Enterprise Infrastructure: Distributed cloud ecosystem processing high-frequency streaming data.</w:t>
            </w:r>
            <w:r>
              <w:rPr>
                <w:sz w:val="19"/>
              </w:rPr>
              <w:br/>
              <w:t>• Heterogeneous Integrations: Connections to Core Banking Systems, Payment Gateways, and Hospital Information Systems.</w:t>
            </w:r>
            <w:r>
              <w:rPr>
                <w:sz w:val="19"/>
              </w:rPr>
              <w:br/>
              <w:t>• Operational Nature: Continuous, dynamic, adversarial environment with non-stationary data drift.</w:t>
            </w:r>
          </w:p>
        </w:tc>
      </w:tr>
      <w:tr w:rsidR="00AB731D" w14:paraId="180026D8" w14:textId="77777777">
        <w:trPr>
          <w:jc w:val="center"/>
        </w:trPr>
        <w:tc>
          <w:tcPr>
            <w:tcW w:w="4680" w:type="dxa"/>
            <w:shd w:val="clear" w:color="auto" w:fill="F4F6F9"/>
            <w:tcMar>
              <w:top w:w="80" w:type="dxa"/>
              <w:left w:w="100" w:type="dxa"/>
              <w:bottom w:w="80" w:type="dxa"/>
              <w:right w:w="100" w:type="dxa"/>
            </w:tcMar>
          </w:tcPr>
          <w:p w14:paraId="3F66FA13" w14:textId="77777777" w:rsidR="00AB731D" w:rsidRDefault="00000000">
            <w:r>
              <w:rPr>
                <w:b/>
                <w:color w:val="1B365D"/>
                <w:sz w:val="20"/>
              </w:rPr>
              <w:t>Actuators (A)</w:t>
            </w:r>
          </w:p>
        </w:tc>
        <w:tc>
          <w:tcPr>
            <w:tcW w:w="4680" w:type="dxa"/>
            <w:shd w:val="clear" w:color="auto" w:fill="F4F6F9"/>
            <w:tcMar>
              <w:top w:w="80" w:type="dxa"/>
              <w:left w:w="100" w:type="dxa"/>
              <w:bottom w:w="80" w:type="dxa"/>
              <w:right w:w="100" w:type="dxa"/>
            </w:tcMar>
          </w:tcPr>
          <w:p w14:paraId="6C948005" w14:textId="77777777" w:rsidR="00AB731D" w:rsidRDefault="00000000">
            <w:r>
              <w:rPr>
                <w:sz w:val="19"/>
              </w:rPr>
              <w:t>• Automated Transaction Blocker: Instantly freezes suspicious accounts or pending claim disbursements.</w:t>
            </w:r>
            <w:r>
              <w:rPr>
                <w:sz w:val="19"/>
              </w:rPr>
              <w:br/>
              <w:t>• Dynamic Authentication Trigger: Triggers Multi-Factor Authentication (MFA) or biometric prompts.</w:t>
            </w:r>
            <w:r>
              <w:rPr>
                <w:sz w:val="19"/>
              </w:rPr>
              <w:br/>
              <w:t>• Risk Score Payload: Dispatches structured JSON alerts with risk confidence scores to risk audit dashboards.</w:t>
            </w:r>
          </w:p>
        </w:tc>
      </w:tr>
      <w:tr w:rsidR="00AB731D" w14:paraId="1A6E8976" w14:textId="77777777">
        <w:trPr>
          <w:jc w:val="center"/>
        </w:trPr>
        <w:tc>
          <w:tcPr>
            <w:tcW w:w="4680" w:type="dxa"/>
            <w:shd w:val="clear" w:color="auto" w:fill="FFFFFF"/>
            <w:tcMar>
              <w:top w:w="80" w:type="dxa"/>
              <w:left w:w="100" w:type="dxa"/>
              <w:bottom w:w="80" w:type="dxa"/>
              <w:right w:w="100" w:type="dxa"/>
            </w:tcMar>
          </w:tcPr>
          <w:p w14:paraId="58DEFD04" w14:textId="77777777" w:rsidR="00AB731D" w:rsidRDefault="00000000">
            <w:r>
              <w:rPr>
                <w:b/>
                <w:color w:val="1B365D"/>
                <w:sz w:val="20"/>
              </w:rPr>
              <w:t>Sensors (S)</w:t>
            </w:r>
          </w:p>
        </w:tc>
        <w:tc>
          <w:tcPr>
            <w:tcW w:w="4680" w:type="dxa"/>
            <w:shd w:val="clear" w:color="auto" w:fill="FFFFFF"/>
            <w:tcMar>
              <w:top w:w="80" w:type="dxa"/>
              <w:left w:w="100" w:type="dxa"/>
              <w:bottom w:w="80" w:type="dxa"/>
              <w:right w:w="100" w:type="dxa"/>
            </w:tcMar>
          </w:tcPr>
          <w:p w14:paraId="7D9D6667" w14:textId="77777777" w:rsidR="00AB731D" w:rsidRDefault="00000000">
            <w:r>
              <w:rPr>
                <w:sz w:val="19"/>
              </w:rPr>
              <w:t>• Real-Time Transaction Stream: Captures amount, timestamps, geolocation, IP subnets, and merchant IDs.</w:t>
            </w:r>
            <w:r>
              <w:rPr>
                <w:sz w:val="19"/>
              </w:rPr>
              <w:br/>
              <w:t xml:space="preserve">• Behavioral Telemetry: Collects device fingerprinting, typing cadence, mouse dynamics, and app navigation </w:t>
            </w:r>
            <w:r>
              <w:rPr>
                <w:sz w:val="19"/>
              </w:rPr>
              <w:lastRenderedPageBreak/>
              <w:t>paths.</w:t>
            </w:r>
            <w:r>
              <w:rPr>
                <w:sz w:val="19"/>
              </w:rPr>
              <w:br/>
              <w:t>• Historical Knowledge Graphs: Ingests patient medical history, billing records, and entity relationship graphs.</w:t>
            </w:r>
          </w:p>
        </w:tc>
      </w:tr>
    </w:tbl>
    <w:p w14:paraId="1D9C3A14" w14:textId="77777777" w:rsidR="00AB731D" w:rsidRDefault="00AB731D">
      <w:pPr>
        <w:spacing w:after="160"/>
      </w:pPr>
    </w:p>
    <w:p w14:paraId="0D6CCC50" w14:textId="77777777" w:rsidR="00AB731D" w:rsidRDefault="00000000">
      <w:pPr>
        <w:keepNext/>
        <w:spacing w:before="440" w:after="160"/>
      </w:pPr>
      <w:r>
        <w:rPr>
          <w:rFonts w:ascii="Calibri" w:hAnsi="Calibri"/>
          <w:b/>
          <w:color w:val="1B365D"/>
          <w:sz w:val="32"/>
        </w:rPr>
        <w:t>Section 3: Core AI Techniques &amp; Perception Pipeline</w:t>
      </w:r>
    </w:p>
    <w:p w14:paraId="21E6D1A3" w14:textId="77777777" w:rsidR="00AB731D" w:rsidRDefault="00000000">
      <w:pPr>
        <w:keepNext/>
        <w:spacing w:before="280" w:after="80"/>
      </w:pPr>
      <w:r>
        <w:rPr>
          <w:rFonts w:ascii="Calibri" w:hAnsi="Calibri"/>
          <w:b/>
          <w:color w:val="008080"/>
          <w:sz w:val="26"/>
        </w:rPr>
        <w:t>1. Underlying Machine Learning Architecture</w:t>
      </w:r>
    </w:p>
    <w:p w14:paraId="2F051303" w14:textId="77777777" w:rsidR="00AB731D" w:rsidRDefault="00000000">
      <w:pPr>
        <w:spacing w:after="120"/>
      </w:pPr>
      <w:r>
        <w:rPr>
          <w:rFonts w:ascii="Calibri" w:hAnsi="Calibri"/>
          <w:color w:val="323232"/>
        </w:rPr>
        <w:t>The fraud engine combines multiple AI paradigms to maximize detection coverage:</w:t>
      </w:r>
    </w:p>
    <w:p w14:paraId="70B727CA" w14:textId="77777777" w:rsidR="00AB731D" w:rsidRDefault="00000000">
      <w:pPr>
        <w:spacing w:after="120"/>
      </w:pPr>
      <w:r>
        <w:rPr>
          <w:rFonts w:ascii="Calibri" w:hAnsi="Calibri"/>
          <w:b/>
          <w:color w:val="323232"/>
        </w:rPr>
        <w:t xml:space="preserve">• Gradient Boosted Decision Trees (XGBoost/LightGBM): </w:t>
      </w:r>
      <w:r>
        <w:rPr>
          <w:rFonts w:ascii="Calibri" w:hAnsi="Calibri"/>
          <w:color w:val="323232"/>
        </w:rPr>
        <w:t>Extreme Gradient Boosting trained on historical labeled fraud datasets to capture non-linear decision boundaries.</w:t>
      </w:r>
    </w:p>
    <w:p w14:paraId="3D7E5816" w14:textId="77777777" w:rsidR="00AB731D" w:rsidRDefault="00000000">
      <w:pPr>
        <w:spacing w:after="120"/>
      </w:pPr>
      <w:r>
        <w:rPr>
          <w:rFonts w:ascii="Calibri" w:hAnsi="Calibri"/>
          <w:b/>
          <w:color w:val="323232"/>
        </w:rPr>
        <w:t xml:space="preserve">• Unsupervised Autoencoders &amp; Isolation Forests: </w:t>
      </w:r>
      <w:r>
        <w:rPr>
          <w:rFonts w:ascii="Calibri" w:hAnsi="Calibri"/>
          <w:color w:val="323232"/>
        </w:rPr>
        <w:t>Neural networks trained strictly on normal user activity to detect statistical deviations in unseen fraud patterns.</w:t>
      </w:r>
    </w:p>
    <w:p w14:paraId="33060674" w14:textId="77777777" w:rsidR="00AB731D" w:rsidRDefault="00000000">
      <w:pPr>
        <w:spacing w:after="120"/>
      </w:pPr>
      <w:r>
        <w:rPr>
          <w:rFonts w:ascii="Calibri" w:hAnsi="Calibri"/>
          <w:b/>
          <w:color w:val="323232"/>
        </w:rPr>
        <w:t xml:space="preserve">• Graph Neural Networks (GNNs): </w:t>
      </w:r>
      <w:r>
        <w:rPr>
          <w:rFonts w:ascii="Calibri" w:hAnsi="Calibri"/>
          <w:color w:val="323232"/>
        </w:rPr>
        <w:t>Models mapping connections between users, devices, cards, and hospital facilities to uncover organized fraud rings.</w:t>
      </w:r>
    </w:p>
    <w:p w14:paraId="09326E67" w14:textId="77777777" w:rsidR="00AB731D" w:rsidRDefault="00000000">
      <w:pPr>
        <w:keepNext/>
        <w:spacing w:before="280" w:after="80"/>
      </w:pPr>
      <w:r>
        <w:rPr>
          <w:rFonts w:ascii="Calibri" w:hAnsi="Calibri"/>
          <w:b/>
          <w:color w:val="008080"/>
          <w:sz w:val="26"/>
        </w:rPr>
        <w:t>2. The 4-Stage AI Data Perception Pipeline</w:t>
      </w:r>
    </w:p>
    <w:p w14:paraId="6EC22C39" w14:textId="77777777" w:rsidR="00AB731D" w:rsidRDefault="00000000">
      <w:pPr>
        <w:spacing w:after="120"/>
      </w:pPr>
      <w:r>
        <w:rPr>
          <w:rFonts w:ascii="Calibri" w:hAnsi="Calibri"/>
          <w:color w:val="323232"/>
        </w:rPr>
        <w:t>Incoming claims and payment requests are evaluated through a 4-stage sequential processing pipeline:</w:t>
      </w:r>
    </w:p>
    <w:p w14:paraId="2A277980" w14:textId="77777777" w:rsidR="00AB731D" w:rsidRDefault="00000000">
      <w:pPr>
        <w:spacing w:after="120"/>
      </w:pPr>
      <w:r>
        <w:rPr>
          <w:rFonts w:ascii="Calibri" w:hAnsi="Calibri"/>
          <w:b/>
          <w:color w:val="323232"/>
        </w:rPr>
        <w:t xml:space="preserve">Stage 1 - Ingestion &amp; Anonymization: </w:t>
      </w:r>
      <w:r>
        <w:rPr>
          <w:rFonts w:ascii="Calibri" w:hAnsi="Calibri"/>
          <w:color w:val="323232"/>
        </w:rPr>
        <w:t>Raw stream data is sanitized, normalized, and stripped of personally identifiable information (PII) via cryptographic hashing.</w:t>
      </w:r>
    </w:p>
    <w:p w14:paraId="476CE177" w14:textId="77777777" w:rsidR="00AB731D" w:rsidRDefault="00000000">
      <w:pPr>
        <w:spacing w:after="120"/>
      </w:pPr>
      <w:r>
        <w:rPr>
          <w:rFonts w:ascii="Calibri" w:hAnsi="Calibri"/>
          <w:b/>
          <w:color w:val="323232"/>
        </w:rPr>
        <w:t xml:space="preserve">Stage 2 - Dynamic Feature Engineering: </w:t>
      </w:r>
      <w:r>
        <w:rPr>
          <w:rFonts w:ascii="Calibri" w:hAnsi="Calibri"/>
          <w:color w:val="323232"/>
        </w:rPr>
        <w:t>Extracts velocity metrics (e.g., transactions in last 5 minutes), geographical distance anomalies, and device trust scores.</w:t>
      </w:r>
    </w:p>
    <w:p w14:paraId="37127463" w14:textId="77777777" w:rsidR="00AB731D" w:rsidRDefault="00000000">
      <w:pPr>
        <w:spacing w:after="120"/>
      </w:pPr>
      <w:r>
        <w:rPr>
          <w:rFonts w:ascii="Calibri" w:hAnsi="Calibri"/>
          <w:b/>
          <w:color w:val="323232"/>
        </w:rPr>
        <w:t xml:space="preserve">Stage 3 - Ensemble Model Scoring: </w:t>
      </w:r>
      <w:r>
        <w:rPr>
          <w:rFonts w:ascii="Calibri" w:hAnsi="Calibri"/>
          <w:color w:val="323232"/>
        </w:rPr>
        <w:t>Features are passed into the ensemble AI model, generating a unified Risk Score R between 0.00 and 1.00.</w:t>
      </w:r>
    </w:p>
    <w:p w14:paraId="5A07D1DB" w14:textId="77777777" w:rsidR="00AB731D" w:rsidRDefault="00000000">
      <w:pPr>
        <w:spacing w:after="120"/>
      </w:pPr>
      <w:r>
        <w:rPr>
          <w:rFonts w:ascii="Calibri" w:hAnsi="Calibri"/>
          <w:b/>
          <w:color w:val="323232"/>
        </w:rPr>
        <w:t xml:space="preserve">Stage 4 - Decision Policy Execution: </w:t>
      </w:r>
      <w:r>
        <w:rPr>
          <w:rFonts w:ascii="Calibri" w:hAnsi="Calibri"/>
          <w:color w:val="323232"/>
        </w:rPr>
        <w:t>Automated rule evaluation maps the Risk Score R to immediate actions (Approve, Challenge via MFA, Freeze &amp; Review).</w:t>
      </w:r>
    </w:p>
    <w:p w14:paraId="790A9ADE" w14:textId="77777777" w:rsidR="00AB731D" w:rsidRDefault="00000000">
      <w:pPr>
        <w:keepNext/>
        <w:spacing w:before="440" w:after="160"/>
      </w:pPr>
      <w:r>
        <w:rPr>
          <w:rFonts w:ascii="Calibri" w:hAnsi="Calibri"/>
          <w:b/>
          <w:color w:val="1B365D"/>
          <w:sz w:val="32"/>
        </w:rPr>
        <w:t>Section 4: Problem Formulation &amp; Decision Logic Flow</w:t>
      </w:r>
    </w:p>
    <w:p w14:paraId="26E42E76" w14:textId="77777777" w:rsidR="00AB731D" w:rsidRDefault="00000000">
      <w:pPr>
        <w:keepNext/>
        <w:spacing w:before="280" w:after="80"/>
      </w:pPr>
      <w:r>
        <w:rPr>
          <w:rFonts w:ascii="Calibri" w:hAnsi="Calibri"/>
          <w:b/>
          <w:color w:val="008080"/>
          <w:sz w:val="26"/>
        </w:rPr>
        <w:t>1. State Space Search &amp; Decision Graph Formalism</w:t>
      </w:r>
    </w:p>
    <w:p w14:paraId="1AD7296E" w14:textId="77777777" w:rsidR="00AB731D" w:rsidRDefault="00000000">
      <w:pPr>
        <w:spacing w:after="120"/>
      </w:pPr>
      <w:r>
        <w:rPr>
          <w:rFonts w:ascii="Calibri" w:hAnsi="Calibri"/>
          <w:color w:val="323232"/>
        </w:rPr>
        <w:t>The decision processing pipeline can be formally modeled as a state-space decision tree. The decision flow diagram below details how incoming events are evaluated, scored, and escalated:</w:t>
      </w:r>
    </w:p>
    <w:tbl>
      <w:tblPr>
        <w:tblW w:w="0" w:type="auto"/>
        <w:jc w:val="center"/>
        <w:tblLook w:val="04A0" w:firstRow="1" w:lastRow="0" w:firstColumn="1" w:lastColumn="0" w:noHBand="0" w:noVBand="1"/>
      </w:tblPr>
      <w:tblGrid>
        <w:gridCol w:w="9360"/>
      </w:tblGrid>
      <w:tr w:rsidR="00AB731D" w14:paraId="4E0DF10A" w14:textId="77777777">
        <w:trPr>
          <w:jc w:val="center"/>
        </w:trPr>
        <w:tc>
          <w:tcPr>
            <w:tcW w:w="9360" w:type="dxa"/>
            <w:shd w:val="clear" w:color="auto" w:fill="F4F6F9"/>
            <w:tcMar>
              <w:top w:w="120" w:type="dxa"/>
              <w:left w:w="180" w:type="dxa"/>
              <w:bottom w:w="120" w:type="dxa"/>
              <w:right w:w="180" w:type="dxa"/>
            </w:tcMar>
          </w:tcPr>
          <w:p w14:paraId="4B5D1C27" w14:textId="77777777" w:rsidR="00AB731D" w:rsidRDefault="00000000">
            <w:pPr>
              <w:spacing w:after="40"/>
            </w:pPr>
            <w:r>
              <w:rPr>
                <w:b/>
                <w:color w:val="1B365D"/>
                <w:sz w:val="20"/>
              </w:rPr>
              <w:t>DECISION FLOW &amp; ESCALATION ARCHITECTURE</w:t>
            </w:r>
            <w:r>
              <w:rPr>
                <w:b/>
                <w:color w:val="1B365D"/>
                <w:sz w:val="20"/>
              </w:rPr>
              <w:br/>
            </w:r>
            <w:r>
              <w:rPr>
                <w:rFonts w:ascii="Courier New" w:hAnsi="Courier New"/>
                <w:color w:val="323232"/>
                <w:sz w:val="17"/>
              </w:rPr>
              <w:t xml:space="preserve"> [ START: Incoming Transaction / Claim Event ]</w:t>
            </w:r>
            <w:r>
              <w:rPr>
                <w:rFonts w:ascii="Courier New" w:hAnsi="Courier New"/>
                <w:color w:val="323232"/>
                <w:sz w:val="17"/>
              </w:rPr>
              <w:br/>
              <w:t xml:space="preserve">                       │</w:t>
            </w:r>
            <w:r>
              <w:rPr>
                <w:rFonts w:ascii="Courier New" w:hAnsi="Courier New"/>
                <w:color w:val="323232"/>
                <w:sz w:val="17"/>
              </w:rPr>
              <w:br/>
            </w:r>
            <w:r>
              <w:rPr>
                <w:rFonts w:ascii="Courier New" w:hAnsi="Courier New"/>
                <w:color w:val="323232"/>
                <w:sz w:val="17"/>
              </w:rPr>
              <w:lastRenderedPageBreak/>
              <w:t xml:space="preserve">                       ▼</w:t>
            </w:r>
            <w:r>
              <w:rPr>
                <w:rFonts w:ascii="Courier New" w:hAnsi="Courier New"/>
                <w:color w:val="323232"/>
                <w:sz w:val="17"/>
              </w:rPr>
              <w:br/>
              <w:t xml:space="preserve"> [ Feature Extraction &amp; Graph Node Mapping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Compute Machine Learning Risk Score (R)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w:t>
            </w:r>
            <w:r>
              <w:rPr>
                <w:rFonts w:ascii="Courier New" w:hAnsi="Courier New"/>
                <w:color w:val="323232"/>
                <w:sz w:val="17"/>
              </w:rPr>
              <w:br/>
              <w:t xml:space="preserve">    Is R &lt; 0.30?             Is 0.30 &lt;= R &lt;= 0.80?</w:t>
            </w:r>
            <w:r>
              <w:rPr>
                <w:rFonts w:ascii="Courier New" w:hAnsi="Courier New"/>
                <w:color w:val="323232"/>
                <w:sz w:val="17"/>
              </w:rPr>
              <w:br/>
              <w:t xml:space="preserve">         │                           │</w:t>
            </w:r>
            <w:r>
              <w:rPr>
                <w:rFonts w:ascii="Courier New" w:hAnsi="Courier New"/>
                <w:color w:val="323232"/>
                <w:sz w:val="17"/>
              </w:rPr>
              <w:br/>
              <w:t xml:space="preserve">         ▼                           ▼</w:t>
            </w:r>
            <w:r>
              <w:rPr>
                <w:rFonts w:ascii="Courier New" w:hAnsi="Courier New"/>
                <w:color w:val="323232"/>
                <w:sz w:val="17"/>
              </w:rPr>
              <w:br/>
              <w:t xml:space="preserve">  [ ACTION: APPROVE ]        [ ACTION: CHALLENGE ] ──► Trigger Step-Up MFA</w:t>
            </w:r>
            <w:r>
              <w:rPr>
                <w:rFonts w:ascii="Courier New" w:hAnsi="Courier New"/>
                <w:color w:val="323232"/>
                <w:sz w:val="17"/>
              </w:rPr>
              <w:br/>
              <w:t xml:space="preserve">  Sub-100ms Clearance        Request Biometric Auth          │</w:t>
            </w:r>
            <w:r>
              <w:rPr>
                <w:rFonts w:ascii="Courier New" w:hAnsi="Courier New"/>
                <w:color w:val="323232"/>
                <w:sz w:val="17"/>
              </w:rPr>
              <w:br/>
              <w:t xml:space="preserve">                                                             │</w:t>
            </w:r>
            <w:r>
              <w:rPr>
                <w:rFonts w:ascii="Courier New" w:hAnsi="Courier New"/>
                <w:color w:val="323232"/>
                <w:sz w:val="17"/>
              </w:rPr>
              <w:br/>
              <w:t xml:space="preserve">                                                    Did Authentication Pass?</w:t>
            </w:r>
            <w:r>
              <w:rPr>
                <w:rFonts w:ascii="Courier New" w:hAnsi="Courier New"/>
                <w:color w:val="323232"/>
                <w:sz w:val="17"/>
              </w:rPr>
              <w:br/>
              <w:t xml:space="preserve">                                                      /                \</w:t>
            </w:r>
            <w:r>
              <w:rPr>
                <w:rFonts w:ascii="Courier New" w:hAnsi="Courier New"/>
                <w:color w:val="323232"/>
                <w:sz w:val="17"/>
              </w:rPr>
              <w:br/>
              <w:t xml:space="preserve">                                                    YES                 NO</w:t>
            </w:r>
            <w:r>
              <w:rPr>
                <w:rFonts w:ascii="Courier New" w:hAnsi="Courier New"/>
                <w:color w:val="323232"/>
                <w:sz w:val="17"/>
              </w:rPr>
              <w:br/>
              <w:t xml:space="preserve">                                                     │                   │</w:t>
            </w:r>
            <w:r>
              <w:rPr>
                <w:rFonts w:ascii="Courier New" w:hAnsi="Courier New"/>
                <w:color w:val="323232"/>
                <w:sz w:val="17"/>
              </w:rPr>
              <w:br/>
              <w:t xml:space="preserve">                                                     ▼                   ▼</w:t>
            </w:r>
            <w:r>
              <w:rPr>
                <w:rFonts w:ascii="Courier New" w:hAnsi="Courier New"/>
                <w:color w:val="323232"/>
                <w:sz w:val="17"/>
              </w:rPr>
              <w:br/>
              <w:t xml:space="preserve">                                                [ APPROVE ]      [ ACTION: BLOCK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Is R &gt; 0.80?</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ACTION: IMMEDIATE BLOCK &amp; FREEZE ]</w:t>
            </w:r>
            <w:r>
              <w:rPr>
                <w:rFonts w:ascii="Courier New" w:hAnsi="Courier New"/>
                <w:color w:val="323232"/>
                <w:sz w:val="17"/>
              </w:rPr>
              <w:br/>
              <w:t xml:space="preserve">  Dispatch High-Priority Alert to Fraud Specialist Audit Dashboard</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END: Log Audit Trail to Immutable Ledger ]</w:t>
            </w:r>
          </w:p>
        </w:tc>
      </w:tr>
    </w:tbl>
    <w:p w14:paraId="07E4E38E" w14:textId="77777777" w:rsidR="00AB731D" w:rsidRDefault="00AB731D">
      <w:pPr>
        <w:spacing w:after="160"/>
      </w:pPr>
    </w:p>
    <w:p w14:paraId="72FA66AB" w14:textId="77777777" w:rsidR="00AB731D" w:rsidRDefault="00000000">
      <w:pPr>
        <w:keepNext/>
        <w:spacing w:before="440" w:after="160"/>
      </w:pPr>
      <w:r>
        <w:rPr>
          <w:rFonts w:ascii="Calibri" w:hAnsi="Calibri"/>
          <w:b/>
          <w:color w:val="1B365D"/>
          <w:sz w:val="32"/>
        </w:rPr>
        <w:t>Section 5: AI Search Techniques &amp; Heuristic Decision Rules</w:t>
      </w:r>
    </w:p>
    <w:p w14:paraId="0B41B525" w14:textId="77777777" w:rsidR="00AB731D" w:rsidRDefault="00000000">
      <w:pPr>
        <w:keepNext/>
        <w:spacing w:before="280" w:after="80"/>
      </w:pPr>
      <w:r>
        <w:rPr>
          <w:rFonts w:ascii="Calibri" w:hAnsi="Calibri"/>
          <w:b/>
          <w:color w:val="008080"/>
          <w:sz w:val="26"/>
        </w:rPr>
        <w:t>1. Uninformed Search vs. Heuristic Search Comparison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120"/>
        <w:gridCol w:w="3120"/>
        <w:gridCol w:w="3120"/>
      </w:tblGrid>
      <w:tr w:rsidR="00AB731D" w14:paraId="5BC1F42F" w14:textId="77777777">
        <w:trPr>
          <w:jc w:val="center"/>
        </w:trPr>
        <w:tc>
          <w:tcPr>
            <w:tcW w:w="3120" w:type="dxa"/>
            <w:shd w:val="clear" w:color="auto" w:fill="1B365D"/>
          </w:tcPr>
          <w:p w14:paraId="72CF0C34" w14:textId="77777777" w:rsidR="00AB731D" w:rsidRDefault="00000000">
            <w:r>
              <w:rPr>
                <w:b/>
                <w:color w:val="FFFFFF"/>
                <w:sz w:val="19"/>
              </w:rPr>
              <w:t>Comparison Dimension</w:t>
            </w:r>
          </w:p>
        </w:tc>
        <w:tc>
          <w:tcPr>
            <w:tcW w:w="3120" w:type="dxa"/>
            <w:shd w:val="clear" w:color="auto" w:fill="1B365D"/>
          </w:tcPr>
          <w:p w14:paraId="0C1416D6" w14:textId="77777777" w:rsidR="00AB731D" w:rsidRDefault="00000000">
            <w:r>
              <w:rPr>
                <w:b/>
                <w:color w:val="FFFFFF"/>
                <w:sz w:val="19"/>
              </w:rPr>
              <w:t>Uninformed Search (e.g., Rule-Based Tree)</w:t>
            </w:r>
          </w:p>
        </w:tc>
        <w:tc>
          <w:tcPr>
            <w:tcW w:w="3120" w:type="dxa"/>
            <w:shd w:val="clear" w:color="auto" w:fill="1B365D"/>
          </w:tcPr>
          <w:p w14:paraId="79BCD19A" w14:textId="77777777" w:rsidR="00AB731D" w:rsidRDefault="00000000">
            <w:r>
              <w:rPr>
                <w:b/>
                <w:color w:val="FFFFFF"/>
                <w:sz w:val="19"/>
              </w:rPr>
              <w:t>Heuristic Search (e.g., AI Risk Engine)</w:t>
            </w:r>
          </w:p>
        </w:tc>
      </w:tr>
      <w:tr w:rsidR="00AB731D" w14:paraId="6BD49E4A" w14:textId="77777777">
        <w:trPr>
          <w:jc w:val="center"/>
        </w:trPr>
        <w:tc>
          <w:tcPr>
            <w:tcW w:w="3120" w:type="dxa"/>
            <w:shd w:val="clear" w:color="auto" w:fill="F4F6F9"/>
            <w:tcMar>
              <w:top w:w="60" w:type="dxa"/>
              <w:left w:w="80" w:type="dxa"/>
              <w:bottom w:w="60" w:type="dxa"/>
              <w:right w:w="80" w:type="dxa"/>
            </w:tcMar>
          </w:tcPr>
          <w:p w14:paraId="3AC19700" w14:textId="77777777" w:rsidR="00AB731D" w:rsidRDefault="00000000">
            <w:r>
              <w:rPr>
                <w:b/>
                <w:color w:val="1B365D"/>
                <w:sz w:val="18"/>
              </w:rPr>
              <w:t>Search Logic</w:t>
            </w:r>
          </w:p>
        </w:tc>
        <w:tc>
          <w:tcPr>
            <w:tcW w:w="3120" w:type="dxa"/>
            <w:shd w:val="clear" w:color="auto" w:fill="F4F6F9"/>
            <w:tcMar>
              <w:top w:w="60" w:type="dxa"/>
              <w:left w:w="80" w:type="dxa"/>
              <w:bottom w:w="60" w:type="dxa"/>
              <w:right w:w="80" w:type="dxa"/>
            </w:tcMar>
          </w:tcPr>
          <w:p w14:paraId="2FCAB25E" w14:textId="77777777" w:rsidR="00AB731D" w:rsidRDefault="00000000">
            <w:r>
              <w:rPr>
                <w:sz w:val="18"/>
              </w:rPr>
              <w:t>Evaluates all explicit conditional IF-THEN rules sequentially regardless of event context.</w:t>
            </w:r>
          </w:p>
        </w:tc>
        <w:tc>
          <w:tcPr>
            <w:tcW w:w="3120" w:type="dxa"/>
            <w:shd w:val="clear" w:color="auto" w:fill="F4F6F9"/>
            <w:tcMar>
              <w:top w:w="60" w:type="dxa"/>
              <w:left w:w="80" w:type="dxa"/>
              <w:bottom w:w="60" w:type="dxa"/>
              <w:right w:w="80" w:type="dxa"/>
            </w:tcMar>
          </w:tcPr>
          <w:p w14:paraId="0E29920C" w14:textId="77777777" w:rsidR="00AB731D" w:rsidRDefault="00000000">
            <w:r>
              <w:rPr>
                <w:sz w:val="18"/>
              </w:rPr>
              <w:t>Calculates a probabilistic heuristic score h(x) to evaluate risk instantaneously.</w:t>
            </w:r>
          </w:p>
        </w:tc>
      </w:tr>
      <w:tr w:rsidR="00AB731D" w14:paraId="61DA0609" w14:textId="77777777">
        <w:trPr>
          <w:jc w:val="center"/>
        </w:trPr>
        <w:tc>
          <w:tcPr>
            <w:tcW w:w="3120" w:type="dxa"/>
            <w:shd w:val="clear" w:color="auto" w:fill="FFFFFF"/>
            <w:tcMar>
              <w:top w:w="60" w:type="dxa"/>
              <w:left w:w="80" w:type="dxa"/>
              <w:bottom w:w="60" w:type="dxa"/>
              <w:right w:w="80" w:type="dxa"/>
            </w:tcMar>
          </w:tcPr>
          <w:p w14:paraId="56C9651B" w14:textId="77777777" w:rsidR="00AB731D" w:rsidRDefault="00000000">
            <w:r>
              <w:rPr>
                <w:b/>
                <w:color w:val="1B365D"/>
                <w:sz w:val="18"/>
              </w:rPr>
              <w:t>Time Complexity</w:t>
            </w:r>
          </w:p>
        </w:tc>
        <w:tc>
          <w:tcPr>
            <w:tcW w:w="3120" w:type="dxa"/>
            <w:shd w:val="clear" w:color="auto" w:fill="FFFFFF"/>
            <w:tcMar>
              <w:top w:w="60" w:type="dxa"/>
              <w:left w:w="80" w:type="dxa"/>
              <w:bottom w:w="60" w:type="dxa"/>
              <w:right w:w="80" w:type="dxa"/>
            </w:tcMar>
          </w:tcPr>
          <w:p w14:paraId="0738B021" w14:textId="77777777" w:rsidR="00AB731D" w:rsidRDefault="00000000">
            <w:r>
              <w:rPr>
                <w:sz w:val="18"/>
              </w:rPr>
              <w:t>O(N) with N manual rules — slow and rigid when rules scale to thousands.</w:t>
            </w:r>
          </w:p>
        </w:tc>
        <w:tc>
          <w:tcPr>
            <w:tcW w:w="3120" w:type="dxa"/>
            <w:shd w:val="clear" w:color="auto" w:fill="FFFFFF"/>
            <w:tcMar>
              <w:top w:w="60" w:type="dxa"/>
              <w:left w:w="80" w:type="dxa"/>
              <w:bottom w:w="60" w:type="dxa"/>
              <w:right w:w="80" w:type="dxa"/>
            </w:tcMar>
          </w:tcPr>
          <w:p w14:paraId="24C98402" w14:textId="77777777" w:rsidR="00AB731D" w:rsidRDefault="00000000">
            <w:r>
              <w:rPr>
                <w:sz w:val="18"/>
              </w:rPr>
              <w:t>O(1) tensor inference time on vectorized features — sub-millisecond throughput.</w:t>
            </w:r>
          </w:p>
        </w:tc>
      </w:tr>
      <w:tr w:rsidR="00AB731D" w14:paraId="5E8DD2F8" w14:textId="77777777">
        <w:trPr>
          <w:jc w:val="center"/>
        </w:trPr>
        <w:tc>
          <w:tcPr>
            <w:tcW w:w="3120" w:type="dxa"/>
            <w:shd w:val="clear" w:color="auto" w:fill="F4F6F9"/>
            <w:tcMar>
              <w:top w:w="60" w:type="dxa"/>
              <w:left w:w="80" w:type="dxa"/>
              <w:bottom w:w="60" w:type="dxa"/>
              <w:right w:w="80" w:type="dxa"/>
            </w:tcMar>
          </w:tcPr>
          <w:p w14:paraId="042661C9" w14:textId="77777777" w:rsidR="00AB731D" w:rsidRDefault="00000000">
            <w:r>
              <w:rPr>
                <w:b/>
                <w:color w:val="1B365D"/>
                <w:sz w:val="18"/>
              </w:rPr>
              <w:t>Adaptability</w:t>
            </w:r>
          </w:p>
        </w:tc>
        <w:tc>
          <w:tcPr>
            <w:tcW w:w="3120" w:type="dxa"/>
            <w:shd w:val="clear" w:color="auto" w:fill="F4F6F9"/>
            <w:tcMar>
              <w:top w:w="60" w:type="dxa"/>
              <w:left w:w="80" w:type="dxa"/>
              <w:bottom w:w="60" w:type="dxa"/>
              <w:right w:w="80" w:type="dxa"/>
            </w:tcMar>
          </w:tcPr>
          <w:p w14:paraId="4F821FAE" w14:textId="77777777" w:rsidR="00AB731D" w:rsidRDefault="00000000">
            <w:r>
              <w:rPr>
                <w:sz w:val="18"/>
              </w:rPr>
              <w:t xml:space="preserve">Fails completely against novel zero-day fraud patterns not covered by </w:t>
            </w:r>
            <w:r>
              <w:rPr>
                <w:sz w:val="18"/>
              </w:rPr>
              <w:lastRenderedPageBreak/>
              <w:t>pre-written rules.</w:t>
            </w:r>
          </w:p>
        </w:tc>
        <w:tc>
          <w:tcPr>
            <w:tcW w:w="3120" w:type="dxa"/>
            <w:shd w:val="clear" w:color="auto" w:fill="F4F6F9"/>
            <w:tcMar>
              <w:top w:w="60" w:type="dxa"/>
              <w:left w:w="80" w:type="dxa"/>
              <w:bottom w:w="60" w:type="dxa"/>
              <w:right w:w="80" w:type="dxa"/>
            </w:tcMar>
          </w:tcPr>
          <w:p w14:paraId="4E0630E0" w14:textId="77777777" w:rsidR="00AB731D" w:rsidRDefault="00000000">
            <w:r>
              <w:rPr>
                <w:sz w:val="18"/>
              </w:rPr>
              <w:lastRenderedPageBreak/>
              <w:t xml:space="preserve">Detects novel attack vectors by measuring distance from normal </w:t>
            </w:r>
            <w:r>
              <w:rPr>
                <w:sz w:val="18"/>
              </w:rPr>
              <w:lastRenderedPageBreak/>
              <w:t>behavioral embeddings.</w:t>
            </w:r>
          </w:p>
        </w:tc>
      </w:tr>
      <w:tr w:rsidR="00AB731D" w14:paraId="369AF401" w14:textId="77777777">
        <w:trPr>
          <w:jc w:val="center"/>
        </w:trPr>
        <w:tc>
          <w:tcPr>
            <w:tcW w:w="3120" w:type="dxa"/>
            <w:shd w:val="clear" w:color="auto" w:fill="FFFFFF"/>
            <w:tcMar>
              <w:top w:w="60" w:type="dxa"/>
              <w:left w:w="80" w:type="dxa"/>
              <w:bottom w:w="60" w:type="dxa"/>
              <w:right w:w="80" w:type="dxa"/>
            </w:tcMar>
          </w:tcPr>
          <w:p w14:paraId="01E36CE2" w14:textId="77777777" w:rsidR="00AB731D" w:rsidRDefault="00000000">
            <w:r>
              <w:rPr>
                <w:b/>
                <w:color w:val="1B365D"/>
                <w:sz w:val="18"/>
              </w:rPr>
              <w:lastRenderedPageBreak/>
              <w:t>Operational Impact</w:t>
            </w:r>
          </w:p>
        </w:tc>
        <w:tc>
          <w:tcPr>
            <w:tcW w:w="3120" w:type="dxa"/>
            <w:shd w:val="clear" w:color="auto" w:fill="FFFFFF"/>
            <w:tcMar>
              <w:top w:w="60" w:type="dxa"/>
              <w:left w:w="80" w:type="dxa"/>
              <w:bottom w:w="60" w:type="dxa"/>
              <w:right w:w="80" w:type="dxa"/>
            </w:tcMar>
          </w:tcPr>
          <w:p w14:paraId="0CD4C617" w14:textId="77777777" w:rsidR="00AB731D" w:rsidRDefault="00000000">
            <w:r>
              <w:rPr>
                <w:sz w:val="18"/>
              </w:rPr>
              <w:t>High false positives, high manual review load, and delayed threat response.</w:t>
            </w:r>
          </w:p>
        </w:tc>
        <w:tc>
          <w:tcPr>
            <w:tcW w:w="3120" w:type="dxa"/>
            <w:shd w:val="clear" w:color="auto" w:fill="FFFFFF"/>
            <w:tcMar>
              <w:top w:w="60" w:type="dxa"/>
              <w:left w:w="80" w:type="dxa"/>
              <w:bottom w:w="60" w:type="dxa"/>
              <w:right w:w="80" w:type="dxa"/>
            </w:tcMar>
          </w:tcPr>
          <w:p w14:paraId="59C0055F" w14:textId="77777777" w:rsidR="00AB731D" w:rsidRDefault="00000000">
            <w:r>
              <w:rPr>
                <w:sz w:val="18"/>
              </w:rPr>
              <w:t>Ultra-low false positives, high detection accuracy, and instant automated mitigation.</w:t>
            </w:r>
          </w:p>
        </w:tc>
      </w:tr>
    </w:tbl>
    <w:p w14:paraId="718FA77F" w14:textId="77777777" w:rsidR="00AB731D" w:rsidRDefault="00AB731D">
      <w:pPr>
        <w:spacing w:after="160"/>
      </w:pPr>
    </w:p>
    <w:p w14:paraId="2F19AAE0" w14:textId="77777777" w:rsidR="00AB731D" w:rsidRDefault="00000000">
      <w:pPr>
        <w:keepNext/>
        <w:spacing w:before="280" w:after="80"/>
      </w:pPr>
      <w:r>
        <w:rPr>
          <w:rFonts w:ascii="Calibri" w:hAnsi="Calibri"/>
          <w:b/>
          <w:color w:val="008080"/>
          <w:sz w:val="26"/>
        </w:rPr>
        <w:t>2. Mathematical Heuristic Scoring Strategy</w:t>
      </w:r>
    </w:p>
    <w:tbl>
      <w:tblPr>
        <w:tblW w:w="0" w:type="auto"/>
        <w:jc w:val="center"/>
        <w:tblLook w:val="04A0" w:firstRow="1" w:lastRow="0" w:firstColumn="1" w:lastColumn="0" w:noHBand="0" w:noVBand="1"/>
      </w:tblPr>
      <w:tblGrid>
        <w:gridCol w:w="9330"/>
      </w:tblGrid>
      <w:tr w:rsidR="00AB731D" w14:paraId="1E439948"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06BD110B" w14:textId="77777777" w:rsidR="00AB731D" w:rsidRDefault="00000000">
            <w:pPr>
              <w:spacing w:after="80"/>
            </w:pPr>
            <w:r>
              <w:rPr>
                <w:rFonts w:ascii="Calibri" w:hAnsi="Calibri"/>
                <w:b/>
                <w:color w:val="1B365D"/>
              </w:rPr>
              <w:t>📌 Heuristic Risk Scoring Function</w:t>
            </w:r>
            <w:r>
              <w:rPr>
                <w:rFonts w:ascii="Calibri" w:hAnsi="Calibri"/>
                <w:b/>
                <w:color w:val="1B365D"/>
              </w:rPr>
              <w:br/>
            </w:r>
            <w:r>
              <w:rPr>
                <w:rFonts w:ascii="Calibri" w:hAnsi="Calibri"/>
                <w:i/>
                <w:color w:val="323232"/>
                <w:sz w:val="21"/>
              </w:rPr>
              <w:t>System Risk Metric: R(x) = w_1 · P_GBDT(x) + w_2 · D_Autoencoder(x) + w_3 · G_Graph(x)</w:t>
            </w:r>
            <w:r>
              <w:rPr>
                <w:rFonts w:ascii="Calibri" w:hAnsi="Calibri"/>
                <w:i/>
                <w:color w:val="323232"/>
                <w:sz w:val="21"/>
              </w:rPr>
              <w:br/>
            </w:r>
            <w:r>
              <w:rPr>
                <w:rFonts w:ascii="Calibri" w:hAnsi="Calibri"/>
                <w:i/>
                <w:color w:val="323232"/>
                <w:sz w:val="21"/>
              </w:rPr>
              <w:br/>
              <w:t>Where:</w:t>
            </w:r>
            <w:r>
              <w:rPr>
                <w:rFonts w:ascii="Calibri" w:hAnsi="Calibri"/>
                <w:i/>
                <w:color w:val="323232"/>
                <w:sz w:val="21"/>
              </w:rPr>
              <w:br/>
              <w:t xml:space="preserve">  • P_GBDT(x) = Supervised fraud probability from XGBoost ensemble model.</w:t>
            </w:r>
            <w:r>
              <w:rPr>
                <w:rFonts w:ascii="Calibri" w:hAnsi="Calibri"/>
                <w:i/>
                <w:color w:val="323232"/>
                <w:sz w:val="21"/>
              </w:rPr>
              <w:br/>
              <w:t xml:space="preserve">  • D_Autoencoder(x) = Normalized reconstruction error from Unsupervised Autoencoder.</w:t>
            </w:r>
            <w:r>
              <w:rPr>
                <w:rFonts w:ascii="Calibri" w:hAnsi="Calibri"/>
                <w:i/>
                <w:color w:val="323232"/>
                <w:sz w:val="21"/>
              </w:rPr>
              <w:br/>
              <w:t xml:space="preserve">  • G_Graph(x) = Subgraph anomaly score from Graph Neural Network (ring detection).</w:t>
            </w:r>
            <w:r>
              <w:rPr>
                <w:rFonts w:ascii="Calibri" w:hAnsi="Calibri"/>
                <w:i/>
                <w:color w:val="323232"/>
                <w:sz w:val="21"/>
              </w:rPr>
              <w:br/>
              <w:t xml:space="preserve">  • w_1, w_2, w_3 = Model ensemble weights constrained such that Σ w_i = 1.0.</w:t>
            </w:r>
            <w:r>
              <w:rPr>
                <w:rFonts w:ascii="Calibri" w:hAnsi="Calibri"/>
                <w:i/>
                <w:color w:val="323232"/>
                <w:sz w:val="21"/>
              </w:rPr>
              <w:br/>
            </w:r>
            <w:r>
              <w:rPr>
                <w:rFonts w:ascii="Calibri" w:hAnsi="Calibri"/>
                <w:i/>
                <w:color w:val="323232"/>
                <w:sz w:val="21"/>
              </w:rPr>
              <w:br/>
              <w:t>Operational Threshold: If R(x) &gt;= 0.80, initiate immediate account freeze and trigger high-priority audit dispatch.</w:t>
            </w:r>
          </w:p>
        </w:tc>
      </w:tr>
    </w:tbl>
    <w:p w14:paraId="225C212C" w14:textId="77777777" w:rsidR="00AB731D" w:rsidRDefault="00AB731D">
      <w:pPr>
        <w:spacing w:after="80"/>
      </w:pPr>
    </w:p>
    <w:p w14:paraId="4371496F" w14:textId="77777777" w:rsidR="00AB731D" w:rsidRDefault="00000000">
      <w:pPr>
        <w:keepNext/>
        <w:spacing w:before="440" w:after="160"/>
      </w:pPr>
      <w:r>
        <w:rPr>
          <w:rFonts w:ascii="Calibri" w:hAnsi="Calibri"/>
          <w:b/>
          <w:color w:val="1B365D"/>
          <w:sz w:val="32"/>
        </w:rPr>
        <w:t>Section 6: Testing, Real-World Impact &amp; Roadmap</w:t>
      </w:r>
    </w:p>
    <w:p w14:paraId="6C1B06DB" w14:textId="77777777" w:rsidR="00AB731D" w:rsidRDefault="00000000">
      <w:pPr>
        <w:keepNext/>
        <w:spacing w:before="280" w:after="80"/>
      </w:pPr>
      <w:r>
        <w:rPr>
          <w:rFonts w:ascii="Calibri" w:hAnsi="Calibri"/>
          <w:b/>
          <w:color w:val="008080"/>
          <w:sz w:val="26"/>
        </w:rPr>
        <w:t>1. Test Case Evaluation Matrix</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1872"/>
        <w:gridCol w:w="1872"/>
        <w:gridCol w:w="1872"/>
        <w:gridCol w:w="1872"/>
      </w:tblGrid>
      <w:tr w:rsidR="00AB731D" w14:paraId="55A7DFB2" w14:textId="77777777">
        <w:trPr>
          <w:jc w:val="center"/>
        </w:trPr>
        <w:tc>
          <w:tcPr>
            <w:tcW w:w="1872" w:type="dxa"/>
            <w:shd w:val="clear" w:color="auto" w:fill="1B365D"/>
          </w:tcPr>
          <w:p w14:paraId="63E2F019" w14:textId="77777777" w:rsidR="00AB731D" w:rsidRDefault="00000000">
            <w:r>
              <w:rPr>
                <w:b/>
                <w:color w:val="FFFFFF"/>
                <w:sz w:val="19"/>
              </w:rPr>
              <w:t>Scenario Category</w:t>
            </w:r>
          </w:p>
        </w:tc>
        <w:tc>
          <w:tcPr>
            <w:tcW w:w="1872" w:type="dxa"/>
            <w:shd w:val="clear" w:color="auto" w:fill="1B365D"/>
          </w:tcPr>
          <w:p w14:paraId="1421E8B2" w14:textId="77777777" w:rsidR="00AB731D" w:rsidRDefault="00000000">
            <w:r>
              <w:rPr>
                <w:b/>
                <w:color w:val="FFFFFF"/>
                <w:sz w:val="19"/>
              </w:rPr>
              <w:t>Sample Payload / Behavior</w:t>
            </w:r>
          </w:p>
        </w:tc>
        <w:tc>
          <w:tcPr>
            <w:tcW w:w="1872" w:type="dxa"/>
            <w:shd w:val="clear" w:color="auto" w:fill="1B365D"/>
          </w:tcPr>
          <w:p w14:paraId="73E8A092" w14:textId="77777777" w:rsidR="00AB731D" w:rsidRDefault="00000000">
            <w:r>
              <w:rPr>
                <w:b/>
                <w:color w:val="FFFFFF"/>
                <w:sz w:val="19"/>
              </w:rPr>
              <w:t>Target Outcome</w:t>
            </w:r>
          </w:p>
        </w:tc>
        <w:tc>
          <w:tcPr>
            <w:tcW w:w="1872" w:type="dxa"/>
            <w:shd w:val="clear" w:color="auto" w:fill="1B365D"/>
          </w:tcPr>
          <w:p w14:paraId="3E64EBD0" w14:textId="77777777" w:rsidR="00AB731D" w:rsidRDefault="00000000">
            <w:r>
              <w:rPr>
                <w:b/>
                <w:color w:val="FFFFFF"/>
                <w:sz w:val="19"/>
              </w:rPr>
              <w:t>Risk Score R</w:t>
            </w:r>
          </w:p>
        </w:tc>
        <w:tc>
          <w:tcPr>
            <w:tcW w:w="1872" w:type="dxa"/>
            <w:shd w:val="clear" w:color="auto" w:fill="1B365D"/>
          </w:tcPr>
          <w:p w14:paraId="40B75E42" w14:textId="77777777" w:rsidR="00AB731D" w:rsidRDefault="00000000">
            <w:r>
              <w:rPr>
                <w:b/>
                <w:color w:val="FFFFFF"/>
                <w:sz w:val="19"/>
              </w:rPr>
              <w:t>Validation Status</w:t>
            </w:r>
          </w:p>
        </w:tc>
      </w:tr>
      <w:tr w:rsidR="00AB731D" w14:paraId="6871CF29" w14:textId="77777777">
        <w:trPr>
          <w:jc w:val="center"/>
        </w:trPr>
        <w:tc>
          <w:tcPr>
            <w:tcW w:w="1872" w:type="dxa"/>
            <w:shd w:val="clear" w:color="auto" w:fill="F4F6F9"/>
            <w:tcMar>
              <w:top w:w="60" w:type="dxa"/>
              <w:left w:w="80" w:type="dxa"/>
              <w:bottom w:w="60" w:type="dxa"/>
              <w:right w:w="80" w:type="dxa"/>
            </w:tcMar>
          </w:tcPr>
          <w:p w14:paraId="243D81B6" w14:textId="77777777" w:rsidR="00AB731D" w:rsidRDefault="00000000">
            <w:r>
              <w:rPr>
                <w:b/>
                <w:color w:val="1B365D"/>
                <w:sz w:val="18"/>
              </w:rPr>
              <w:t>Legitimate Purchase</w:t>
            </w:r>
          </w:p>
        </w:tc>
        <w:tc>
          <w:tcPr>
            <w:tcW w:w="1872" w:type="dxa"/>
            <w:shd w:val="clear" w:color="auto" w:fill="F4F6F9"/>
            <w:tcMar>
              <w:top w:w="60" w:type="dxa"/>
              <w:left w:w="80" w:type="dxa"/>
              <w:bottom w:w="60" w:type="dxa"/>
              <w:right w:w="80" w:type="dxa"/>
            </w:tcMar>
          </w:tcPr>
          <w:p w14:paraId="66A5F8FC" w14:textId="77777777" w:rsidR="00AB731D" w:rsidRDefault="00000000">
            <w:r>
              <w:rPr>
                <w:sz w:val="18"/>
              </w:rPr>
              <w:t>Local grocery store tap payment via registered smartphone</w:t>
            </w:r>
          </w:p>
        </w:tc>
        <w:tc>
          <w:tcPr>
            <w:tcW w:w="1872" w:type="dxa"/>
            <w:shd w:val="clear" w:color="auto" w:fill="F4F6F9"/>
            <w:tcMar>
              <w:top w:w="60" w:type="dxa"/>
              <w:left w:w="80" w:type="dxa"/>
              <w:bottom w:w="60" w:type="dxa"/>
              <w:right w:w="80" w:type="dxa"/>
            </w:tcMar>
          </w:tcPr>
          <w:p w14:paraId="084DBB89" w14:textId="77777777" w:rsidR="00AB731D" w:rsidRDefault="00000000">
            <w:r>
              <w:rPr>
                <w:sz w:val="18"/>
              </w:rPr>
              <w:t>Instant Approval</w:t>
            </w:r>
          </w:p>
        </w:tc>
        <w:tc>
          <w:tcPr>
            <w:tcW w:w="1872" w:type="dxa"/>
            <w:shd w:val="clear" w:color="auto" w:fill="F4F6F9"/>
            <w:tcMar>
              <w:top w:w="60" w:type="dxa"/>
              <w:left w:w="80" w:type="dxa"/>
              <w:bottom w:w="60" w:type="dxa"/>
              <w:right w:w="80" w:type="dxa"/>
            </w:tcMar>
          </w:tcPr>
          <w:p w14:paraId="29201E09" w14:textId="77777777" w:rsidR="00AB731D" w:rsidRDefault="00000000">
            <w:r>
              <w:rPr>
                <w:sz w:val="18"/>
              </w:rPr>
              <w:t>R = 0.04</w:t>
            </w:r>
          </w:p>
        </w:tc>
        <w:tc>
          <w:tcPr>
            <w:tcW w:w="1872" w:type="dxa"/>
            <w:shd w:val="clear" w:color="auto" w:fill="F4F6F9"/>
            <w:tcMar>
              <w:top w:w="60" w:type="dxa"/>
              <w:left w:w="80" w:type="dxa"/>
              <w:bottom w:w="60" w:type="dxa"/>
              <w:right w:w="80" w:type="dxa"/>
            </w:tcMar>
          </w:tcPr>
          <w:p w14:paraId="502CF9A3" w14:textId="77777777" w:rsidR="00AB731D" w:rsidRDefault="00000000">
            <w:r>
              <w:rPr>
                <w:b/>
                <w:color w:val="008080"/>
                <w:sz w:val="18"/>
              </w:rPr>
              <w:t>PASSED (Clean transaction)</w:t>
            </w:r>
          </w:p>
        </w:tc>
      </w:tr>
      <w:tr w:rsidR="00AB731D" w14:paraId="3CAB2D00" w14:textId="77777777">
        <w:trPr>
          <w:jc w:val="center"/>
        </w:trPr>
        <w:tc>
          <w:tcPr>
            <w:tcW w:w="1872" w:type="dxa"/>
            <w:shd w:val="clear" w:color="auto" w:fill="FFFFFF"/>
            <w:tcMar>
              <w:top w:w="60" w:type="dxa"/>
              <w:left w:w="80" w:type="dxa"/>
              <w:bottom w:w="60" w:type="dxa"/>
              <w:right w:w="80" w:type="dxa"/>
            </w:tcMar>
          </w:tcPr>
          <w:p w14:paraId="712535C7" w14:textId="77777777" w:rsidR="00AB731D" w:rsidRDefault="00000000">
            <w:r>
              <w:rPr>
                <w:b/>
                <w:color w:val="1B365D"/>
                <w:sz w:val="18"/>
              </w:rPr>
              <w:t>Account Takeover (ATO)</w:t>
            </w:r>
          </w:p>
        </w:tc>
        <w:tc>
          <w:tcPr>
            <w:tcW w:w="1872" w:type="dxa"/>
            <w:shd w:val="clear" w:color="auto" w:fill="FFFFFF"/>
            <w:tcMar>
              <w:top w:w="60" w:type="dxa"/>
              <w:left w:w="80" w:type="dxa"/>
              <w:bottom w:w="60" w:type="dxa"/>
              <w:right w:w="80" w:type="dxa"/>
            </w:tcMar>
          </w:tcPr>
          <w:p w14:paraId="3B8D03FC" w14:textId="77777777" w:rsidR="00AB731D" w:rsidRDefault="00000000">
            <w:r>
              <w:rPr>
                <w:sz w:val="18"/>
              </w:rPr>
              <w:t>Login from novel country IP + immediate transfer attempt</w:t>
            </w:r>
          </w:p>
        </w:tc>
        <w:tc>
          <w:tcPr>
            <w:tcW w:w="1872" w:type="dxa"/>
            <w:shd w:val="clear" w:color="auto" w:fill="FFFFFF"/>
            <w:tcMar>
              <w:top w:w="60" w:type="dxa"/>
              <w:left w:w="80" w:type="dxa"/>
              <w:bottom w:w="60" w:type="dxa"/>
              <w:right w:w="80" w:type="dxa"/>
            </w:tcMar>
          </w:tcPr>
          <w:p w14:paraId="2BDEBB95" w14:textId="77777777" w:rsidR="00AB731D" w:rsidRDefault="00000000">
            <w:r>
              <w:rPr>
                <w:sz w:val="18"/>
              </w:rPr>
              <w:t>Trigger Step-Up MFA</w:t>
            </w:r>
          </w:p>
        </w:tc>
        <w:tc>
          <w:tcPr>
            <w:tcW w:w="1872" w:type="dxa"/>
            <w:shd w:val="clear" w:color="auto" w:fill="FFFFFF"/>
            <w:tcMar>
              <w:top w:w="60" w:type="dxa"/>
              <w:left w:w="80" w:type="dxa"/>
              <w:bottom w:w="60" w:type="dxa"/>
              <w:right w:w="80" w:type="dxa"/>
            </w:tcMar>
          </w:tcPr>
          <w:p w14:paraId="1ACEFF39" w14:textId="77777777" w:rsidR="00AB731D" w:rsidRDefault="00000000">
            <w:r>
              <w:rPr>
                <w:sz w:val="18"/>
              </w:rPr>
              <w:t>R = 0.68</w:t>
            </w:r>
          </w:p>
        </w:tc>
        <w:tc>
          <w:tcPr>
            <w:tcW w:w="1872" w:type="dxa"/>
            <w:shd w:val="clear" w:color="auto" w:fill="FFFFFF"/>
            <w:tcMar>
              <w:top w:w="60" w:type="dxa"/>
              <w:left w:w="80" w:type="dxa"/>
              <w:bottom w:w="60" w:type="dxa"/>
              <w:right w:w="80" w:type="dxa"/>
            </w:tcMar>
          </w:tcPr>
          <w:p w14:paraId="1221FB1C" w14:textId="77777777" w:rsidR="00AB731D" w:rsidRDefault="00000000">
            <w:r>
              <w:rPr>
                <w:b/>
                <w:color w:val="008080"/>
                <w:sz w:val="18"/>
              </w:rPr>
              <w:t>PASSED (Blocked pending MFA)</w:t>
            </w:r>
          </w:p>
        </w:tc>
      </w:tr>
      <w:tr w:rsidR="00AB731D" w14:paraId="4B2B488C" w14:textId="77777777">
        <w:trPr>
          <w:jc w:val="center"/>
        </w:trPr>
        <w:tc>
          <w:tcPr>
            <w:tcW w:w="1872" w:type="dxa"/>
            <w:shd w:val="clear" w:color="auto" w:fill="F4F6F9"/>
            <w:tcMar>
              <w:top w:w="60" w:type="dxa"/>
              <w:left w:w="80" w:type="dxa"/>
              <w:bottom w:w="60" w:type="dxa"/>
              <w:right w:w="80" w:type="dxa"/>
            </w:tcMar>
          </w:tcPr>
          <w:p w14:paraId="0DEA2BF3" w14:textId="77777777" w:rsidR="00AB731D" w:rsidRDefault="00000000">
            <w:r>
              <w:rPr>
                <w:b/>
                <w:color w:val="1B365D"/>
                <w:sz w:val="18"/>
              </w:rPr>
              <w:t>Syndicated Fraud Ring</w:t>
            </w:r>
          </w:p>
        </w:tc>
        <w:tc>
          <w:tcPr>
            <w:tcW w:w="1872" w:type="dxa"/>
            <w:shd w:val="clear" w:color="auto" w:fill="F4F6F9"/>
            <w:tcMar>
              <w:top w:w="60" w:type="dxa"/>
              <w:left w:w="80" w:type="dxa"/>
              <w:bottom w:w="60" w:type="dxa"/>
              <w:right w:w="80" w:type="dxa"/>
            </w:tcMar>
          </w:tcPr>
          <w:p w14:paraId="6BA4BFAC" w14:textId="77777777" w:rsidR="00AB731D" w:rsidRDefault="00000000">
            <w:r>
              <w:rPr>
                <w:sz w:val="18"/>
              </w:rPr>
              <w:t>Duplicate hospital insurance claim across 5 clinics in 1 hour</w:t>
            </w:r>
          </w:p>
        </w:tc>
        <w:tc>
          <w:tcPr>
            <w:tcW w:w="1872" w:type="dxa"/>
            <w:shd w:val="clear" w:color="auto" w:fill="F4F6F9"/>
            <w:tcMar>
              <w:top w:w="60" w:type="dxa"/>
              <w:left w:w="80" w:type="dxa"/>
              <w:bottom w:w="60" w:type="dxa"/>
              <w:right w:w="80" w:type="dxa"/>
            </w:tcMar>
          </w:tcPr>
          <w:p w14:paraId="2A5A24BE" w14:textId="77777777" w:rsidR="00AB731D" w:rsidRDefault="00000000">
            <w:r>
              <w:rPr>
                <w:sz w:val="18"/>
              </w:rPr>
              <w:t>Immediate Block &amp; Freeze</w:t>
            </w:r>
          </w:p>
        </w:tc>
        <w:tc>
          <w:tcPr>
            <w:tcW w:w="1872" w:type="dxa"/>
            <w:shd w:val="clear" w:color="auto" w:fill="F4F6F9"/>
            <w:tcMar>
              <w:top w:w="60" w:type="dxa"/>
              <w:left w:w="80" w:type="dxa"/>
              <w:bottom w:w="60" w:type="dxa"/>
              <w:right w:w="80" w:type="dxa"/>
            </w:tcMar>
          </w:tcPr>
          <w:p w14:paraId="5F405F38" w14:textId="77777777" w:rsidR="00AB731D" w:rsidRDefault="00000000">
            <w:r>
              <w:rPr>
                <w:sz w:val="18"/>
              </w:rPr>
              <w:t>R = 0.94</w:t>
            </w:r>
          </w:p>
        </w:tc>
        <w:tc>
          <w:tcPr>
            <w:tcW w:w="1872" w:type="dxa"/>
            <w:shd w:val="clear" w:color="auto" w:fill="F4F6F9"/>
            <w:tcMar>
              <w:top w:w="60" w:type="dxa"/>
              <w:left w:w="80" w:type="dxa"/>
              <w:bottom w:w="60" w:type="dxa"/>
              <w:right w:w="80" w:type="dxa"/>
            </w:tcMar>
          </w:tcPr>
          <w:p w14:paraId="4391CB26" w14:textId="77777777" w:rsidR="00AB731D" w:rsidRDefault="00000000">
            <w:r>
              <w:rPr>
                <w:b/>
                <w:color w:val="008080"/>
                <w:sz w:val="18"/>
              </w:rPr>
              <w:t>PASSED (GNN detected ring)</w:t>
            </w:r>
          </w:p>
        </w:tc>
      </w:tr>
      <w:tr w:rsidR="00AB731D" w14:paraId="7D275E08" w14:textId="77777777">
        <w:trPr>
          <w:jc w:val="center"/>
        </w:trPr>
        <w:tc>
          <w:tcPr>
            <w:tcW w:w="1872" w:type="dxa"/>
            <w:shd w:val="clear" w:color="auto" w:fill="FFFFFF"/>
            <w:tcMar>
              <w:top w:w="60" w:type="dxa"/>
              <w:left w:w="80" w:type="dxa"/>
              <w:bottom w:w="60" w:type="dxa"/>
              <w:right w:w="80" w:type="dxa"/>
            </w:tcMar>
          </w:tcPr>
          <w:p w14:paraId="568AF13C" w14:textId="77777777" w:rsidR="00AB731D" w:rsidRDefault="00000000">
            <w:r>
              <w:rPr>
                <w:b/>
                <w:color w:val="1B365D"/>
                <w:sz w:val="18"/>
              </w:rPr>
              <w:lastRenderedPageBreak/>
              <w:t>Out-of-Pattern Purchase</w:t>
            </w:r>
          </w:p>
        </w:tc>
        <w:tc>
          <w:tcPr>
            <w:tcW w:w="1872" w:type="dxa"/>
            <w:shd w:val="clear" w:color="auto" w:fill="FFFFFF"/>
            <w:tcMar>
              <w:top w:w="60" w:type="dxa"/>
              <w:left w:w="80" w:type="dxa"/>
              <w:bottom w:w="60" w:type="dxa"/>
              <w:right w:w="80" w:type="dxa"/>
            </w:tcMar>
          </w:tcPr>
          <w:p w14:paraId="2B55647D" w14:textId="77777777" w:rsidR="00AB731D" w:rsidRDefault="00000000">
            <w:r>
              <w:rPr>
                <w:sz w:val="18"/>
              </w:rPr>
              <w:t>First-time online luxury purchase during travel</w:t>
            </w:r>
          </w:p>
        </w:tc>
        <w:tc>
          <w:tcPr>
            <w:tcW w:w="1872" w:type="dxa"/>
            <w:shd w:val="clear" w:color="auto" w:fill="FFFFFF"/>
            <w:tcMar>
              <w:top w:w="60" w:type="dxa"/>
              <w:left w:w="80" w:type="dxa"/>
              <w:bottom w:w="60" w:type="dxa"/>
              <w:right w:w="80" w:type="dxa"/>
            </w:tcMar>
          </w:tcPr>
          <w:p w14:paraId="05FCD326" w14:textId="77777777" w:rsidR="00AB731D" w:rsidRDefault="00000000">
            <w:r>
              <w:rPr>
                <w:sz w:val="18"/>
              </w:rPr>
              <w:t>Soft Prompt Challenge</w:t>
            </w:r>
          </w:p>
        </w:tc>
        <w:tc>
          <w:tcPr>
            <w:tcW w:w="1872" w:type="dxa"/>
            <w:shd w:val="clear" w:color="auto" w:fill="FFFFFF"/>
            <w:tcMar>
              <w:top w:w="60" w:type="dxa"/>
              <w:left w:w="80" w:type="dxa"/>
              <w:bottom w:w="60" w:type="dxa"/>
              <w:right w:w="80" w:type="dxa"/>
            </w:tcMar>
          </w:tcPr>
          <w:p w14:paraId="4F3D1413" w14:textId="77777777" w:rsidR="00AB731D" w:rsidRDefault="00000000">
            <w:r>
              <w:rPr>
                <w:sz w:val="18"/>
              </w:rPr>
              <w:t>R = 0.45</w:t>
            </w:r>
          </w:p>
        </w:tc>
        <w:tc>
          <w:tcPr>
            <w:tcW w:w="1872" w:type="dxa"/>
            <w:shd w:val="clear" w:color="auto" w:fill="FFFFFF"/>
            <w:tcMar>
              <w:top w:w="60" w:type="dxa"/>
              <w:left w:w="80" w:type="dxa"/>
              <w:bottom w:w="60" w:type="dxa"/>
              <w:right w:w="80" w:type="dxa"/>
            </w:tcMar>
          </w:tcPr>
          <w:p w14:paraId="7537EA60" w14:textId="77777777" w:rsidR="00AB731D" w:rsidRDefault="00000000">
            <w:r>
              <w:rPr>
                <w:b/>
                <w:color w:val="008080"/>
                <w:sz w:val="18"/>
              </w:rPr>
              <w:t>PASSED (Auth successful)</w:t>
            </w:r>
          </w:p>
        </w:tc>
      </w:tr>
    </w:tbl>
    <w:p w14:paraId="6A4F4E2B" w14:textId="77777777" w:rsidR="00AB731D" w:rsidRDefault="00AB731D">
      <w:pPr>
        <w:spacing w:after="160"/>
      </w:pPr>
    </w:p>
    <w:p w14:paraId="7F76ABCC" w14:textId="77777777" w:rsidR="00AB731D" w:rsidRDefault="00000000">
      <w:pPr>
        <w:keepNext/>
        <w:spacing w:before="280" w:after="80"/>
      </w:pPr>
      <w:r>
        <w:rPr>
          <w:rFonts w:ascii="Calibri" w:hAnsi="Calibri"/>
          <w:b/>
          <w:color w:val="008080"/>
          <w:sz w:val="26"/>
        </w:rPr>
        <w:t>2. Real-World Benefits &amp; Quantifiable Impact</w:t>
      </w:r>
    </w:p>
    <w:p w14:paraId="06A9ABB2" w14:textId="77777777" w:rsidR="00AB731D" w:rsidRDefault="00000000">
      <w:pPr>
        <w:spacing w:after="120"/>
      </w:pPr>
      <w:r>
        <w:rPr>
          <w:rFonts w:ascii="Calibri" w:hAnsi="Calibri"/>
          <w:b/>
          <w:color w:val="323232"/>
        </w:rPr>
        <w:t xml:space="preserve">• Sub-Second Real-Time Mitigation: </w:t>
      </w:r>
      <w:r>
        <w:rPr>
          <w:rFonts w:ascii="Calibri" w:hAnsi="Calibri"/>
          <w:color w:val="323232"/>
        </w:rPr>
        <w:t>Detection latency under 80 ms per event.</w:t>
      </w:r>
    </w:p>
    <w:p w14:paraId="362C856F" w14:textId="77777777" w:rsidR="00AB731D" w:rsidRDefault="00000000">
      <w:pPr>
        <w:spacing w:after="120"/>
      </w:pPr>
      <w:r>
        <w:rPr>
          <w:rFonts w:ascii="Calibri" w:hAnsi="Calibri"/>
          <w:b/>
          <w:color w:val="323232"/>
        </w:rPr>
        <w:t xml:space="preserve">• FPR Reduction: </w:t>
      </w:r>
      <w:r>
        <w:rPr>
          <w:rFonts w:ascii="Calibri" w:hAnsi="Calibri"/>
          <w:color w:val="323232"/>
        </w:rPr>
        <w:t>Reduction in false positive blocks by over 70% compared to legacy rules.</w:t>
      </w:r>
    </w:p>
    <w:p w14:paraId="6507CEE2" w14:textId="77777777" w:rsidR="00AB731D" w:rsidRDefault="00000000">
      <w:pPr>
        <w:spacing w:after="120"/>
      </w:pPr>
      <w:r>
        <w:rPr>
          <w:rFonts w:ascii="Calibri" w:hAnsi="Calibri"/>
          <w:b/>
          <w:color w:val="323232"/>
        </w:rPr>
        <w:t xml:space="preserve">• Financial Loss Reduction: </w:t>
      </w:r>
      <w:r>
        <w:rPr>
          <w:rFonts w:ascii="Calibri" w:hAnsi="Calibri"/>
          <w:color w:val="323232"/>
        </w:rPr>
        <w:t>Multi-million dollar fraud prevention within the first year of deployment.</w:t>
      </w:r>
    </w:p>
    <w:p w14:paraId="7798B2F4" w14:textId="77777777" w:rsidR="00AB731D" w:rsidRDefault="00000000">
      <w:pPr>
        <w:keepNext/>
        <w:spacing w:before="280" w:after="80"/>
      </w:pPr>
      <w:r>
        <w:rPr>
          <w:rFonts w:ascii="Calibri" w:hAnsi="Calibri"/>
          <w:b/>
          <w:color w:val="008080"/>
          <w:sz w:val="26"/>
        </w:rPr>
        <w:t>3. Future Enhancements &amp; Technological Roadmap</w:t>
      </w:r>
    </w:p>
    <w:p w14:paraId="38162856" w14:textId="77777777" w:rsidR="00AB731D" w:rsidRDefault="00000000">
      <w:pPr>
        <w:spacing w:after="120"/>
      </w:pPr>
      <w:r>
        <w:rPr>
          <w:rFonts w:ascii="Calibri" w:hAnsi="Calibri"/>
          <w:color w:val="323232"/>
        </w:rPr>
        <w:t>1. Explainable AI (XAI) Dashboards: Incorporate SHAP (SHapley Additive exPlanations) values into auditor screens to provide clear human-readable explanations for every flagged transaction.</w:t>
      </w:r>
      <w:r>
        <w:rPr>
          <w:rFonts w:ascii="Calibri" w:hAnsi="Calibri"/>
          <w:color w:val="323232"/>
        </w:rPr>
        <w:br/>
      </w:r>
      <w:r>
        <w:rPr>
          <w:rFonts w:ascii="Calibri" w:hAnsi="Calibri"/>
          <w:color w:val="323232"/>
        </w:rPr>
        <w:br/>
        <w:t>2. Federated Learning Infrastructure: Enable cross-institutional collaborative model training without sharing sensitive patient or customer financial raw data across organizational boundaries.</w:t>
      </w:r>
      <w:r>
        <w:rPr>
          <w:rFonts w:ascii="Calibri" w:hAnsi="Calibri"/>
          <w:color w:val="323232"/>
        </w:rPr>
        <w:br/>
      </w:r>
      <w:r>
        <w:rPr>
          <w:rFonts w:ascii="Calibri" w:hAnsi="Calibri"/>
          <w:color w:val="323232"/>
        </w:rPr>
        <w:br/>
        <w:t>3. Quantum-Resistant Anomaly Detection: Prepare encryption models and anomaly detection pipelines for post-quantum cryptographic security standards.</w:t>
      </w:r>
    </w:p>
    <w:sectPr w:rsidR="00AB73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275775">
    <w:abstractNumId w:val="8"/>
  </w:num>
  <w:num w:numId="2" w16cid:durableId="175121293">
    <w:abstractNumId w:val="6"/>
  </w:num>
  <w:num w:numId="3" w16cid:durableId="1709528258">
    <w:abstractNumId w:val="5"/>
  </w:num>
  <w:num w:numId="4" w16cid:durableId="2095976967">
    <w:abstractNumId w:val="4"/>
  </w:num>
  <w:num w:numId="5" w16cid:durableId="1316297180">
    <w:abstractNumId w:val="7"/>
  </w:num>
  <w:num w:numId="6" w16cid:durableId="216862673">
    <w:abstractNumId w:val="3"/>
  </w:num>
  <w:num w:numId="7" w16cid:durableId="1567837582">
    <w:abstractNumId w:val="2"/>
  </w:num>
  <w:num w:numId="8" w16cid:durableId="1751808285">
    <w:abstractNumId w:val="1"/>
  </w:num>
  <w:num w:numId="9" w16cid:durableId="22310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7451"/>
    <w:rsid w:val="00AA1D8D"/>
    <w:rsid w:val="00AB731D"/>
    <w:rsid w:val="00B47730"/>
    <w:rsid w:val="00CB0664"/>
    <w:rsid w:val="00ED1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774E6"/>
  <w14:defaultImageDpi w14:val="300"/>
  <w15:docId w15:val="{268DA96A-AEB8-4777-BF9F-69375D573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ROSHNI</cp:lastModifiedBy>
  <cp:revision>2</cp:revision>
  <dcterms:created xsi:type="dcterms:W3CDTF">2026-07-21T08:11:00Z</dcterms:created>
  <dcterms:modified xsi:type="dcterms:W3CDTF">2026-07-21T08:11:00Z</dcterms:modified>
  <cp:category/>
</cp:coreProperties>
</file>