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C5E8" w14:textId="77777777" w:rsidR="008847AC" w:rsidRDefault="003409E0">
      <w:pPr>
        <w:spacing w:after="40"/>
        <w:jc w:val="center"/>
      </w:pPr>
      <w:r>
        <w:rPr>
          <w:b/>
          <w:bCs/>
          <w:sz w:val="26"/>
          <w:szCs w:val="26"/>
        </w:rPr>
        <w:t>SIMATS ENGINEERING</w:t>
      </w:r>
    </w:p>
    <w:p w14:paraId="60D34167" w14:textId="77777777" w:rsidR="008847AC" w:rsidRDefault="003409E0">
      <w:pPr>
        <w:spacing w:after="200"/>
        <w:jc w:val="center"/>
      </w:pPr>
      <w:r>
        <w:rPr>
          <w:b/>
          <w:bCs/>
          <w:sz w:val="24"/>
          <w:szCs w:val="24"/>
        </w:rPr>
        <w:t>ASSESSMENT TOOL 3</w:t>
      </w:r>
    </w:p>
    <w:p w14:paraId="2380EA61" w14:textId="77777777" w:rsidR="008847AC" w:rsidRDefault="003409E0">
      <w:pPr>
        <w:spacing w:after="60"/>
      </w:pPr>
      <w:r>
        <w:rPr>
          <w:b/>
          <w:bCs/>
          <w:sz w:val="22"/>
          <w:szCs w:val="22"/>
        </w:rPr>
        <w:t xml:space="preserve">COURSE NAME: </w:t>
      </w:r>
      <w:r>
        <w:rPr>
          <w:sz w:val="22"/>
          <w:szCs w:val="22"/>
        </w:rPr>
        <w:t>Database Management Systems</w:t>
      </w:r>
    </w:p>
    <w:p w14:paraId="23AC5C8A" w14:textId="77777777" w:rsidR="008847AC" w:rsidRDefault="003409E0">
      <w:pPr>
        <w:spacing w:after="200"/>
      </w:pPr>
      <w:r>
        <w:rPr>
          <w:b/>
          <w:bCs/>
          <w:sz w:val="22"/>
          <w:szCs w:val="22"/>
        </w:rPr>
        <w:t xml:space="preserve">COURSE CODE: </w:t>
      </w:r>
      <w:r>
        <w:rPr>
          <w:sz w:val="22"/>
          <w:szCs w:val="22"/>
        </w:rPr>
        <w:t>CSA05</w:t>
      </w:r>
    </w:p>
    <w:p w14:paraId="2666D0AF" w14:textId="77777777" w:rsidR="008847AC" w:rsidRDefault="003409E0">
      <w:pPr>
        <w:spacing w:after="40"/>
      </w:pPr>
      <w:r>
        <w:rPr>
          <w:b/>
          <w:bCs/>
          <w:sz w:val="22"/>
          <w:szCs w:val="22"/>
        </w:rPr>
        <w:t>COURSE OUTCOME COVERED</w:t>
      </w:r>
    </w:p>
    <w:p w14:paraId="5160860A" w14:textId="77777777" w:rsidR="008847AC" w:rsidRDefault="003409E0">
      <w:pPr>
        <w:spacing w:after="200"/>
      </w:pPr>
      <w:r>
        <w:rPr>
          <w:sz w:val="22"/>
          <w:szCs w:val="22"/>
        </w:rPr>
        <w:t>CO4: Design database solutions incorporating file organization, indexing, and hashing techniques to optimize data storage and retrieval efficiency. (BL3, BL4)</w:t>
      </w:r>
    </w:p>
    <w:p w14:paraId="7F031DDF" w14:textId="77777777" w:rsidR="008847AC" w:rsidRDefault="003409E0">
      <w:pPr>
        <w:spacing w:after="40"/>
      </w:pPr>
      <w:r>
        <w:rPr>
          <w:b/>
          <w:bCs/>
          <w:sz w:val="22"/>
          <w:szCs w:val="22"/>
        </w:rPr>
        <w:t xml:space="preserve">Activity Tool : </w:t>
      </w:r>
      <w:r>
        <w:rPr>
          <w:sz w:val="22"/>
          <w:szCs w:val="22"/>
        </w:rPr>
        <w:t>Comparative Analysis (Low)</w:t>
      </w:r>
    </w:p>
    <w:p w14:paraId="359DF7F6" w14:textId="77777777" w:rsidR="008847AC" w:rsidRDefault="003409E0">
      <w:pPr>
        <w:spacing w:after="300"/>
      </w:pPr>
      <w:r>
        <w:rPr>
          <w:b/>
          <w:bCs/>
          <w:sz w:val="22"/>
          <w:szCs w:val="22"/>
        </w:rPr>
        <w:t xml:space="preserve">Assessment Tool Weightage: </w:t>
      </w:r>
      <w:r>
        <w:rPr>
          <w:sz w:val="22"/>
          <w:szCs w:val="22"/>
        </w:rPr>
        <w:t>10%</w:t>
      </w:r>
    </w:p>
    <w:p w14:paraId="083E6D44" w14:textId="77777777" w:rsidR="008847AC" w:rsidRDefault="003409E0">
      <w:pPr>
        <w:spacing w:before="300" w:after="40"/>
      </w:pPr>
      <w:r>
        <w:rPr>
          <w:b/>
          <w:bCs/>
          <w:sz w:val="22"/>
          <w:szCs w:val="22"/>
        </w:rPr>
        <w:t>Code of Conduct:</w:t>
      </w:r>
    </w:p>
    <w:p w14:paraId="5DF27576" w14:textId="224998C0" w:rsidR="008847AC" w:rsidRDefault="003409E0">
      <w:pPr>
        <w:spacing w:after="40"/>
      </w:pPr>
      <w:r>
        <w:rPr>
          <w:sz w:val="22"/>
          <w:szCs w:val="22"/>
        </w:rPr>
        <w:t xml:space="preserve">I </w:t>
      </w:r>
      <w:proofErr w:type="spellStart"/>
      <w:r w:rsidR="00F2221F">
        <w:rPr>
          <w:sz w:val="22"/>
          <w:szCs w:val="22"/>
        </w:rPr>
        <w:t>k.kalyan</w:t>
      </w:r>
      <w:proofErr w:type="spellEnd"/>
      <w:r>
        <w:rPr>
          <w:sz w:val="22"/>
          <w:szCs w:val="22"/>
        </w:rPr>
        <w:t xml:space="preserve"> (Name / </w:t>
      </w:r>
      <w:proofErr w:type="spellStart"/>
      <w:r>
        <w:rPr>
          <w:sz w:val="22"/>
          <w:szCs w:val="22"/>
        </w:rPr>
        <w:t>Reg</w:t>
      </w:r>
      <w:proofErr w:type="spellEnd"/>
      <w:r>
        <w:rPr>
          <w:sz w:val="22"/>
          <w:szCs w:val="22"/>
        </w:rPr>
        <w:t xml:space="preserve"> No: 192525</w:t>
      </w:r>
      <w:r w:rsidR="00F2221F">
        <w:rPr>
          <w:sz w:val="22"/>
          <w:szCs w:val="22"/>
        </w:rPr>
        <w:t>103</w:t>
      </w:r>
      <w:r>
        <w:rPr>
          <w:sz w:val="22"/>
          <w:szCs w:val="22"/>
        </w:rPr>
        <w:t>) certify that this submission is my</w:t>
      </w:r>
    </w:p>
    <w:p w14:paraId="39910CB4" w14:textId="77777777" w:rsidR="008847AC" w:rsidRDefault="003409E0">
      <w:pPr>
        <w:spacing w:after="40"/>
      </w:pPr>
      <w:r>
        <w:rPr>
          <w:sz w:val="22"/>
          <w:szCs w:val="22"/>
        </w:rPr>
        <w:t>original work and that I have adhered to the guidelines specified for this assessment.</w:t>
      </w:r>
    </w:p>
    <w:p w14:paraId="0CA13142" w14:textId="77777777" w:rsidR="008847AC" w:rsidRDefault="003409E0">
      <w:pPr>
        <w:spacing w:after="200"/>
      </w:pPr>
      <w:r>
        <w:rPr>
          <w:sz w:val="22"/>
          <w:szCs w:val="22"/>
        </w:rPr>
        <w:t>I understand that any violation of academic integrity rules will result in disciplinary action.</w:t>
      </w:r>
    </w:p>
    <w:p w14:paraId="45B35C3F" w14:textId="05DA0823" w:rsidR="008847AC" w:rsidRDefault="003409E0" w:rsidP="00F2221F">
      <w:pPr>
        <w:spacing w:before="100" w:after="60"/>
      </w:pPr>
      <w:r>
        <w:rPr>
          <w:b/>
          <w:bCs/>
          <w:sz w:val="22"/>
          <w:szCs w:val="22"/>
        </w:rPr>
        <w:t xml:space="preserve">Signature of the </w:t>
      </w:r>
      <w:proofErr w:type="spellStart"/>
      <w:r>
        <w:rPr>
          <w:b/>
          <w:bCs/>
          <w:sz w:val="22"/>
          <w:szCs w:val="22"/>
        </w:rPr>
        <w:t>student:</w:t>
      </w:r>
      <w:r w:rsidR="00F2221F">
        <w:t>k.kalyan</w:t>
      </w:r>
      <w:proofErr w:type="spellEnd"/>
    </w:p>
    <w:p w14:paraId="0CE6B53B" w14:textId="7A0C180E" w:rsidR="008847AC" w:rsidRDefault="003409E0">
      <w:pPr>
        <w:spacing w:after="300"/>
      </w:pPr>
      <w:r>
        <w:rPr>
          <w:b/>
          <w:bCs/>
          <w:sz w:val="22"/>
          <w:szCs w:val="22"/>
        </w:rPr>
        <w:t>Name: Anil Kumar Reddy      Reg. No: 19</w:t>
      </w:r>
      <w:r w:rsidR="00F2221F">
        <w:rPr>
          <w:b/>
          <w:bCs/>
          <w:sz w:val="22"/>
          <w:szCs w:val="22"/>
        </w:rPr>
        <w:t>2525103</w:t>
      </w:r>
    </w:p>
    <w:p w14:paraId="09C351D5" w14:textId="77777777" w:rsidR="008847AC" w:rsidRDefault="003409E0">
      <w:r>
        <w:br w:type="page"/>
      </w:r>
    </w:p>
    <w:p w14:paraId="2527111A" w14:textId="77777777" w:rsidR="008847AC" w:rsidRDefault="003409E0">
      <w:pPr>
        <w:spacing w:after="150"/>
      </w:pPr>
      <w:r>
        <w:rPr>
          <w:b/>
          <w:bCs/>
          <w:sz w:val="22"/>
          <w:szCs w:val="22"/>
        </w:rPr>
        <w:t>QUESTIONS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650"/>
        <w:gridCol w:w="2000"/>
      </w:tblGrid>
      <w:tr w:rsidR="008847AC" w14:paraId="6BD4FD51" w14:textId="77777777">
        <w:tblPrEx>
          <w:tblCellMar>
            <w:top w:w="0" w:type="dxa"/>
            <w:bottom w:w="0" w:type="dxa"/>
          </w:tblCellMar>
        </w:tblPrEx>
        <w:trPr>
          <w:tblHeader/>
        </w:trPr>
        <w:tc>
          <w:tcPr>
            <w:tcW w:w="700" w:type="dxa"/>
            <w:shd w:val="clear" w:color="auto" w:fill="1F4E79"/>
            <w:tcMar>
              <w:top w:w="80" w:type="dxa"/>
              <w:left w:w="100" w:type="dxa"/>
              <w:bottom w:w="80" w:type="dxa"/>
              <w:right w:w="100" w:type="dxa"/>
            </w:tcMar>
          </w:tcPr>
          <w:p w14:paraId="66C7D92D" w14:textId="77777777" w:rsidR="008847AC" w:rsidRDefault="003409E0">
            <w:proofErr w:type="spellStart"/>
            <w:r>
              <w:rPr>
                <w:rFonts w:ascii="Calibri" w:eastAsia="Calibri" w:hAnsi="Calibri" w:cs="Calibri"/>
                <w:b/>
                <w:bCs/>
                <w:color w:val="FFFFFF"/>
              </w:rPr>
              <w:t>Q.No</w:t>
            </w:r>
            <w:proofErr w:type="spellEnd"/>
          </w:p>
        </w:tc>
        <w:tc>
          <w:tcPr>
            <w:tcW w:w="6650" w:type="dxa"/>
            <w:shd w:val="clear" w:color="auto" w:fill="1F4E79"/>
            <w:tcMar>
              <w:top w:w="80" w:type="dxa"/>
              <w:left w:w="100" w:type="dxa"/>
              <w:bottom w:w="80" w:type="dxa"/>
              <w:right w:w="100" w:type="dxa"/>
            </w:tcMar>
          </w:tcPr>
          <w:p w14:paraId="1BE37F2C" w14:textId="77777777" w:rsidR="008847AC" w:rsidRDefault="003409E0">
            <w:r>
              <w:rPr>
                <w:rFonts w:ascii="Calibri" w:eastAsia="Calibri" w:hAnsi="Calibri" w:cs="Calibri"/>
                <w:b/>
                <w:bCs/>
                <w:color w:val="FFFFFF"/>
              </w:rPr>
              <w:t>Question</w:t>
            </w:r>
          </w:p>
        </w:tc>
        <w:tc>
          <w:tcPr>
            <w:tcW w:w="2000" w:type="dxa"/>
            <w:shd w:val="clear" w:color="auto" w:fill="1F4E79"/>
            <w:tcMar>
              <w:top w:w="80" w:type="dxa"/>
              <w:left w:w="100" w:type="dxa"/>
              <w:bottom w:w="80" w:type="dxa"/>
              <w:right w:w="100" w:type="dxa"/>
            </w:tcMar>
          </w:tcPr>
          <w:p w14:paraId="01927D13" w14:textId="77777777" w:rsidR="008847AC" w:rsidRDefault="003409E0">
            <w:r>
              <w:rPr>
                <w:rFonts w:ascii="Calibri" w:eastAsia="Calibri" w:hAnsi="Calibri" w:cs="Calibri"/>
                <w:b/>
                <w:bCs/>
                <w:color w:val="FFFFFF"/>
              </w:rPr>
              <w:t>Bloom's Level</w:t>
            </w:r>
          </w:p>
        </w:tc>
      </w:tr>
      <w:tr w:rsidR="008847AC" w14:paraId="617F8A2A" w14:textId="77777777">
        <w:tblPrEx>
          <w:tblCellMar>
            <w:top w:w="0" w:type="dxa"/>
            <w:bottom w:w="0" w:type="dxa"/>
          </w:tblCellMar>
        </w:tblPrEx>
        <w:tc>
          <w:tcPr>
            <w:tcW w:w="700" w:type="dxa"/>
            <w:shd w:val="clear" w:color="auto" w:fill="F7F7F7"/>
            <w:tcMar>
              <w:top w:w="80" w:type="dxa"/>
              <w:left w:w="100" w:type="dxa"/>
              <w:bottom w:w="80" w:type="dxa"/>
              <w:right w:w="100" w:type="dxa"/>
            </w:tcMar>
          </w:tcPr>
          <w:p w14:paraId="65070E33" w14:textId="77777777" w:rsidR="008847AC" w:rsidRDefault="003409E0">
            <w:r>
              <w:rPr>
                <w:rFonts w:ascii="Calibri" w:eastAsia="Calibri" w:hAnsi="Calibri" w:cs="Calibri"/>
                <w:color w:val="000000"/>
              </w:rPr>
              <w:t>1</w:t>
            </w:r>
          </w:p>
        </w:tc>
        <w:tc>
          <w:tcPr>
            <w:tcW w:w="6650" w:type="dxa"/>
            <w:shd w:val="clear" w:color="auto" w:fill="F7F7F7"/>
            <w:tcMar>
              <w:top w:w="80" w:type="dxa"/>
              <w:left w:w="100" w:type="dxa"/>
              <w:bottom w:w="80" w:type="dxa"/>
              <w:right w:w="100" w:type="dxa"/>
            </w:tcMar>
          </w:tcPr>
          <w:p w14:paraId="5AB8B6FB" w14:textId="77777777" w:rsidR="008847AC" w:rsidRDefault="003409E0">
            <w:r>
              <w:rPr>
                <w:rFonts w:ascii="Calibri" w:eastAsia="Calibri" w:hAnsi="Calibri" w:cs="Calibri"/>
                <w:color w:val="000000"/>
              </w:rPr>
              <w:t>Compare sequential file organization and heap file organization in terms of data insertion, deletion, and retrieval efficiency.</w:t>
            </w:r>
          </w:p>
        </w:tc>
        <w:tc>
          <w:tcPr>
            <w:tcW w:w="2000" w:type="dxa"/>
            <w:shd w:val="clear" w:color="auto" w:fill="F7F7F7"/>
            <w:tcMar>
              <w:top w:w="80" w:type="dxa"/>
              <w:left w:w="100" w:type="dxa"/>
              <w:bottom w:w="80" w:type="dxa"/>
              <w:right w:w="100" w:type="dxa"/>
            </w:tcMar>
          </w:tcPr>
          <w:p w14:paraId="7B50B012" w14:textId="77777777" w:rsidR="008847AC" w:rsidRDefault="003409E0">
            <w:r>
              <w:rPr>
                <w:rFonts w:ascii="Calibri" w:eastAsia="Calibri" w:hAnsi="Calibri" w:cs="Calibri"/>
                <w:color w:val="000000"/>
              </w:rPr>
              <w:t>4 – Analyze</w:t>
            </w:r>
          </w:p>
        </w:tc>
      </w:tr>
      <w:tr w:rsidR="008847AC" w14:paraId="1FFAFD10"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74E44F30" w14:textId="77777777" w:rsidR="008847AC" w:rsidRDefault="003409E0">
            <w:r>
              <w:rPr>
                <w:rFonts w:ascii="Calibri" w:eastAsia="Calibri" w:hAnsi="Calibri" w:cs="Calibri"/>
                <w:color w:val="000000"/>
              </w:rPr>
              <w:t>2</w:t>
            </w:r>
          </w:p>
        </w:tc>
        <w:tc>
          <w:tcPr>
            <w:tcW w:w="6650" w:type="dxa"/>
            <w:shd w:val="clear" w:color="auto" w:fill="FFFFFF"/>
            <w:tcMar>
              <w:top w:w="80" w:type="dxa"/>
              <w:left w:w="100" w:type="dxa"/>
              <w:bottom w:w="80" w:type="dxa"/>
              <w:right w:w="100" w:type="dxa"/>
            </w:tcMar>
          </w:tcPr>
          <w:p w14:paraId="75BECDC9" w14:textId="77777777" w:rsidR="008847AC" w:rsidRDefault="003409E0">
            <w:r>
              <w:rPr>
                <w:rFonts w:ascii="Calibri" w:eastAsia="Calibri" w:hAnsi="Calibri" w:cs="Calibri"/>
                <w:color w:val="000000"/>
              </w:rPr>
              <w:t>Differentiate between clustered indexing and non-clustered indexing with suitable database examples.</w:t>
            </w:r>
          </w:p>
        </w:tc>
        <w:tc>
          <w:tcPr>
            <w:tcW w:w="2000" w:type="dxa"/>
            <w:shd w:val="clear" w:color="auto" w:fill="FFFFFF"/>
            <w:tcMar>
              <w:top w:w="80" w:type="dxa"/>
              <w:left w:w="100" w:type="dxa"/>
              <w:bottom w:w="80" w:type="dxa"/>
              <w:right w:w="100" w:type="dxa"/>
            </w:tcMar>
          </w:tcPr>
          <w:p w14:paraId="33E980B2" w14:textId="77777777" w:rsidR="008847AC" w:rsidRDefault="003409E0">
            <w:r>
              <w:rPr>
                <w:rFonts w:ascii="Calibri" w:eastAsia="Calibri" w:hAnsi="Calibri" w:cs="Calibri"/>
                <w:color w:val="000000"/>
              </w:rPr>
              <w:t>4 – Analyze</w:t>
            </w:r>
          </w:p>
        </w:tc>
      </w:tr>
      <w:tr w:rsidR="008847AC" w14:paraId="215B6465" w14:textId="77777777">
        <w:tblPrEx>
          <w:tblCellMar>
            <w:top w:w="0" w:type="dxa"/>
            <w:bottom w:w="0" w:type="dxa"/>
          </w:tblCellMar>
        </w:tblPrEx>
        <w:tc>
          <w:tcPr>
            <w:tcW w:w="700" w:type="dxa"/>
            <w:shd w:val="clear" w:color="auto" w:fill="F7F7F7"/>
            <w:tcMar>
              <w:top w:w="80" w:type="dxa"/>
              <w:left w:w="100" w:type="dxa"/>
              <w:bottom w:w="80" w:type="dxa"/>
              <w:right w:w="100" w:type="dxa"/>
            </w:tcMar>
          </w:tcPr>
          <w:p w14:paraId="7ACB24D4" w14:textId="77777777" w:rsidR="008847AC" w:rsidRDefault="003409E0">
            <w:r>
              <w:rPr>
                <w:rFonts w:ascii="Calibri" w:eastAsia="Calibri" w:hAnsi="Calibri" w:cs="Calibri"/>
                <w:color w:val="000000"/>
              </w:rPr>
              <w:t>3</w:t>
            </w:r>
          </w:p>
        </w:tc>
        <w:tc>
          <w:tcPr>
            <w:tcW w:w="6650" w:type="dxa"/>
            <w:shd w:val="clear" w:color="auto" w:fill="F7F7F7"/>
            <w:tcMar>
              <w:top w:w="80" w:type="dxa"/>
              <w:left w:w="100" w:type="dxa"/>
              <w:bottom w:w="80" w:type="dxa"/>
              <w:right w:w="100" w:type="dxa"/>
            </w:tcMar>
          </w:tcPr>
          <w:p w14:paraId="5E50C6EF" w14:textId="77777777" w:rsidR="008847AC" w:rsidRDefault="003409E0">
            <w:r>
              <w:rPr>
                <w:rFonts w:ascii="Calibri" w:eastAsia="Calibri" w:hAnsi="Calibri" w:cs="Calibri"/>
                <w:color w:val="000000"/>
              </w:rPr>
              <w:t>Compare primary indexing and secondary indexing based on storage requirements and search performance.</w:t>
            </w:r>
          </w:p>
        </w:tc>
        <w:tc>
          <w:tcPr>
            <w:tcW w:w="2000" w:type="dxa"/>
            <w:shd w:val="clear" w:color="auto" w:fill="F7F7F7"/>
            <w:tcMar>
              <w:top w:w="80" w:type="dxa"/>
              <w:left w:w="100" w:type="dxa"/>
              <w:bottom w:w="80" w:type="dxa"/>
              <w:right w:w="100" w:type="dxa"/>
            </w:tcMar>
          </w:tcPr>
          <w:p w14:paraId="5BECAAA5" w14:textId="77777777" w:rsidR="008847AC" w:rsidRDefault="003409E0">
            <w:r>
              <w:rPr>
                <w:rFonts w:ascii="Calibri" w:eastAsia="Calibri" w:hAnsi="Calibri" w:cs="Calibri"/>
                <w:color w:val="000000"/>
              </w:rPr>
              <w:t>4 – Analyze</w:t>
            </w:r>
          </w:p>
        </w:tc>
      </w:tr>
      <w:tr w:rsidR="008847AC" w14:paraId="04ECDBF0"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4A27321C" w14:textId="77777777" w:rsidR="008847AC" w:rsidRDefault="003409E0">
            <w:r>
              <w:rPr>
                <w:rFonts w:ascii="Calibri" w:eastAsia="Calibri" w:hAnsi="Calibri" w:cs="Calibri"/>
                <w:color w:val="000000"/>
              </w:rPr>
              <w:t>4</w:t>
            </w:r>
          </w:p>
        </w:tc>
        <w:tc>
          <w:tcPr>
            <w:tcW w:w="6650" w:type="dxa"/>
            <w:shd w:val="clear" w:color="auto" w:fill="FFFFFF"/>
            <w:tcMar>
              <w:top w:w="80" w:type="dxa"/>
              <w:left w:w="100" w:type="dxa"/>
              <w:bottom w:w="80" w:type="dxa"/>
              <w:right w:w="100" w:type="dxa"/>
            </w:tcMar>
          </w:tcPr>
          <w:p w14:paraId="5CBA3795" w14:textId="77777777" w:rsidR="008847AC" w:rsidRDefault="003409E0">
            <w:r>
              <w:rPr>
                <w:rFonts w:ascii="Calibri" w:eastAsia="Calibri" w:hAnsi="Calibri" w:cs="Calibri"/>
                <w:color w:val="000000"/>
              </w:rPr>
              <w:t>Analyze the differences between static hashing and dynamic hashing in database systems.</w:t>
            </w:r>
          </w:p>
        </w:tc>
        <w:tc>
          <w:tcPr>
            <w:tcW w:w="2000" w:type="dxa"/>
            <w:shd w:val="clear" w:color="auto" w:fill="FFFFFF"/>
            <w:tcMar>
              <w:top w:w="80" w:type="dxa"/>
              <w:left w:w="100" w:type="dxa"/>
              <w:bottom w:w="80" w:type="dxa"/>
              <w:right w:w="100" w:type="dxa"/>
            </w:tcMar>
          </w:tcPr>
          <w:p w14:paraId="6EF3400B" w14:textId="77777777" w:rsidR="008847AC" w:rsidRDefault="003409E0">
            <w:r>
              <w:rPr>
                <w:rFonts w:ascii="Calibri" w:eastAsia="Calibri" w:hAnsi="Calibri" w:cs="Calibri"/>
                <w:color w:val="000000"/>
              </w:rPr>
              <w:t>4 – Analyze</w:t>
            </w:r>
          </w:p>
        </w:tc>
      </w:tr>
      <w:tr w:rsidR="008847AC" w14:paraId="122781C9" w14:textId="77777777">
        <w:tblPrEx>
          <w:tblCellMar>
            <w:top w:w="0" w:type="dxa"/>
            <w:bottom w:w="0" w:type="dxa"/>
          </w:tblCellMar>
        </w:tblPrEx>
        <w:tc>
          <w:tcPr>
            <w:tcW w:w="700" w:type="dxa"/>
            <w:shd w:val="clear" w:color="auto" w:fill="F7F7F7"/>
            <w:tcMar>
              <w:top w:w="80" w:type="dxa"/>
              <w:left w:w="100" w:type="dxa"/>
              <w:bottom w:w="80" w:type="dxa"/>
              <w:right w:w="100" w:type="dxa"/>
            </w:tcMar>
          </w:tcPr>
          <w:p w14:paraId="0DBE35EC" w14:textId="77777777" w:rsidR="008847AC" w:rsidRDefault="003409E0">
            <w:r>
              <w:rPr>
                <w:rFonts w:ascii="Calibri" w:eastAsia="Calibri" w:hAnsi="Calibri" w:cs="Calibri"/>
                <w:color w:val="000000"/>
              </w:rPr>
              <w:t>5</w:t>
            </w:r>
          </w:p>
        </w:tc>
        <w:tc>
          <w:tcPr>
            <w:tcW w:w="6650" w:type="dxa"/>
            <w:shd w:val="clear" w:color="auto" w:fill="F7F7F7"/>
            <w:tcMar>
              <w:top w:w="80" w:type="dxa"/>
              <w:left w:w="100" w:type="dxa"/>
              <w:bottom w:w="80" w:type="dxa"/>
              <w:right w:w="100" w:type="dxa"/>
            </w:tcMar>
          </w:tcPr>
          <w:p w14:paraId="552746E5" w14:textId="77777777" w:rsidR="008847AC" w:rsidRDefault="003409E0">
            <w:r>
              <w:rPr>
                <w:rFonts w:ascii="Calibri" w:eastAsia="Calibri" w:hAnsi="Calibri" w:cs="Calibri"/>
                <w:color w:val="000000"/>
              </w:rPr>
              <w:t>Compare B-Tree indexing and B+ Tree indexing for large-scale database applications.</w:t>
            </w:r>
          </w:p>
        </w:tc>
        <w:tc>
          <w:tcPr>
            <w:tcW w:w="2000" w:type="dxa"/>
            <w:shd w:val="clear" w:color="auto" w:fill="F7F7F7"/>
            <w:tcMar>
              <w:top w:w="80" w:type="dxa"/>
              <w:left w:w="100" w:type="dxa"/>
              <w:bottom w:w="80" w:type="dxa"/>
              <w:right w:w="100" w:type="dxa"/>
            </w:tcMar>
          </w:tcPr>
          <w:p w14:paraId="5ED7A6D1" w14:textId="77777777" w:rsidR="008847AC" w:rsidRDefault="003409E0">
            <w:r>
              <w:rPr>
                <w:rFonts w:ascii="Calibri" w:eastAsia="Calibri" w:hAnsi="Calibri" w:cs="Calibri"/>
                <w:color w:val="000000"/>
              </w:rPr>
              <w:t>4 – Analyze</w:t>
            </w:r>
          </w:p>
        </w:tc>
      </w:tr>
      <w:tr w:rsidR="008847AC" w14:paraId="14469833"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10AAB80A" w14:textId="77777777" w:rsidR="008847AC" w:rsidRDefault="003409E0">
            <w:r>
              <w:rPr>
                <w:rFonts w:ascii="Calibri" w:eastAsia="Calibri" w:hAnsi="Calibri" w:cs="Calibri"/>
                <w:color w:val="000000"/>
              </w:rPr>
              <w:t>6</w:t>
            </w:r>
          </w:p>
        </w:tc>
        <w:tc>
          <w:tcPr>
            <w:tcW w:w="6650" w:type="dxa"/>
            <w:shd w:val="clear" w:color="auto" w:fill="FFFFFF"/>
            <w:tcMar>
              <w:top w:w="80" w:type="dxa"/>
              <w:left w:w="100" w:type="dxa"/>
              <w:bottom w:w="80" w:type="dxa"/>
              <w:right w:w="100" w:type="dxa"/>
            </w:tcMar>
          </w:tcPr>
          <w:p w14:paraId="00631E12" w14:textId="77777777" w:rsidR="008847AC" w:rsidRDefault="003409E0">
            <w:r>
              <w:rPr>
                <w:rFonts w:ascii="Calibri" w:eastAsia="Calibri" w:hAnsi="Calibri" w:cs="Calibri"/>
                <w:color w:val="000000"/>
              </w:rPr>
              <w:t>Differentiate linear hashing and extendible hashing in terms of bucket management and scalability.</w:t>
            </w:r>
          </w:p>
        </w:tc>
        <w:tc>
          <w:tcPr>
            <w:tcW w:w="2000" w:type="dxa"/>
            <w:shd w:val="clear" w:color="auto" w:fill="FFFFFF"/>
            <w:tcMar>
              <w:top w:w="80" w:type="dxa"/>
              <w:left w:w="100" w:type="dxa"/>
              <w:bottom w:w="80" w:type="dxa"/>
              <w:right w:w="100" w:type="dxa"/>
            </w:tcMar>
          </w:tcPr>
          <w:p w14:paraId="7585421F" w14:textId="77777777" w:rsidR="008847AC" w:rsidRDefault="003409E0">
            <w:r>
              <w:rPr>
                <w:rFonts w:ascii="Calibri" w:eastAsia="Calibri" w:hAnsi="Calibri" w:cs="Calibri"/>
                <w:color w:val="000000"/>
              </w:rPr>
              <w:t>4 – Analyze</w:t>
            </w:r>
          </w:p>
        </w:tc>
      </w:tr>
      <w:tr w:rsidR="008847AC" w14:paraId="60CFEC10" w14:textId="77777777">
        <w:tblPrEx>
          <w:tblCellMar>
            <w:top w:w="0" w:type="dxa"/>
            <w:bottom w:w="0" w:type="dxa"/>
          </w:tblCellMar>
        </w:tblPrEx>
        <w:tc>
          <w:tcPr>
            <w:tcW w:w="700" w:type="dxa"/>
            <w:shd w:val="clear" w:color="auto" w:fill="F7F7F7"/>
            <w:tcMar>
              <w:top w:w="80" w:type="dxa"/>
              <w:left w:w="100" w:type="dxa"/>
              <w:bottom w:w="80" w:type="dxa"/>
              <w:right w:w="100" w:type="dxa"/>
            </w:tcMar>
          </w:tcPr>
          <w:p w14:paraId="7349A4D5" w14:textId="77777777" w:rsidR="008847AC" w:rsidRDefault="003409E0">
            <w:r>
              <w:rPr>
                <w:rFonts w:ascii="Calibri" w:eastAsia="Calibri" w:hAnsi="Calibri" w:cs="Calibri"/>
                <w:color w:val="000000"/>
              </w:rPr>
              <w:t>7</w:t>
            </w:r>
          </w:p>
        </w:tc>
        <w:tc>
          <w:tcPr>
            <w:tcW w:w="6650" w:type="dxa"/>
            <w:shd w:val="clear" w:color="auto" w:fill="F7F7F7"/>
            <w:tcMar>
              <w:top w:w="80" w:type="dxa"/>
              <w:left w:w="100" w:type="dxa"/>
              <w:bottom w:w="80" w:type="dxa"/>
              <w:right w:w="100" w:type="dxa"/>
            </w:tcMar>
          </w:tcPr>
          <w:p w14:paraId="6B456415" w14:textId="77777777" w:rsidR="008847AC" w:rsidRDefault="003409E0">
            <w:r>
              <w:rPr>
                <w:rFonts w:ascii="Calibri" w:eastAsia="Calibri" w:hAnsi="Calibri" w:cs="Calibri"/>
                <w:color w:val="000000"/>
              </w:rPr>
              <w:t>Compare dense indexing and sparse indexing with respect to memory usage and access speed.</w:t>
            </w:r>
          </w:p>
        </w:tc>
        <w:tc>
          <w:tcPr>
            <w:tcW w:w="2000" w:type="dxa"/>
            <w:shd w:val="clear" w:color="auto" w:fill="F7F7F7"/>
            <w:tcMar>
              <w:top w:w="80" w:type="dxa"/>
              <w:left w:w="100" w:type="dxa"/>
              <w:bottom w:w="80" w:type="dxa"/>
              <w:right w:w="100" w:type="dxa"/>
            </w:tcMar>
          </w:tcPr>
          <w:p w14:paraId="601D5843" w14:textId="77777777" w:rsidR="008847AC" w:rsidRDefault="003409E0">
            <w:r>
              <w:rPr>
                <w:rFonts w:ascii="Calibri" w:eastAsia="Calibri" w:hAnsi="Calibri" w:cs="Calibri"/>
                <w:color w:val="000000"/>
              </w:rPr>
              <w:t>4 – Analyze</w:t>
            </w:r>
          </w:p>
        </w:tc>
      </w:tr>
      <w:tr w:rsidR="008847AC" w14:paraId="358FEC7B"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23A006F8" w14:textId="77777777" w:rsidR="008847AC" w:rsidRDefault="003409E0">
            <w:r>
              <w:rPr>
                <w:rFonts w:ascii="Calibri" w:eastAsia="Calibri" w:hAnsi="Calibri" w:cs="Calibri"/>
                <w:color w:val="000000"/>
              </w:rPr>
              <w:t>8</w:t>
            </w:r>
          </w:p>
        </w:tc>
        <w:tc>
          <w:tcPr>
            <w:tcW w:w="6650" w:type="dxa"/>
            <w:shd w:val="clear" w:color="auto" w:fill="FFFFFF"/>
            <w:tcMar>
              <w:top w:w="80" w:type="dxa"/>
              <w:left w:w="100" w:type="dxa"/>
              <w:bottom w:w="80" w:type="dxa"/>
              <w:right w:w="100" w:type="dxa"/>
            </w:tcMar>
          </w:tcPr>
          <w:p w14:paraId="4D3813D0" w14:textId="77777777" w:rsidR="008847AC" w:rsidRDefault="003409E0">
            <w:r>
              <w:rPr>
                <w:rFonts w:ascii="Calibri" w:eastAsia="Calibri" w:hAnsi="Calibri" w:cs="Calibri"/>
                <w:color w:val="000000"/>
              </w:rPr>
              <w:t>Analyze the advantages and limitations of indexed sequential file organization versus direct file organization.</w:t>
            </w:r>
          </w:p>
        </w:tc>
        <w:tc>
          <w:tcPr>
            <w:tcW w:w="2000" w:type="dxa"/>
            <w:shd w:val="clear" w:color="auto" w:fill="FFFFFF"/>
            <w:tcMar>
              <w:top w:w="80" w:type="dxa"/>
              <w:left w:w="100" w:type="dxa"/>
              <w:bottom w:w="80" w:type="dxa"/>
              <w:right w:w="100" w:type="dxa"/>
            </w:tcMar>
          </w:tcPr>
          <w:p w14:paraId="7B5CE37B" w14:textId="77777777" w:rsidR="008847AC" w:rsidRDefault="003409E0">
            <w:r>
              <w:rPr>
                <w:rFonts w:ascii="Calibri" w:eastAsia="Calibri" w:hAnsi="Calibri" w:cs="Calibri"/>
                <w:color w:val="000000"/>
              </w:rPr>
              <w:t>4 – Analyze</w:t>
            </w:r>
          </w:p>
        </w:tc>
      </w:tr>
      <w:tr w:rsidR="008847AC" w14:paraId="00C3AAC7" w14:textId="77777777">
        <w:tblPrEx>
          <w:tblCellMar>
            <w:top w:w="0" w:type="dxa"/>
            <w:bottom w:w="0" w:type="dxa"/>
          </w:tblCellMar>
        </w:tblPrEx>
        <w:tc>
          <w:tcPr>
            <w:tcW w:w="700" w:type="dxa"/>
            <w:shd w:val="clear" w:color="auto" w:fill="F7F7F7"/>
            <w:tcMar>
              <w:top w:w="80" w:type="dxa"/>
              <w:left w:w="100" w:type="dxa"/>
              <w:bottom w:w="80" w:type="dxa"/>
              <w:right w:w="100" w:type="dxa"/>
            </w:tcMar>
          </w:tcPr>
          <w:p w14:paraId="6D6FFBD4" w14:textId="77777777" w:rsidR="008847AC" w:rsidRDefault="003409E0">
            <w:r>
              <w:rPr>
                <w:rFonts w:ascii="Calibri" w:eastAsia="Calibri" w:hAnsi="Calibri" w:cs="Calibri"/>
                <w:color w:val="000000"/>
              </w:rPr>
              <w:t>9</w:t>
            </w:r>
          </w:p>
        </w:tc>
        <w:tc>
          <w:tcPr>
            <w:tcW w:w="6650" w:type="dxa"/>
            <w:shd w:val="clear" w:color="auto" w:fill="F7F7F7"/>
            <w:tcMar>
              <w:top w:w="80" w:type="dxa"/>
              <w:left w:w="100" w:type="dxa"/>
              <w:bottom w:w="80" w:type="dxa"/>
              <w:right w:w="100" w:type="dxa"/>
            </w:tcMar>
          </w:tcPr>
          <w:p w14:paraId="7C1CE95A" w14:textId="77777777" w:rsidR="008847AC" w:rsidRDefault="003409E0">
            <w:r>
              <w:rPr>
                <w:rFonts w:ascii="Calibri" w:eastAsia="Calibri" w:hAnsi="Calibri" w:cs="Calibri"/>
                <w:color w:val="000000"/>
              </w:rPr>
              <w:t>Compare single-level indexing and multi-level indexing for efficient database retrieval operations.</w:t>
            </w:r>
          </w:p>
        </w:tc>
        <w:tc>
          <w:tcPr>
            <w:tcW w:w="2000" w:type="dxa"/>
            <w:shd w:val="clear" w:color="auto" w:fill="F7F7F7"/>
            <w:tcMar>
              <w:top w:w="80" w:type="dxa"/>
              <w:left w:w="100" w:type="dxa"/>
              <w:bottom w:w="80" w:type="dxa"/>
              <w:right w:w="100" w:type="dxa"/>
            </w:tcMar>
          </w:tcPr>
          <w:p w14:paraId="7C310CC4" w14:textId="77777777" w:rsidR="008847AC" w:rsidRDefault="003409E0">
            <w:r>
              <w:rPr>
                <w:rFonts w:ascii="Calibri" w:eastAsia="Calibri" w:hAnsi="Calibri" w:cs="Calibri"/>
                <w:color w:val="000000"/>
              </w:rPr>
              <w:t>4 – Analyze</w:t>
            </w:r>
          </w:p>
        </w:tc>
      </w:tr>
      <w:tr w:rsidR="008847AC" w14:paraId="27135EFA"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6D7B333C" w14:textId="77777777" w:rsidR="008847AC" w:rsidRDefault="003409E0">
            <w:r>
              <w:rPr>
                <w:rFonts w:ascii="Calibri" w:eastAsia="Calibri" w:hAnsi="Calibri" w:cs="Calibri"/>
                <w:color w:val="000000"/>
              </w:rPr>
              <w:t>10</w:t>
            </w:r>
          </w:p>
        </w:tc>
        <w:tc>
          <w:tcPr>
            <w:tcW w:w="6650" w:type="dxa"/>
            <w:shd w:val="clear" w:color="auto" w:fill="FFFFFF"/>
            <w:tcMar>
              <w:top w:w="80" w:type="dxa"/>
              <w:left w:w="100" w:type="dxa"/>
              <w:bottom w:w="80" w:type="dxa"/>
              <w:right w:w="100" w:type="dxa"/>
            </w:tcMar>
          </w:tcPr>
          <w:p w14:paraId="2A6985AD" w14:textId="77777777" w:rsidR="008847AC" w:rsidRDefault="003409E0">
            <w:r>
              <w:rPr>
                <w:rFonts w:ascii="Calibri" w:eastAsia="Calibri" w:hAnsi="Calibri" w:cs="Calibri"/>
                <w:color w:val="000000"/>
              </w:rPr>
              <w:t>Evaluate the performance of hashing techniques and indexing techniques for exact-match and range queries in databases.</w:t>
            </w:r>
          </w:p>
        </w:tc>
        <w:tc>
          <w:tcPr>
            <w:tcW w:w="2000" w:type="dxa"/>
            <w:shd w:val="clear" w:color="auto" w:fill="FFFFFF"/>
            <w:tcMar>
              <w:top w:w="80" w:type="dxa"/>
              <w:left w:w="100" w:type="dxa"/>
              <w:bottom w:w="80" w:type="dxa"/>
              <w:right w:w="100" w:type="dxa"/>
            </w:tcMar>
          </w:tcPr>
          <w:p w14:paraId="2D3A0D0C" w14:textId="77777777" w:rsidR="008847AC" w:rsidRDefault="003409E0">
            <w:r>
              <w:rPr>
                <w:rFonts w:ascii="Calibri" w:eastAsia="Calibri" w:hAnsi="Calibri" w:cs="Calibri"/>
                <w:color w:val="000000"/>
              </w:rPr>
              <w:t>5 – Evaluate</w:t>
            </w:r>
          </w:p>
        </w:tc>
      </w:tr>
    </w:tbl>
    <w:p w14:paraId="2D2F5997" w14:textId="77777777" w:rsidR="008847AC" w:rsidRDefault="003409E0">
      <w:pPr>
        <w:spacing w:before="200" w:after="150"/>
      </w:pPr>
      <w:r>
        <w:rPr>
          <w:b/>
          <w:bCs/>
          <w:sz w:val="22"/>
          <w:szCs w:val="22"/>
        </w:rPr>
        <w:t>RUBRICS FOR CALCULATION: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097"/>
        <w:gridCol w:w="1732"/>
        <w:gridCol w:w="1720"/>
        <w:gridCol w:w="1629"/>
        <w:gridCol w:w="1614"/>
      </w:tblGrid>
      <w:tr w:rsidR="008847AC" w14:paraId="5630FA1B"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tcPr>
          <w:p w14:paraId="0C8CB540" w14:textId="77777777" w:rsidR="008847AC" w:rsidRDefault="003409E0">
            <w:r>
              <w:rPr>
                <w:rFonts w:ascii="Calibri" w:eastAsia="Calibri" w:hAnsi="Calibri" w:cs="Calibri"/>
                <w:b/>
                <w:bCs/>
                <w:color w:val="FFFFFF"/>
              </w:rPr>
              <w:t>Criteria</w:t>
            </w:r>
          </w:p>
        </w:tc>
        <w:tc>
          <w:tcPr>
            <w:tcW w:w="900" w:type="dxa"/>
            <w:shd w:val="clear" w:color="auto" w:fill="1F4E79"/>
            <w:tcMar>
              <w:top w:w="80" w:type="dxa"/>
              <w:left w:w="100" w:type="dxa"/>
              <w:bottom w:w="80" w:type="dxa"/>
              <w:right w:w="100" w:type="dxa"/>
            </w:tcMar>
          </w:tcPr>
          <w:p w14:paraId="0D11FEFE" w14:textId="77777777" w:rsidR="008847AC" w:rsidRDefault="003409E0">
            <w:r>
              <w:rPr>
                <w:rFonts w:ascii="Calibri" w:eastAsia="Calibri" w:hAnsi="Calibri" w:cs="Calibri"/>
                <w:b/>
                <w:bCs/>
                <w:color w:val="FFFFFF"/>
              </w:rPr>
              <w:t>Weightage (%)</w:t>
            </w:r>
          </w:p>
        </w:tc>
        <w:tc>
          <w:tcPr>
            <w:tcW w:w="1770" w:type="dxa"/>
            <w:shd w:val="clear" w:color="auto" w:fill="1F4E79"/>
            <w:tcMar>
              <w:top w:w="80" w:type="dxa"/>
              <w:left w:w="100" w:type="dxa"/>
              <w:bottom w:w="80" w:type="dxa"/>
              <w:right w:w="100" w:type="dxa"/>
            </w:tcMar>
          </w:tcPr>
          <w:p w14:paraId="0670063B" w14:textId="77777777" w:rsidR="008847AC" w:rsidRDefault="003409E0">
            <w:r>
              <w:rPr>
                <w:rFonts w:ascii="Calibri" w:eastAsia="Calibri" w:hAnsi="Calibri" w:cs="Calibri"/>
                <w:b/>
                <w:bCs/>
                <w:color w:val="FFFFFF"/>
              </w:rPr>
              <w:t>Level 4 (Exemplary)</w:t>
            </w:r>
          </w:p>
        </w:tc>
        <w:tc>
          <w:tcPr>
            <w:tcW w:w="1770" w:type="dxa"/>
            <w:shd w:val="clear" w:color="auto" w:fill="1F4E79"/>
            <w:tcMar>
              <w:top w:w="80" w:type="dxa"/>
              <w:left w:w="100" w:type="dxa"/>
              <w:bottom w:w="80" w:type="dxa"/>
              <w:right w:w="100" w:type="dxa"/>
            </w:tcMar>
          </w:tcPr>
          <w:p w14:paraId="12ABC281" w14:textId="77777777" w:rsidR="008847AC" w:rsidRDefault="003409E0">
            <w:r>
              <w:rPr>
                <w:rFonts w:ascii="Calibri" w:eastAsia="Calibri" w:hAnsi="Calibri" w:cs="Calibri"/>
                <w:b/>
                <w:bCs/>
                <w:color w:val="FFFFFF"/>
              </w:rPr>
              <w:t>Level 3 (Proficient)</w:t>
            </w:r>
          </w:p>
        </w:tc>
        <w:tc>
          <w:tcPr>
            <w:tcW w:w="1660" w:type="dxa"/>
            <w:shd w:val="clear" w:color="auto" w:fill="1F4E79"/>
            <w:tcMar>
              <w:top w:w="80" w:type="dxa"/>
              <w:left w:w="100" w:type="dxa"/>
              <w:bottom w:w="80" w:type="dxa"/>
              <w:right w:w="100" w:type="dxa"/>
            </w:tcMar>
          </w:tcPr>
          <w:p w14:paraId="625183C3" w14:textId="77777777" w:rsidR="008847AC" w:rsidRDefault="003409E0">
            <w:r>
              <w:rPr>
                <w:rFonts w:ascii="Calibri" w:eastAsia="Calibri" w:hAnsi="Calibri" w:cs="Calibri"/>
                <w:b/>
                <w:bCs/>
                <w:color w:val="FFFFFF"/>
              </w:rPr>
              <w:t>Level 2 (Developing)</w:t>
            </w:r>
          </w:p>
        </w:tc>
        <w:tc>
          <w:tcPr>
            <w:tcW w:w="1650" w:type="dxa"/>
            <w:shd w:val="clear" w:color="auto" w:fill="1F4E79"/>
            <w:tcMar>
              <w:top w:w="80" w:type="dxa"/>
              <w:left w:w="100" w:type="dxa"/>
              <w:bottom w:w="80" w:type="dxa"/>
              <w:right w:w="100" w:type="dxa"/>
            </w:tcMar>
          </w:tcPr>
          <w:p w14:paraId="6C38B2D1" w14:textId="77777777" w:rsidR="008847AC" w:rsidRDefault="003409E0">
            <w:r>
              <w:rPr>
                <w:rFonts w:ascii="Calibri" w:eastAsia="Calibri" w:hAnsi="Calibri" w:cs="Calibri"/>
                <w:b/>
                <w:bCs/>
                <w:color w:val="FFFFFF"/>
              </w:rPr>
              <w:t>Level 1 (Beginning)</w:t>
            </w:r>
          </w:p>
        </w:tc>
      </w:tr>
      <w:tr w:rsidR="008847AC" w14:paraId="789BCE30" w14:textId="77777777">
        <w:tblPrEx>
          <w:tblCellMar>
            <w:top w:w="0" w:type="dxa"/>
            <w:bottom w:w="0" w:type="dxa"/>
          </w:tblCellMar>
        </w:tblPrEx>
        <w:tc>
          <w:tcPr>
            <w:tcW w:w="1600" w:type="dxa"/>
            <w:shd w:val="clear" w:color="auto" w:fill="F7F7F7"/>
            <w:tcMar>
              <w:top w:w="80" w:type="dxa"/>
              <w:left w:w="100" w:type="dxa"/>
              <w:bottom w:w="80" w:type="dxa"/>
              <w:right w:w="100" w:type="dxa"/>
            </w:tcMar>
          </w:tcPr>
          <w:p w14:paraId="2FF7B327" w14:textId="77777777" w:rsidR="008847AC" w:rsidRDefault="003409E0">
            <w:r>
              <w:rPr>
                <w:rFonts w:ascii="Calibri" w:eastAsia="Calibri" w:hAnsi="Calibri" w:cs="Calibri"/>
                <w:color w:val="000000"/>
              </w:rPr>
              <w:t>Scope of Items</w:t>
            </w:r>
          </w:p>
        </w:tc>
        <w:tc>
          <w:tcPr>
            <w:tcW w:w="900" w:type="dxa"/>
            <w:shd w:val="clear" w:color="auto" w:fill="F7F7F7"/>
            <w:tcMar>
              <w:top w:w="80" w:type="dxa"/>
              <w:left w:w="100" w:type="dxa"/>
              <w:bottom w:w="80" w:type="dxa"/>
              <w:right w:w="100" w:type="dxa"/>
            </w:tcMar>
          </w:tcPr>
          <w:p w14:paraId="4CA0B4BC" w14:textId="77777777" w:rsidR="008847AC" w:rsidRDefault="003409E0">
            <w:r>
              <w:rPr>
                <w:rFonts w:ascii="Calibri" w:eastAsia="Calibri" w:hAnsi="Calibri" w:cs="Calibri"/>
                <w:color w:val="000000"/>
              </w:rPr>
              <w:t>20%</w:t>
            </w:r>
          </w:p>
        </w:tc>
        <w:tc>
          <w:tcPr>
            <w:tcW w:w="1770" w:type="dxa"/>
            <w:shd w:val="clear" w:color="auto" w:fill="F7F7F7"/>
            <w:tcMar>
              <w:top w:w="80" w:type="dxa"/>
              <w:left w:w="100" w:type="dxa"/>
              <w:bottom w:w="80" w:type="dxa"/>
              <w:right w:w="100" w:type="dxa"/>
            </w:tcMar>
          </w:tcPr>
          <w:p w14:paraId="4C427AC5" w14:textId="77777777" w:rsidR="008847AC" w:rsidRDefault="003409E0">
            <w:r>
              <w:rPr>
                <w:rFonts w:ascii="Calibri" w:eastAsia="Calibri" w:hAnsi="Calibri" w:cs="Calibri"/>
                <w:color w:val="000000"/>
              </w:rPr>
              <w:t>Selects highly relevant items with clear scope and justification</w:t>
            </w:r>
          </w:p>
        </w:tc>
        <w:tc>
          <w:tcPr>
            <w:tcW w:w="1770" w:type="dxa"/>
            <w:shd w:val="clear" w:color="auto" w:fill="F7F7F7"/>
            <w:tcMar>
              <w:top w:w="80" w:type="dxa"/>
              <w:left w:w="100" w:type="dxa"/>
              <w:bottom w:w="80" w:type="dxa"/>
              <w:right w:w="100" w:type="dxa"/>
            </w:tcMar>
          </w:tcPr>
          <w:p w14:paraId="2D6CB5AE" w14:textId="77777777" w:rsidR="008847AC" w:rsidRDefault="003409E0">
            <w:r>
              <w:rPr>
                <w:rFonts w:ascii="Calibri" w:eastAsia="Calibri" w:hAnsi="Calibri" w:cs="Calibri"/>
                <w:color w:val="000000"/>
              </w:rPr>
              <w:t>Selects appropriate items with minor gaps</w:t>
            </w:r>
          </w:p>
        </w:tc>
        <w:tc>
          <w:tcPr>
            <w:tcW w:w="1660" w:type="dxa"/>
            <w:shd w:val="clear" w:color="auto" w:fill="F7F7F7"/>
            <w:tcMar>
              <w:top w:w="80" w:type="dxa"/>
              <w:left w:w="100" w:type="dxa"/>
              <w:bottom w:w="80" w:type="dxa"/>
              <w:right w:w="100" w:type="dxa"/>
            </w:tcMar>
          </w:tcPr>
          <w:p w14:paraId="3E828D15" w14:textId="77777777" w:rsidR="008847AC" w:rsidRDefault="003409E0">
            <w:r>
              <w:rPr>
                <w:rFonts w:ascii="Calibri" w:eastAsia="Calibri" w:hAnsi="Calibri" w:cs="Calibri"/>
                <w:color w:val="000000"/>
              </w:rPr>
              <w:t>Selection is limited or partially relevant</w:t>
            </w:r>
          </w:p>
        </w:tc>
        <w:tc>
          <w:tcPr>
            <w:tcW w:w="1650" w:type="dxa"/>
            <w:shd w:val="clear" w:color="auto" w:fill="F7F7F7"/>
            <w:tcMar>
              <w:top w:w="80" w:type="dxa"/>
              <w:left w:w="100" w:type="dxa"/>
              <w:bottom w:w="80" w:type="dxa"/>
              <w:right w:w="100" w:type="dxa"/>
            </w:tcMar>
          </w:tcPr>
          <w:p w14:paraId="316B334D" w14:textId="77777777" w:rsidR="008847AC" w:rsidRDefault="003409E0">
            <w:r>
              <w:rPr>
                <w:rFonts w:ascii="Calibri" w:eastAsia="Calibri" w:hAnsi="Calibri" w:cs="Calibri"/>
                <w:color w:val="000000"/>
              </w:rPr>
              <w:t>Items are unclear or not relevant</w:t>
            </w:r>
          </w:p>
        </w:tc>
      </w:tr>
      <w:tr w:rsidR="008847AC" w14:paraId="12CC97D9"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0C41F0A4" w14:textId="77777777" w:rsidR="008847AC" w:rsidRDefault="003409E0">
            <w:r>
              <w:rPr>
                <w:rFonts w:ascii="Calibri" w:eastAsia="Calibri" w:hAnsi="Calibri" w:cs="Calibri"/>
                <w:color w:val="000000"/>
              </w:rPr>
              <w:t>Comparison Depth</w:t>
            </w:r>
          </w:p>
        </w:tc>
        <w:tc>
          <w:tcPr>
            <w:tcW w:w="900" w:type="dxa"/>
            <w:shd w:val="clear" w:color="auto" w:fill="FFFFFF"/>
            <w:tcMar>
              <w:top w:w="80" w:type="dxa"/>
              <w:left w:w="100" w:type="dxa"/>
              <w:bottom w:w="80" w:type="dxa"/>
              <w:right w:w="100" w:type="dxa"/>
            </w:tcMar>
          </w:tcPr>
          <w:p w14:paraId="58B977F4" w14:textId="77777777" w:rsidR="008847AC" w:rsidRDefault="003409E0">
            <w:r>
              <w:rPr>
                <w:rFonts w:ascii="Calibri" w:eastAsia="Calibri" w:hAnsi="Calibri" w:cs="Calibri"/>
                <w:color w:val="000000"/>
              </w:rPr>
              <w:t>25%</w:t>
            </w:r>
          </w:p>
        </w:tc>
        <w:tc>
          <w:tcPr>
            <w:tcW w:w="1770" w:type="dxa"/>
            <w:shd w:val="clear" w:color="auto" w:fill="FFFFFF"/>
            <w:tcMar>
              <w:top w:w="80" w:type="dxa"/>
              <w:left w:w="100" w:type="dxa"/>
              <w:bottom w:w="80" w:type="dxa"/>
              <w:right w:w="100" w:type="dxa"/>
            </w:tcMar>
          </w:tcPr>
          <w:p w14:paraId="5E3BA434" w14:textId="77777777" w:rsidR="008847AC" w:rsidRDefault="003409E0">
            <w:r>
              <w:rPr>
                <w:rFonts w:ascii="Calibri" w:eastAsia="Calibri" w:hAnsi="Calibri" w:cs="Calibri"/>
                <w:color w:val="000000"/>
              </w:rPr>
              <w:t>Provides detailed and comprehensive comparison across multiple aspects</w:t>
            </w:r>
          </w:p>
        </w:tc>
        <w:tc>
          <w:tcPr>
            <w:tcW w:w="1770" w:type="dxa"/>
            <w:shd w:val="clear" w:color="auto" w:fill="FFFFFF"/>
            <w:tcMar>
              <w:top w:w="80" w:type="dxa"/>
              <w:left w:w="100" w:type="dxa"/>
              <w:bottom w:w="80" w:type="dxa"/>
              <w:right w:w="100" w:type="dxa"/>
            </w:tcMar>
          </w:tcPr>
          <w:p w14:paraId="3117538E" w14:textId="77777777" w:rsidR="008847AC" w:rsidRDefault="003409E0">
            <w:r>
              <w:rPr>
                <w:rFonts w:ascii="Calibri" w:eastAsia="Calibri" w:hAnsi="Calibri" w:cs="Calibri"/>
                <w:color w:val="000000"/>
              </w:rPr>
              <w:t>Provides adequate comparison with some depth</w:t>
            </w:r>
          </w:p>
        </w:tc>
        <w:tc>
          <w:tcPr>
            <w:tcW w:w="1660" w:type="dxa"/>
            <w:shd w:val="clear" w:color="auto" w:fill="FFFFFF"/>
            <w:tcMar>
              <w:top w:w="80" w:type="dxa"/>
              <w:left w:w="100" w:type="dxa"/>
              <w:bottom w:w="80" w:type="dxa"/>
              <w:right w:w="100" w:type="dxa"/>
            </w:tcMar>
          </w:tcPr>
          <w:p w14:paraId="66ED414E" w14:textId="77777777" w:rsidR="008847AC" w:rsidRDefault="003409E0">
            <w:r>
              <w:rPr>
                <w:rFonts w:ascii="Calibri" w:eastAsia="Calibri" w:hAnsi="Calibri" w:cs="Calibri"/>
                <w:color w:val="000000"/>
              </w:rPr>
              <w:t>Limited comparison with few aspects</w:t>
            </w:r>
          </w:p>
        </w:tc>
        <w:tc>
          <w:tcPr>
            <w:tcW w:w="1650" w:type="dxa"/>
            <w:shd w:val="clear" w:color="auto" w:fill="FFFFFF"/>
            <w:tcMar>
              <w:top w:w="80" w:type="dxa"/>
              <w:left w:w="100" w:type="dxa"/>
              <w:bottom w:w="80" w:type="dxa"/>
              <w:right w:w="100" w:type="dxa"/>
            </w:tcMar>
          </w:tcPr>
          <w:p w14:paraId="36EF3B8E" w14:textId="77777777" w:rsidR="008847AC" w:rsidRDefault="003409E0">
            <w:r>
              <w:rPr>
                <w:rFonts w:ascii="Calibri" w:eastAsia="Calibri" w:hAnsi="Calibri" w:cs="Calibri"/>
                <w:color w:val="000000"/>
              </w:rPr>
              <w:t>Very minimal or no comparison</w:t>
            </w:r>
          </w:p>
        </w:tc>
      </w:tr>
      <w:tr w:rsidR="008847AC" w14:paraId="37D988BC" w14:textId="77777777">
        <w:tblPrEx>
          <w:tblCellMar>
            <w:top w:w="0" w:type="dxa"/>
            <w:bottom w:w="0" w:type="dxa"/>
          </w:tblCellMar>
        </w:tblPrEx>
        <w:tc>
          <w:tcPr>
            <w:tcW w:w="1600" w:type="dxa"/>
            <w:shd w:val="clear" w:color="auto" w:fill="F7F7F7"/>
            <w:tcMar>
              <w:top w:w="80" w:type="dxa"/>
              <w:left w:w="100" w:type="dxa"/>
              <w:bottom w:w="80" w:type="dxa"/>
              <w:right w:w="100" w:type="dxa"/>
            </w:tcMar>
          </w:tcPr>
          <w:p w14:paraId="4DEA0A77" w14:textId="77777777" w:rsidR="008847AC" w:rsidRDefault="003409E0">
            <w:r>
              <w:rPr>
                <w:rFonts w:ascii="Calibri" w:eastAsia="Calibri" w:hAnsi="Calibri" w:cs="Calibri"/>
                <w:color w:val="000000"/>
              </w:rPr>
              <w:t>Use of Evidence</w:t>
            </w:r>
          </w:p>
        </w:tc>
        <w:tc>
          <w:tcPr>
            <w:tcW w:w="900" w:type="dxa"/>
            <w:shd w:val="clear" w:color="auto" w:fill="F7F7F7"/>
            <w:tcMar>
              <w:top w:w="80" w:type="dxa"/>
              <w:left w:w="100" w:type="dxa"/>
              <w:bottom w:w="80" w:type="dxa"/>
              <w:right w:w="100" w:type="dxa"/>
            </w:tcMar>
          </w:tcPr>
          <w:p w14:paraId="26A05EA2" w14:textId="77777777" w:rsidR="008847AC" w:rsidRDefault="003409E0">
            <w:r>
              <w:rPr>
                <w:rFonts w:ascii="Calibri" w:eastAsia="Calibri" w:hAnsi="Calibri" w:cs="Calibri"/>
                <w:color w:val="000000"/>
              </w:rPr>
              <w:t>20%</w:t>
            </w:r>
          </w:p>
        </w:tc>
        <w:tc>
          <w:tcPr>
            <w:tcW w:w="1770" w:type="dxa"/>
            <w:shd w:val="clear" w:color="auto" w:fill="F7F7F7"/>
            <w:tcMar>
              <w:top w:w="80" w:type="dxa"/>
              <w:left w:w="100" w:type="dxa"/>
              <w:bottom w:w="80" w:type="dxa"/>
              <w:right w:w="100" w:type="dxa"/>
            </w:tcMar>
          </w:tcPr>
          <w:p w14:paraId="715B39CD" w14:textId="77777777" w:rsidR="008847AC" w:rsidRDefault="003409E0">
            <w:r>
              <w:rPr>
                <w:rFonts w:ascii="Calibri" w:eastAsia="Calibri" w:hAnsi="Calibri" w:cs="Calibri"/>
                <w:color w:val="000000"/>
              </w:rPr>
              <w:t>Supports comparison with accurate data, examples, or references</w:t>
            </w:r>
          </w:p>
        </w:tc>
        <w:tc>
          <w:tcPr>
            <w:tcW w:w="1770" w:type="dxa"/>
            <w:shd w:val="clear" w:color="auto" w:fill="F7F7F7"/>
            <w:tcMar>
              <w:top w:w="80" w:type="dxa"/>
              <w:left w:w="100" w:type="dxa"/>
              <w:bottom w:w="80" w:type="dxa"/>
              <w:right w:w="100" w:type="dxa"/>
            </w:tcMar>
          </w:tcPr>
          <w:p w14:paraId="53C55C37" w14:textId="77777777" w:rsidR="008847AC" w:rsidRDefault="003409E0">
            <w:r>
              <w:rPr>
                <w:rFonts w:ascii="Calibri" w:eastAsia="Calibri" w:hAnsi="Calibri" w:cs="Calibri"/>
                <w:color w:val="000000"/>
              </w:rPr>
              <w:t>Uses some supporting evidence with minor gaps</w:t>
            </w:r>
          </w:p>
        </w:tc>
        <w:tc>
          <w:tcPr>
            <w:tcW w:w="1660" w:type="dxa"/>
            <w:shd w:val="clear" w:color="auto" w:fill="F7F7F7"/>
            <w:tcMar>
              <w:top w:w="80" w:type="dxa"/>
              <w:left w:w="100" w:type="dxa"/>
              <w:bottom w:w="80" w:type="dxa"/>
              <w:right w:w="100" w:type="dxa"/>
            </w:tcMar>
          </w:tcPr>
          <w:p w14:paraId="556F95A7" w14:textId="77777777" w:rsidR="008847AC" w:rsidRDefault="003409E0">
            <w:r>
              <w:rPr>
                <w:rFonts w:ascii="Calibri" w:eastAsia="Calibri" w:hAnsi="Calibri" w:cs="Calibri"/>
                <w:color w:val="000000"/>
              </w:rPr>
              <w:t>Limited or weak supporting evidence</w:t>
            </w:r>
          </w:p>
        </w:tc>
        <w:tc>
          <w:tcPr>
            <w:tcW w:w="1650" w:type="dxa"/>
            <w:shd w:val="clear" w:color="auto" w:fill="F7F7F7"/>
            <w:tcMar>
              <w:top w:w="80" w:type="dxa"/>
              <w:left w:w="100" w:type="dxa"/>
              <w:bottom w:w="80" w:type="dxa"/>
              <w:right w:w="100" w:type="dxa"/>
            </w:tcMar>
          </w:tcPr>
          <w:p w14:paraId="34CD022F" w14:textId="77777777" w:rsidR="008847AC" w:rsidRDefault="003409E0">
            <w:r>
              <w:rPr>
                <w:rFonts w:ascii="Calibri" w:eastAsia="Calibri" w:hAnsi="Calibri" w:cs="Calibri"/>
                <w:color w:val="000000"/>
              </w:rPr>
              <w:t>No supporting evidence provided</w:t>
            </w:r>
          </w:p>
        </w:tc>
      </w:tr>
      <w:tr w:rsidR="008847AC" w14:paraId="3BB47B5D"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2F5F6EF6" w14:textId="77777777" w:rsidR="008847AC" w:rsidRDefault="003409E0">
            <w:r>
              <w:rPr>
                <w:rFonts w:ascii="Calibri" w:eastAsia="Calibri" w:hAnsi="Calibri" w:cs="Calibri"/>
                <w:color w:val="000000"/>
              </w:rPr>
              <w:t>Critical Thinking</w:t>
            </w:r>
          </w:p>
        </w:tc>
        <w:tc>
          <w:tcPr>
            <w:tcW w:w="900" w:type="dxa"/>
            <w:shd w:val="clear" w:color="auto" w:fill="FFFFFF"/>
            <w:tcMar>
              <w:top w:w="80" w:type="dxa"/>
              <w:left w:w="100" w:type="dxa"/>
              <w:bottom w:w="80" w:type="dxa"/>
              <w:right w:w="100" w:type="dxa"/>
            </w:tcMar>
          </w:tcPr>
          <w:p w14:paraId="7B30A4F6" w14:textId="77777777" w:rsidR="008847AC" w:rsidRDefault="003409E0">
            <w:r>
              <w:rPr>
                <w:rFonts w:ascii="Calibri" w:eastAsia="Calibri" w:hAnsi="Calibri" w:cs="Calibri"/>
                <w:color w:val="000000"/>
              </w:rPr>
              <w:t>20%</w:t>
            </w:r>
          </w:p>
        </w:tc>
        <w:tc>
          <w:tcPr>
            <w:tcW w:w="1770" w:type="dxa"/>
            <w:shd w:val="clear" w:color="auto" w:fill="FFFFFF"/>
            <w:tcMar>
              <w:top w:w="80" w:type="dxa"/>
              <w:left w:w="100" w:type="dxa"/>
              <w:bottom w:w="80" w:type="dxa"/>
              <w:right w:w="100" w:type="dxa"/>
            </w:tcMar>
          </w:tcPr>
          <w:p w14:paraId="14356A28" w14:textId="77777777" w:rsidR="008847AC" w:rsidRDefault="003409E0">
            <w:r>
              <w:rPr>
                <w:rFonts w:ascii="Calibri" w:eastAsia="Calibri" w:hAnsi="Calibri" w:cs="Calibri"/>
                <w:color w:val="000000"/>
              </w:rPr>
              <w:t>Demonstrates strong critical thinking with clear interpretation and reasoning</w:t>
            </w:r>
          </w:p>
        </w:tc>
        <w:tc>
          <w:tcPr>
            <w:tcW w:w="1770" w:type="dxa"/>
            <w:shd w:val="clear" w:color="auto" w:fill="FFFFFF"/>
            <w:tcMar>
              <w:top w:w="80" w:type="dxa"/>
              <w:left w:w="100" w:type="dxa"/>
              <w:bottom w:w="80" w:type="dxa"/>
              <w:right w:w="100" w:type="dxa"/>
            </w:tcMar>
          </w:tcPr>
          <w:p w14:paraId="60362C83" w14:textId="77777777" w:rsidR="008847AC" w:rsidRDefault="003409E0">
            <w:r>
              <w:rPr>
                <w:rFonts w:ascii="Calibri" w:eastAsia="Calibri" w:hAnsi="Calibri" w:cs="Calibri"/>
                <w:color w:val="000000"/>
              </w:rPr>
              <w:t>Shows reasonable interpretation with minor gaps</w:t>
            </w:r>
          </w:p>
        </w:tc>
        <w:tc>
          <w:tcPr>
            <w:tcW w:w="1660" w:type="dxa"/>
            <w:shd w:val="clear" w:color="auto" w:fill="FFFFFF"/>
            <w:tcMar>
              <w:top w:w="80" w:type="dxa"/>
              <w:left w:w="100" w:type="dxa"/>
              <w:bottom w:w="80" w:type="dxa"/>
              <w:right w:w="100" w:type="dxa"/>
            </w:tcMar>
          </w:tcPr>
          <w:p w14:paraId="19568F55" w14:textId="77777777" w:rsidR="008847AC" w:rsidRDefault="003409E0">
            <w:r>
              <w:rPr>
                <w:rFonts w:ascii="Calibri" w:eastAsia="Calibri" w:hAnsi="Calibri" w:cs="Calibri"/>
                <w:color w:val="000000"/>
              </w:rPr>
              <w:t>Basic interpretation; lacks depth</w:t>
            </w:r>
          </w:p>
        </w:tc>
        <w:tc>
          <w:tcPr>
            <w:tcW w:w="1650" w:type="dxa"/>
            <w:shd w:val="clear" w:color="auto" w:fill="FFFFFF"/>
            <w:tcMar>
              <w:top w:w="80" w:type="dxa"/>
              <w:left w:w="100" w:type="dxa"/>
              <w:bottom w:w="80" w:type="dxa"/>
              <w:right w:w="100" w:type="dxa"/>
            </w:tcMar>
          </w:tcPr>
          <w:p w14:paraId="28C57F61" w14:textId="77777777" w:rsidR="008847AC" w:rsidRDefault="003409E0">
            <w:r>
              <w:rPr>
                <w:rFonts w:ascii="Calibri" w:eastAsia="Calibri" w:hAnsi="Calibri" w:cs="Calibri"/>
                <w:color w:val="000000"/>
              </w:rPr>
              <w:t>No meaningful interpretation</w:t>
            </w:r>
          </w:p>
        </w:tc>
      </w:tr>
      <w:tr w:rsidR="008847AC" w14:paraId="4560A0FD" w14:textId="77777777">
        <w:tblPrEx>
          <w:tblCellMar>
            <w:top w:w="0" w:type="dxa"/>
            <w:bottom w:w="0" w:type="dxa"/>
          </w:tblCellMar>
        </w:tblPrEx>
        <w:tc>
          <w:tcPr>
            <w:tcW w:w="1600" w:type="dxa"/>
            <w:shd w:val="clear" w:color="auto" w:fill="F7F7F7"/>
            <w:tcMar>
              <w:top w:w="80" w:type="dxa"/>
              <w:left w:w="100" w:type="dxa"/>
              <w:bottom w:w="80" w:type="dxa"/>
              <w:right w:w="100" w:type="dxa"/>
            </w:tcMar>
          </w:tcPr>
          <w:p w14:paraId="15ED716F" w14:textId="77777777" w:rsidR="008847AC" w:rsidRDefault="003409E0">
            <w:r>
              <w:rPr>
                <w:rFonts w:ascii="Calibri" w:eastAsia="Calibri" w:hAnsi="Calibri" w:cs="Calibri"/>
                <w:color w:val="000000"/>
              </w:rPr>
              <w:t>Clarity of Presentation</w:t>
            </w:r>
          </w:p>
        </w:tc>
        <w:tc>
          <w:tcPr>
            <w:tcW w:w="900" w:type="dxa"/>
            <w:shd w:val="clear" w:color="auto" w:fill="F7F7F7"/>
            <w:tcMar>
              <w:top w:w="80" w:type="dxa"/>
              <w:left w:w="100" w:type="dxa"/>
              <w:bottom w:w="80" w:type="dxa"/>
              <w:right w:w="100" w:type="dxa"/>
            </w:tcMar>
          </w:tcPr>
          <w:p w14:paraId="51257036" w14:textId="77777777" w:rsidR="008847AC" w:rsidRDefault="003409E0">
            <w:r>
              <w:rPr>
                <w:rFonts w:ascii="Calibri" w:eastAsia="Calibri" w:hAnsi="Calibri" w:cs="Calibri"/>
                <w:color w:val="000000"/>
              </w:rPr>
              <w:t>15%</w:t>
            </w:r>
          </w:p>
        </w:tc>
        <w:tc>
          <w:tcPr>
            <w:tcW w:w="1770" w:type="dxa"/>
            <w:shd w:val="clear" w:color="auto" w:fill="F7F7F7"/>
            <w:tcMar>
              <w:top w:w="80" w:type="dxa"/>
              <w:left w:w="100" w:type="dxa"/>
              <w:bottom w:w="80" w:type="dxa"/>
              <w:right w:w="100" w:type="dxa"/>
            </w:tcMar>
          </w:tcPr>
          <w:p w14:paraId="244EACFF" w14:textId="77777777" w:rsidR="008847AC" w:rsidRDefault="003409E0">
            <w:r>
              <w:rPr>
                <w:rFonts w:ascii="Calibri" w:eastAsia="Calibri" w:hAnsi="Calibri" w:cs="Calibri"/>
                <w:color w:val="000000"/>
              </w:rPr>
              <w:t>Well-organized, clear, and logically structured presentation</w:t>
            </w:r>
          </w:p>
        </w:tc>
        <w:tc>
          <w:tcPr>
            <w:tcW w:w="1770" w:type="dxa"/>
            <w:shd w:val="clear" w:color="auto" w:fill="F7F7F7"/>
            <w:tcMar>
              <w:top w:w="80" w:type="dxa"/>
              <w:left w:w="100" w:type="dxa"/>
              <w:bottom w:w="80" w:type="dxa"/>
              <w:right w:w="100" w:type="dxa"/>
            </w:tcMar>
          </w:tcPr>
          <w:p w14:paraId="794F8342" w14:textId="77777777" w:rsidR="008847AC" w:rsidRDefault="003409E0">
            <w:r>
              <w:rPr>
                <w:rFonts w:ascii="Calibri" w:eastAsia="Calibri" w:hAnsi="Calibri" w:cs="Calibri"/>
                <w:color w:val="000000"/>
              </w:rPr>
              <w:t>Generally clear with minor issues</w:t>
            </w:r>
          </w:p>
        </w:tc>
        <w:tc>
          <w:tcPr>
            <w:tcW w:w="1660" w:type="dxa"/>
            <w:shd w:val="clear" w:color="auto" w:fill="F7F7F7"/>
            <w:tcMar>
              <w:top w:w="80" w:type="dxa"/>
              <w:left w:w="100" w:type="dxa"/>
              <w:bottom w:w="80" w:type="dxa"/>
              <w:right w:w="100" w:type="dxa"/>
            </w:tcMar>
          </w:tcPr>
          <w:p w14:paraId="7A6B65E5" w14:textId="77777777" w:rsidR="008847AC" w:rsidRDefault="003409E0">
            <w:r>
              <w:rPr>
                <w:rFonts w:ascii="Calibri" w:eastAsia="Calibri" w:hAnsi="Calibri" w:cs="Calibri"/>
                <w:color w:val="000000"/>
              </w:rPr>
              <w:t>Somewhat unclear or poorly structured</w:t>
            </w:r>
          </w:p>
        </w:tc>
        <w:tc>
          <w:tcPr>
            <w:tcW w:w="1650" w:type="dxa"/>
            <w:shd w:val="clear" w:color="auto" w:fill="F7F7F7"/>
            <w:tcMar>
              <w:top w:w="80" w:type="dxa"/>
              <w:left w:w="100" w:type="dxa"/>
              <w:bottom w:w="80" w:type="dxa"/>
              <w:right w:w="100" w:type="dxa"/>
            </w:tcMar>
          </w:tcPr>
          <w:p w14:paraId="05310A31" w14:textId="77777777" w:rsidR="008847AC" w:rsidRDefault="003409E0">
            <w:r>
              <w:rPr>
                <w:rFonts w:ascii="Calibri" w:eastAsia="Calibri" w:hAnsi="Calibri" w:cs="Calibri"/>
                <w:color w:val="000000"/>
              </w:rPr>
              <w:t>Disorganized and difficult to understand</w:t>
            </w:r>
          </w:p>
        </w:tc>
      </w:tr>
    </w:tbl>
    <w:p w14:paraId="270CE3AD" w14:textId="77777777" w:rsidR="008847AC" w:rsidRDefault="003409E0">
      <w:r>
        <w:br w:type="page"/>
      </w:r>
    </w:p>
    <w:p w14:paraId="34872E8D" w14:textId="77777777" w:rsidR="008847AC" w:rsidRDefault="003409E0">
      <w:pPr>
        <w:pStyle w:val="Heading1"/>
        <w:spacing w:before="300" w:after="150"/>
      </w:pPr>
      <w:r>
        <w:rPr>
          <w:rFonts w:ascii="Calibri" w:eastAsia="Calibri" w:hAnsi="Calibri" w:cs="Calibri"/>
          <w:b/>
          <w:bCs/>
          <w:color w:val="1F4E79"/>
          <w:sz w:val="28"/>
          <w:szCs w:val="28"/>
        </w:rPr>
        <w:t>Q1. Sequential File Organization vs Heap (Pile) File Organization</w:t>
      </w:r>
    </w:p>
    <w:p w14:paraId="4111B4BC" w14:textId="77777777" w:rsidR="008847AC" w:rsidRDefault="003409E0">
      <w:pPr>
        <w:spacing w:after="120"/>
      </w:pPr>
      <w:r>
        <w:rPr>
          <w:rFonts w:ascii="Calibri" w:eastAsia="Calibri" w:hAnsi="Calibri" w:cs="Calibri"/>
          <w:i/>
          <w:iCs/>
          <w:color w:val="555555"/>
        </w:rPr>
        <w:t>Bloom's Level: 4 – Analyze</w:t>
      </w:r>
    </w:p>
    <w:p w14:paraId="5F4F5E25" w14:textId="77777777" w:rsidR="008847AC" w:rsidRDefault="003409E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5"/>
        <w:gridCol w:w="3575"/>
      </w:tblGrid>
      <w:tr w:rsidR="008847AC" w14:paraId="5D37863C"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02DBA715" w14:textId="77777777" w:rsidR="008847AC" w:rsidRDefault="003409E0">
            <w:r>
              <w:rPr>
                <w:rFonts w:ascii="Calibri" w:eastAsia="Calibri" w:hAnsi="Calibri" w:cs="Calibri"/>
                <w:b/>
                <w:bCs/>
                <w:color w:val="FFFFFF"/>
              </w:rPr>
              <w:t>Aspect</w:t>
            </w:r>
          </w:p>
        </w:tc>
        <w:tc>
          <w:tcPr>
            <w:tcW w:w="3575" w:type="dxa"/>
            <w:shd w:val="clear" w:color="auto" w:fill="1F4E79"/>
            <w:tcMar>
              <w:top w:w="80" w:type="dxa"/>
              <w:left w:w="100" w:type="dxa"/>
              <w:bottom w:w="80" w:type="dxa"/>
              <w:right w:w="100" w:type="dxa"/>
            </w:tcMar>
          </w:tcPr>
          <w:p w14:paraId="3FA58AD9" w14:textId="77777777" w:rsidR="008847AC" w:rsidRDefault="003409E0">
            <w:r>
              <w:rPr>
                <w:rFonts w:ascii="Calibri" w:eastAsia="Calibri" w:hAnsi="Calibri" w:cs="Calibri"/>
                <w:b/>
                <w:bCs/>
                <w:color w:val="FFFFFF"/>
              </w:rPr>
              <w:t>Sequential File Organization</w:t>
            </w:r>
          </w:p>
        </w:tc>
        <w:tc>
          <w:tcPr>
            <w:tcW w:w="3575" w:type="dxa"/>
            <w:shd w:val="clear" w:color="auto" w:fill="1F4E79"/>
            <w:tcMar>
              <w:top w:w="80" w:type="dxa"/>
              <w:left w:w="100" w:type="dxa"/>
              <w:bottom w:w="80" w:type="dxa"/>
              <w:right w:w="100" w:type="dxa"/>
            </w:tcMar>
          </w:tcPr>
          <w:p w14:paraId="4CCC85D8" w14:textId="77777777" w:rsidR="008847AC" w:rsidRDefault="003409E0">
            <w:r>
              <w:rPr>
                <w:rFonts w:ascii="Calibri" w:eastAsia="Calibri" w:hAnsi="Calibri" w:cs="Calibri"/>
                <w:b/>
                <w:bCs/>
                <w:color w:val="FFFFFF"/>
              </w:rPr>
              <w:t>Heap File Organization</w:t>
            </w:r>
          </w:p>
        </w:tc>
      </w:tr>
      <w:tr w:rsidR="008847AC" w14:paraId="3C87B311"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362592AD" w14:textId="77777777" w:rsidR="008847AC" w:rsidRDefault="003409E0">
            <w:r>
              <w:rPr>
                <w:rFonts w:ascii="Calibri" w:eastAsia="Calibri" w:hAnsi="Calibri" w:cs="Calibri"/>
                <w:color w:val="000000"/>
              </w:rPr>
              <w:t>Definition</w:t>
            </w:r>
          </w:p>
        </w:tc>
        <w:tc>
          <w:tcPr>
            <w:tcW w:w="3575" w:type="dxa"/>
            <w:shd w:val="clear" w:color="auto" w:fill="F2F7FC"/>
            <w:tcMar>
              <w:top w:w="80" w:type="dxa"/>
              <w:left w:w="100" w:type="dxa"/>
              <w:bottom w:w="80" w:type="dxa"/>
              <w:right w:w="100" w:type="dxa"/>
            </w:tcMar>
          </w:tcPr>
          <w:p w14:paraId="5A78B962" w14:textId="77777777" w:rsidR="008847AC" w:rsidRDefault="003409E0">
            <w:r>
              <w:rPr>
                <w:rFonts w:ascii="Calibri" w:eastAsia="Calibri" w:hAnsi="Calibri" w:cs="Calibri"/>
                <w:color w:val="000000"/>
              </w:rPr>
              <w:t>Records stored physically in order of a key field</w:t>
            </w:r>
          </w:p>
        </w:tc>
        <w:tc>
          <w:tcPr>
            <w:tcW w:w="3575" w:type="dxa"/>
            <w:shd w:val="clear" w:color="auto" w:fill="F2F7FC"/>
            <w:tcMar>
              <w:top w:w="80" w:type="dxa"/>
              <w:left w:w="100" w:type="dxa"/>
              <w:bottom w:w="80" w:type="dxa"/>
              <w:right w:w="100" w:type="dxa"/>
            </w:tcMar>
          </w:tcPr>
          <w:p w14:paraId="646CC9D4" w14:textId="77777777" w:rsidR="008847AC" w:rsidRDefault="003409E0">
            <w:r>
              <w:rPr>
                <w:rFonts w:ascii="Calibri" w:eastAsia="Calibri" w:hAnsi="Calibri" w:cs="Calibri"/>
                <w:color w:val="000000"/>
              </w:rPr>
              <w:t>Records stored in the order they arrive, no fixed order</w:t>
            </w:r>
          </w:p>
        </w:tc>
      </w:tr>
      <w:tr w:rsidR="008847AC" w14:paraId="5068F97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CED5FFA" w14:textId="77777777" w:rsidR="008847AC" w:rsidRDefault="003409E0">
            <w:r>
              <w:rPr>
                <w:rFonts w:ascii="Calibri" w:eastAsia="Calibri" w:hAnsi="Calibri" w:cs="Calibri"/>
                <w:color w:val="000000"/>
              </w:rPr>
              <w:t>Insertion</w:t>
            </w:r>
          </w:p>
        </w:tc>
        <w:tc>
          <w:tcPr>
            <w:tcW w:w="3575" w:type="dxa"/>
            <w:shd w:val="clear" w:color="auto" w:fill="FFFFFF"/>
            <w:tcMar>
              <w:top w:w="80" w:type="dxa"/>
              <w:left w:w="100" w:type="dxa"/>
              <w:bottom w:w="80" w:type="dxa"/>
              <w:right w:w="100" w:type="dxa"/>
            </w:tcMar>
          </w:tcPr>
          <w:p w14:paraId="7987DAA0" w14:textId="77777777" w:rsidR="008847AC" w:rsidRDefault="003409E0">
            <w:r>
              <w:rPr>
                <w:rFonts w:ascii="Calibri" w:eastAsia="Calibri" w:hAnsi="Calibri" w:cs="Calibri"/>
                <w:color w:val="000000"/>
              </w:rPr>
              <w:t>Slow — may require shifting/rewriting to keep order, or use of overflow area</w:t>
            </w:r>
          </w:p>
        </w:tc>
        <w:tc>
          <w:tcPr>
            <w:tcW w:w="3575" w:type="dxa"/>
            <w:shd w:val="clear" w:color="auto" w:fill="FFFFFF"/>
            <w:tcMar>
              <w:top w:w="80" w:type="dxa"/>
              <w:left w:w="100" w:type="dxa"/>
              <w:bottom w:w="80" w:type="dxa"/>
              <w:right w:w="100" w:type="dxa"/>
            </w:tcMar>
          </w:tcPr>
          <w:p w14:paraId="6BDB2009" w14:textId="77777777" w:rsidR="008847AC" w:rsidRDefault="003409E0">
            <w:r>
              <w:rPr>
                <w:rFonts w:ascii="Calibri" w:eastAsia="Calibri" w:hAnsi="Calibri" w:cs="Calibri"/>
                <w:color w:val="000000"/>
              </w:rPr>
              <w:t>Very fast — new record simply appended at the end</w:t>
            </w:r>
          </w:p>
        </w:tc>
      </w:tr>
      <w:tr w:rsidR="008847AC" w14:paraId="4953F9C3"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663768B4" w14:textId="77777777" w:rsidR="008847AC" w:rsidRDefault="003409E0">
            <w:r>
              <w:rPr>
                <w:rFonts w:ascii="Calibri" w:eastAsia="Calibri" w:hAnsi="Calibri" w:cs="Calibri"/>
                <w:color w:val="000000"/>
              </w:rPr>
              <w:t>Deletion</w:t>
            </w:r>
          </w:p>
        </w:tc>
        <w:tc>
          <w:tcPr>
            <w:tcW w:w="3575" w:type="dxa"/>
            <w:shd w:val="clear" w:color="auto" w:fill="F2F7FC"/>
            <w:tcMar>
              <w:top w:w="80" w:type="dxa"/>
              <w:left w:w="100" w:type="dxa"/>
              <w:bottom w:w="80" w:type="dxa"/>
              <w:right w:w="100" w:type="dxa"/>
            </w:tcMar>
          </w:tcPr>
          <w:p w14:paraId="76B8A1BF" w14:textId="77777777" w:rsidR="008847AC" w:rsidRDefault="003409E0">
            <w:r>
              <w:rPr>
                <w:rFonts w:ascii="Calibri" w:eastAsia="Calibri" w:hAnsi="Calibri" w:cs="Calibri"/>
                <w:color w:val="000000"/>
              </w:rPr>
              <w:t>Requires reorganization or tombstone/marker to keep file sorted</w:t>
            </w:r>
          </w:p>
        </w:tc>
        <w:tc>
          <w:tcPr>
            <w:tcW w:w="3575" w:type="dxa"/>
            <w:shd w:val="clear" w:color="auto" w:fill="F2F7FC"/>
            <w:tcMar>
              <w:top w:w="80" w:type="dxa"/>
              <w:left w:w="100" w:type="dxa"/>
              <w:bottom w:w="80" w:type="dxa"/>
              <w:right w:w="100" w:type="dxa"/>
            </w:tcMar>
          </w:tcPr>
          <w:p w14:paraId="24220CDB" w14:textId="77777777" w:rsidR="008847AC" w:rsidRDefault="003409E0">
            <w:r>
              <w:rPr>
                <w:rFonts w:ascii="Calibri" w:eastAsia="Calibri" w:hAnsi="Calibri" w:cs="Calibri"/>
                <w:color w:val="000000"/>
              </w:rPr>
              <w:t>Fast — mark as deleted; space can be reused later</w:t>
            </w:r>
          </w:p>
        </w:tc>
      </w:tr>
      <w:tr w:rsidR="008847AC" w14:paraId="464F45D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5A17D44" w14:textId="77777777" w:rsidR="008847AC" w:rsidRDefault="003409E0">
            <w:r>
              <w:rPr>
                <w:rFonts w:ascii="Calibri" w:eastAsia="Calibri" w:hAnsi="Calibri" w:cs="Calibri"/>
                <w:color w:val="000000"/>
              </w:rPr>
              <w:t>Retrieval (search)</w:t>
            </w:r>
          </w:p>
        </w:tc>
        <w:tc>
          <w:tcPr>
            <w:tcW w:w="3575" w:type="dxa"/>
            <w:shd w:val="clear" w:color="auto" w:fill="FFFFFF"/>
            <w:tcMar>
              <w:top w:w="80" w:type="dxa"/>
              <w:left w:w="100" w:type="dxa"/>
              <w:bottom w:w="80" w:type="dxa"/>
              <w:right w:w="100" w:type="dxa"/>
            </w:tcMar>
          </w:tcPr>
          <w:p w14:paraId="0F4F61DD" w14:textId="77777777" w:rsidR="008847AC" w:rsidRDefault="003409E0">
            <w:r>
              <w:rPr>
                <w:rFonts w:ascii="Calibri" w:eastAsia="Calibri" w:hAnsi="Calibri" w:cs="Calibri"/>
                <w:color w:val="000000"/>
              </w:rPr>
              <w:t>Efficient for key-based search using binary search — O(log n)</w:t>
            </w:r>
          </w:p>
        </w:tc>
        <w:tc>
          <w:tcPr>
            <w:tcW w:w="3575" w:type="dxa"/>
            <w:shd w:val="clear" w:color="auto" w:fill="FFFFFF"/>
            <w:tcMar>
              <w:top w:w="80" w:type="dxa"/>
              <w:left w:w="100" w:type="dxa"/>
              <w:bottom w:w="80" w:type="dxa"/>
              <w:right w:w="100" w:type="dxa"/>
            </w:tcMar>
          </w:tcPr>
          <w:p w14:paraId="736A0BB0" w14:textId="77777777" w:rsidR="008847AC" w:rsidRDefault="003409E0">
            <w:r>
              <w:rPr>
                <w:rFonts w:ascii="Calibri" w:eastAsia="Calibri" w:hAnsi="Calibri" w:cs="Calibri"/>
                <w:color w:val="000000"/>
              </w:rPr>
              <w:t>Inefficient — full linear scan needed — O(n)</w:t>
            </w:r>
          </w:p>
        </w:tc>
      </w:tr>
      <w:tr w:rsidR="008847AC" w14:paraId="0FD86C93"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6A362589" w14:textId="77777777" w:rsidR="008847AC" w:rsidRDefault="003409E0">
            <w:r>
              <w:rPr>
                <w:rFonts w:ascii="Calibri" w:eastAsia="Calibri" w:hAnsi="Calibri" w:cs="Calibri"/>
                <w:color w:val="000000"/>
              </w:rPr>
              <w:t>Range queries</w:t>
            </w:r>
          </w:p>
        </w:tc>
        <w:tc>
          <w:tcPr>
            <w:tcW w:w="3575" w:type="dxa"/>
            <w:shd w:val="clear" w:color="auto" w:fill="F2F7FC"/>
            <w:tcMar>
              <w:top w:w="80" w:type="dxa"/>
              <w:left w:w="100" w:type="dxa"/>
              <w:bottom w:w="80" w:type="dxa"/>
              <w:right w:w="100" w:type="dxa"/>
            </w:tcMar>
          </w:tcPr>
          <w:p w14:paraId="3A4AE4F7" w14:textId="77777777" w:rsidR="008847AC" w:rsidRDefault="003409E0">
            <w:r>
              <w:rPr>
                <w:rFonts w:ascii="Calibri" w:eastAsia="Calibri" w:hAnsi="Calibri" w:cs="Calibri"/>
                <w:color w:val="000000"/>
              </w:rPr>
              <w:t>Very efficient since data is already sorted</w:t>
            </w:r>
          </w:p>
        </w:tc>
        <w:tc>
          <w:tcPr>
            <w:tcW w:w="3575" w:type="dxa"/>
            <w:shd w:val="clear" w:color="auto" w:fill="F2F7FC"/>
            <w:tcMar>
              <w:top w:w="80" w:type="dxa"/>
              <w:left w:w="100" w:type="dxa"/>
              <w:bottom w:w="80" w:type="dxa"/>
              <w:right w:w="100" w:type="dxa"/>
            </w:tcMar>
          </w:tcPr>
          <w:p w14:paraId="663EBCA8" w14:textId="77777777" w:rsidR="008847AC" w:rsidRDefault="003409E0">
            <w:r>
              <w:rPr>
                <w:rFonts w:ascii="Calibri" w:eastAsia="Calibri" w:hAnsi="Calibri" w:cs="Calibri"/>
                <w:color w:val="000000"/>
              </w:rPr>
              <w:t>Poor — every record must be scanned</w:t>
            </w:r>
          </w:p>
        </w:tc>
      </w:tr>
      <w:tr w:rsidR="008847AC" w14:paraId="2E283F6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CC9FA52" w14:textId="77777777" w:rsidR="008847AC" w:rsidRDefault="003409E0">
            <w:r>
              <w:rPr>
                <w:rFonts w:ascii="Calibri" w:eastAsia="Calibri" w:hAnsi="Calibri" w:cs="Calibri"/>
                <w:color w:val="000000"/>
              </w:rPr>
              <w:t>Storage overhead</w:t>
            </w:r>
          </w:p>
        </w:tc>
        <w:tc>
          <w:tcPr>
            <w:tcW w:w="3575" w:type="dxa"/>
            <w:shd w:val="clear" w:color="auto" w:fill="FFFFFF"/>
            <w:tcMar>
              <w:top w:w="80" w:type="dxa"/>
              <w:left w:w="100" w:type="dxa"/>
              <w:bottom w:w="80" w:type="dxa"/>
              <w:right w:w="100" w:type="dxa"/>
            </w:tcMar>
          </w:tcPr>
          <w:p w14:paraId="6B952175" w14:textId="77777777" w:rsidR="008847AC" w:rsidRDefault="003409E0">
            <w:r>
              <w:rPr>
                <w:rFonts w:ascii="Calibri" w:eastAsia="Calibri" w:hAnsi="Calibri" w:cs="Calibri"/>
                <w:color w:val="000000"/>
              </w:rPr>
              <w:t>Low, but periodic reorganization needed</w:t>
            </w:r>
          </w:p>
        </w:tc>
        <w:tc>
          <w:tcPr>
            <w:tcW w:w="3575" w:type="dxa"/>
            <w:shd w:val="clear" w:color="auto" w:fill="FFFFFF"/>
            <w:tcMar>
              <w:top w:w="80" w:type="dxa"/>
              <w:left w:w="100" w:type="dxa"/>
              <w:bottom w:w="80" w:type="dxa"/>
              <w:right w:w="100" w:type="dxa"/>
            </w:tcMar>
          </w:tcPr>
          <w:p w14:paraId="53318781" w14:textId="77777777" w:rsidR="008847AC" w:rsidRDefault="003409E0">
            <w:r>
              <w:rPr>
                <w:rFonts w:ascii="Calibri" w:eastAsia="Calibri" w:hAnsi="Calibri" w:cs="Calibri"/>
                <w:color w:val="000000"/>
              </w:rPr>
              <w:t>Minimal overhead but wasted space from deleted records</w:t>
            </w:r>
          </w:p>
        </w:tc>
      </w:tr>
      <w:tr w:rsidR="008847AC" w14:paraId="66A2C6B1"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5914F63C" w14:textId="77777777" w:rsidR="008847AC" w:rsidRDefault="003409E0">
            <w:r>
              <w:rPr>
                <w:rFonts w:ascii="Calibri" w:eastAsia="Calibri" w:hAnsi="Calibri" w:cs="Calibri"/>
                <w:color w:val="000000"/>
              </w:rPr>
              <w:t>Best use case</w:t>
            </w:r>
          </w:p>
        </w:tc>
        <w:tc>
          <w:tcPr>
            <w:tcW w:w="3575" w:type="dxa"/>
            <w:shd w:val="clear" w:color="auto" w:fill="F2F7FC"/>
            <w:tcMar>
              <w:top w:w="80" w:type="dxa"/>
              <w:left w:w="100" w:type="dxa"/>
              <w:bottom w:w="80" w:type="dxa"/>
              <w:right w:w="100" w:type="dxa"/>
            </w:tcMar>
          </w:tcPr>
          <w:p w14:paraId="14372EE5" w14:textId="77777777" w:rsidR="008847AC" w:rsidRDefault="003409E0">
            <w:r>
              <w:rPr>
                <w:rFonts w:ascii="Calibri" w:eastAsia="Calibri" w:hAnsi="Calibri" w:cs="Calibri"/>
                <w:color w:val="000000"/>
              </w:rPr>
              <w:t>Batch processing, reporting, payroll systems</w:t>
            </w:r>
          </w:p>
        </w:tc>
        <w:tc>
          <w:tcPr>
            <w:tcW w:w="3575" w:type="dxa"/>
            <w:shd w:val="clear" w:color="auto" w:fill="F2F7FC"/>
            <w:tcMar>
              <w:top w:w="80" w:type="dxa"/>
              <w:left w:w="100" w:type="dxa"/>
              <w:bottom w:w="80" w:type="dxa"/>
              <w:right w:w="100" w:type="dxa"/>
            </w:tcMar>
          </w:tcPr>
          <w:p w14:paraId="240ECB87" w14:textId="77777777" w:rsidR="008847AC" w:rsidRDefault="003409E0">
            <w:r>
              <w:rPr>
                <w:rFonts w:ascii="Calibri" w:eastAsia="Calibri" w:hAnsi="Calibri" w:cs="Calibri"/>
                <w:color w:val="000000"/>
              </w:rPr>
              <w:t>Logging, staging/temporary data, bulk loading before indexing</w:t>
            </w:r>
          </w:p>
        </w:tc>
      </w:tr>
    </w:tbl>
    <w:p w14:paraId="0DAD6D8A" w14:textId="77777777" w:rsidR="008847AC" w:rsidRDefault="008847AC">
      <w:pPr>
        <w:spacing w:after="100"/>
      </w:pPr>
    </w:p>
    <w:p w14:paraId="514FF690" w14:textId="77777777" w:rsidR="008847AC" w:rsidRDefault="003409E0">
      <w:pPr>
        <w:pStyle w:val="Heading2"/>
        <w:spacing w:before="200" w:after="100"/>
      </w:pPr>
      <w:r>
        <w:rPr>
          <w:rFonts w:ascii="Calibri" w:eastAsia="Calibri" w:hAnsi="Calibri" w:cs="Calibri"/>
          <w:b/>
          <w:bCs/>
          <w:sz w:val="24"/>
          <w:szCs w:val="24"/>
        </w:rPr>
        <w:t>Explanation</w:t>
      </w:r>
    </w:p>
    <w:p w14:paraId="03B2CB55" w14:textId="77777777" w:rsidR="008847AC" w:rsidRDefault="003409E0">
      <w:pPr>
        <w:spacing w:after="120"/>
      </w:pPr>
      <w:r>
        <w:rPr>
          <w:rFonts w:ascii="Calibri" w:eastAsia="Calibri" w:hAnsi="Calibri" w:cs="Calibri"/>
          <w:sz w:val="22"/>
          <w:szCs w:val="22"/>
        </w:rPr>
        <w:t>Sequential file organization stores records physically sorted by a key attribute (e.g., roll number), which allows fast key-based and range retrieval using binary search, but insertions and deletions are costly because maintaining sort order may require shifting records or using an overflow file that is periodically merged back.</w:t>
      </w:r>
    </w:p>
    <w:p w14:paraId="7D2F2742" w14:textId="77777777" w:rsidR="008847AC" w:rsidRDefault="003409E0">
      <w:pPr>
        <w:spacing w:after="120"/>
      </w:pPr>
      <w:r>
        <w:rPr>
          <w:rFonts w:ascii="Calibri" w:eastAsia="Calibri" w:hAnsi="Calibri" w:cs="Calibri"/>
          <w:sz w:val="22"/>
          <w:szCs w:val="22"/>
        </w:rPr>
        <w:t>Heap (pile) file organization simply appends new records wherever free space is available, with no ordering. This makes insertion an O(1) operation, but every retrieval — even for a single record — typically requires scanning the entire file (O(n)), which becomes very expensive as the file grows.</w:t>
      </w:r>
    </w:p>
    <w:p w14:paraId="150215B3" w14:textId="77777777" w:rsidR="008847AC" w:rsidRDefault="003409E0">
      <w:pPr>
        <w:pStyle w:val="Heading2"/>
        <w:spacing w:before="200" w:after="100"/>
      </w:pPr>
      <w:r>
        <w:rPr>
          <w:rFonts w:ascii="Calibri" w:eastAsia="Calibri" w:hAnsi="Calibri" w:cs="Calibri"/>
          <w:b/>
          <w:bCs/>
          <w:sz w:val="24"/>
          <w:szCs w:val="24"/>
        </w:rPr>
        <w:t>Example(s)</w:t>
      </w:r>
    </w:p>
    <w:p w14:paraId="0C073E23" w14:textId="77777777" w:rsidR="008847AC" w:rsidRDefault="003409E0">
      <w:pPr>
        <w:pStyle w:val="ListParagraph"/>
        <w:numPr>
          <w:ilvl w:val="0"/>
          <w:numId w:val="1"/>
        </w:numPr>
        <w:spacing w:after="60"/>
      </w:pPr>
      <w:r>
        <w:rPr>
          <w:rFonts w:ascii="Calibri" w:eastAsia="Calibri" w:hAnsi="Calibri" w:cs="Calibri"/>
          <w:sz w:val="22"/>
          <w:szCs w:val="22"/>
        </w:rPr>
        <w:t>A student database sorted by roll number (sequential) supports fast rank-list generation, while a temporary log file that only needs to record events as they occur (heap) benefits from fast appends.</w:t>
      </w:r>
    </w:p>
    <w:p w14:paraId="0CE76A7B" w14:textId="77777777" w:rsidR="008847AC" w:rsidRDefault="003409E0">
      <w:pPr>
        <w:pStyle w:val="Heading2"/>
        <w:spacing w:before="200" w:after="100"/>
      </w:pPr>
      <w:r>
        <w:rPr>
          <w:rFonts w:ascii="Calibri" w:eastAsia="Calibri" w:hAnsi="Calibri" w:cs="Calibri"/>
          <w:b/>
          <w:bCs/>
          <w:sz w:val="24"/>
          <w:szCs w:val="24"/>
        </w:rPr>
        <w:t>Justification / Critical Analysis</w:t>
      </w:r>
    </w:p>
    <w:p w14:paraId="24ECB924" w14:textId="77777777" w:rsidR="008847AC" w:rsidRDefault="003409E0">
      <w:pPr>
        <w:spacing w:after="120"/>
      </w:pPr>
      <w:r>
        <w:rPr>
          <w:rFonts w:ascii="Calibri" w:eastAsia="Calibri" w:hAnsi="Calibri" w:cs="Calibri"/>
          <w:sz w:val="22"/>
          <w:szCs w:val="22"/>
        </w:rPr>
        <w:t>The choice between the two is a direct trade-off between write performance and read performance. Sequential organization is preferable when the workload is read-heavy and queries are key-based or range-based, whereas heap organization is preferable when the workload is write-heavy and records are rarely searched individually. In practice, heap files are often used as a staging area before bulk-loading into an indexed structure that combines fast writes with fast reads.</w:t>
      </w:r>
    </w:p>
    <w:p w14:paraId="2887665B" w14:textId="77777777" w:rsidR="008847AC" w:rsidRDefault="003409E0">
      <w:pPr>
        <w:pStyle w:val="Heading1"/>
        <w:spacing w:before="300" w:after="150"/>
      </w:pPr>
      <w:r>
        <w:rPr>
          <w:rFonts w:ascii="Calibri" w:eastAsia="Calibri" w:hAnsi="Calibri" w:cs="Calibri"/>
          <w:b/>
          <w:bCs/>
          <w:color w:val="1F4E79"/>
          <w:sz w:val="28"/>
          <w:szCs w:val="28"/>
        </w:rPr>
        <w:t>Q2. Clustered Indexing vs Non-Clustered Indexing</w:t>
      </w:r>
    </w:p>
    <w:p w14:paraId="6D6E8773" w14:textId="77777777" w:rsidR="008847AC" w:rsidRDefault="003409E0">
      <w:pPr>
        <w:spacing w:after="120"/>
      </w:pPr>
      <w:r>
        <w:rPr>
          <w:rFonts w:ascii="Calibri" w:eastAsia="Calibri" w:hAnsi="Calibri" w:cs="Calibri"/>
          <w:i/>
          <w:iCs/>
          <w:color w:val="555555"/>
        </w:rPr>
        <w:t>Bloom's Level: 4 – Analyze</w:t>
      </w:r>
    </w:p>
    <w:p w14:paraId="444F312D" w14:textId="77777777" w:rsidR="008847AC" w:rsidRDefault="003409E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5"/>
        <w:gridCol w:w="3575"/>
      </w:tblGrid>
      <w:tr w:rsidR="008847AC" w14:paraId="26A76E3E"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2D1E627E" w14:textId="77777777" w:rsidR="008847AC" w:rsidRDefault="003409E0">
            <w:r>
              <w:rPr>
                <w:rFonts w:ascii="Calibri" w:eastAsia="Calibri" w:hAnsi="Calibri" w:cs="Calibri"/>
                <w:b/>
                <w:bCs/>
                <w:color w:val="FFFFFF"/>
              </w:rPr>
              <w:t>Aspect</w:t>
            </w:r>
          </w:p>
        </w:tc>
        <w:tc>
          <w:tcPr>
            <w:tcW w:w="3575" w:type="dxa"/>
            <w:shd w:val="clear" w:color="auto" w:fill="1F4E79"/>
            <w:tcMar>
              <w:top w:w="80" w:type="dxa"/>
              <w:left w:w="100" w:type="dxa"/>
              <w:bottom w:w="80" w:type="dxa"/>
              <w:right w:w="100" w:type="dxa"/>
            </w:tcMar>
          </w:tcPr>
          <w:p w14:paraId="01B538C5" w14:textId="77777777" w:rsidR="008847AC" w:rsidRDefault="003409E0">
            <w:r>
              <w:rPr>
                <w:rFonts w:ascii="Calibri" w:eastAsia="Calibri" w:hAnsi="Calibri" w:cs="Calibri"/>
                <w:b/>
                <w:bCs/>
                <w:color w:val="FFFFFF"/>
              </w:rPr>
              <w:t>Clustered Indexing</w:t>
            </w:r>
          </w:p>
        </w:tc>
        <w:tc>
          <w:tcPr>
            <w:tcW w:w="3575" w:type="dxa"/>
            <w:shd w:val="clear" w:color="auto" w:fill="1F4E79"/>
            <w:tcMar>
              <w:top w:w="80" w:type="dxa"/>
              <w:left w:w="100" w:type="dxa"/>
              <w:bottom w:w="80" w:type="dxa"/>
              <w:right w:w="100" w:type="dxa"/>
            </w:tcMar>
          </w:tcPr>
          <w:p w14:paraId="204F8B80" w14:textId="77777777" w:rsidR="008847AC" w:rsidRDefault="003409E0">
            <w:r>
              <w:rPr>
                <w:rFonts w:ascii="Calibri" w:eastAsia="Calibri" w:hAnsi="Calibri" w:cs="Calibri"/>
                <w:b/>
                <w:bCs/>
                <w:color w:val="FFFFFF"/>
              </w:rPr>
              <w:t>Non-Clustered Indexing</w:t>
            </w:r>
          </w:p>
        </w:tc>
      </w:tr>
      <w:tr w:rsidR="008847AC" w14:paraId="1CF835C0"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003D089C" w14:textId="77777777" w:rsidR="008847AC" w:rsidRDefault="003409E0">
            <w:r>
              <w:rPr>
                <w:rFonts w:ascii="Calibri" w:eastAsia="Calibri" w:hAnsi="Calibri" w:cs="Calibri"/>
                <w:color w:val="000000"/>
              </w:rPr>
              <w:t>Physical order</w:t>
            </w:r>
          </w:p>
        </w:tc>
        <w:tc>
          <w:tcPr>
            <w:tcW w:w="3575" w:type="dxa"/>
            <w:shd w:val="clear" w:color="auto" w:fill="F2F7FC"/>
            <w:tcMar>
              <w:top w:w="80" w:type="dxa"/>
              <w:left w:w="100" w:type="dxa"/>
              <w:bottom w:w="80" w:type="dxa"/>
              <w:right w:w="100" w:type="dxa"/>
            </w:tcMar>
          </w:tcPr>
          <w:p w14:paraId="407FF21C" w14:textId="77777777" w:rsidR="008847AC" w:rsidRDefault="003409E0">
            <w:r>
              <w:rPr>
                <w:rFonts w:ascii="Calibri" w:eastAsia="Calibri" w:hAnsi="Calibri" w:cs="Calibri"/>
                <w:color w:val="000000"/>
              </w:rPr>
              <w:t>Data rows are physically sorted and stored in the same order as the index</w:t>
            </w:r>
          </w:p>
        </w:tc>
        <w:tc>
          <w:tcPr>
            <w:tcW w:w="3575" w:type="dxa"/>
            <w:shd w:val="clear" w:color="auto" w:fill="F2F7FC"/>
            <w:tcMar>
              <w:top w:w="80" w:type="dxa"/>
              <w:left w:w="100" w:type="dxa"/>
              <w:bottom w:w="80" w:type="dxa"/>
              <w:right w:w="100" w:type="dxa"/>
            </w:tcMar>
          </w:tcPr>
          <w:p w14:paraId="0777E0D0" w14:textId="77777777" w:rsidR="008847AC" w:rsidRDefault="003409E0">
            <w:r>
              <w:rPr>
                <w:rFonts w:ascii="Calibri" w:eastAsia="Calibri" w:hAnsi="Calibri" w:cs="Calibri"/>
                <w:color w:val="000000"/>
              </w:rPr>
              <w:t>Index is a separate structure; data rows are not physically reordered</w:t>
            </w:r>
          </w:p>
        </w:tc>
      </w:tr>
      <w:tr w:rsidR="008847AC" w14:paraId="48B759F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932C457" w14:textId="77777777" w:rsidR="008847AC" w:rsidRDefault="003409E0">
            <w:r>
              <w:rPr>
                <w:rFonts w:ascii="Calibri" w:eastAsia="Calibri" w:hAnsi="Calibri" w:cs="Calibri"/>
                <w:color w:val="000000"/>
              </w:rPr>
              <w:t>Number per table</w:t>
            </w:r>
          </w:p>
        </w:tc>
        <w:tc>
          <w:tcPr>
            <w:tcW w:w="3575" w:type="dxa"/>
            <w:shd w:val="clear" w:color="auto" w:fill="FFFFFF"/>
            <w:tcMar>
              <w:top w:w="80" w:type="dxa"/>
              <w:left w:w="100" w:type="dxa"/>
              <w:bottom w:w="80" w:type="dxa"/>
              <w:right w:w="100" w:type="dxa"/>
            </w:tcMar>
          </w:tcPr>
          <w:p w14:paraId="2BA32349" w14:textId="77777777" w:rsidR="008847AC" w:rsidRDefault="003409E0">
            <w:r>
              <w:rPr>
                <w:rFonts w:ascii="Calibri" w:eastAsia="Calibri" w:hAnsi="Calibri" w:cs="Calibri"/>
                <w:color w:val="000000"/>
              </w:rPr>
              <w:t>Only one clustered index per table (since data can have only one physical order)</w:t>
            </w:r>
          </w:p>
        </w:tc>
        <w:tc>
          <w:tcPr>
            <w:tcW w:w="3575" w:type="dxa"/>
            <w:shd w:val="clear" w:color="auto" w:fill="FFFFFF"/>
            <w:tcMar>
              <w:top w:w="80" w:type="dxa"/>
              <w:left w:w="100" w:type="dxa"/>
              <w:bottom w:w="80" w:type="dxa"/>
              <w:right w:w="100" w:type="dxa"/>
            </w:tcMar>
          </w:tcPr>
          <w:p w14:paraId="2C8D6DBB" w14:textId="77777777" w:rsidR="008847AC" w:rsidRDefault="003409E0">
            <w:r>
              <w:rPr>
                <w:rFonts w:ascii="Calibri" w:eastAsia="Calibri" w:hAnsi="Calibri" w:cs="Calibri"/>
                <w:color w:val="000000"/>
              </w:rPr>
              <w:t>Multiple non-clustered indexes can exist on the same table</w:t>
            </w:r>
          </w:p>
        </w:tc>
      </w:tr>
      <w:tr w:rsidR="008847AC" w14:paraId="373BCDB1"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3D03AAC1" w14:textId="77777777" w:rsidR="008847AC" w:rsidRDefault="003409E0">
            <w:r>
              <w:rPr>
                <w:rFonts w:ascii="Calibri" w:eastAsia="Calibri" w:hAnsi="Calibri" w:cs="Calibri"/>
                <w:color w:val="000000"/>
              </w:rPr>
              <w:t>Storage</w:t>
            </w:r>
          </w:p>
        </w:tc>
        <w:tc>
          <w:tcPr>
            <w:tcW w:w="3575" w:type="dxa"/>
            <w:shd w:val="clear" w:color="auto" w:fill="F2F7FC"/>
            <w:tcMar>
              <w:top w:w="80" w:type="dxa"/>
              <w:left w:w="100" w:type="dxa"/>
              <w:bottom w:w="80" w:type="dxa"/>
              <w:right w:w="100" w:type="dxa"/>
            </w:tcMar>
          </w:tcPr>
          <w:p w14:paraId="50BA8D46" w14:textId="77777777" w:rsidR="008847AC" w:rsidRDefault="003409E0">
            <w:r>
              <w:rPr>
                <w:rFonts w:ascii="Calibri" w:eastAsia="Calibri" w:hAnsi="Calibri" w:cs="Calibri"/>
                <w:color w:val="000000"/>
              </w:rPr>
              <w:t>No separate data copy — index IS the data arrangement</w:t>
            </w:r>
          </w:p>
        </w:tc>
        <w:tc>
          <w:tcPr>
            <w:tcW w:w="3575" w:type="dxa"/>
            <w:shd w:val="clear" w:color="auto" w:fill="F2F7FC"/>
            <w:tcMar>
              <w:top w:w="80" w:type="dxa"/>
              <w:left w:w="100" w:type="dxa"/>
              <w:bottom w:w="80" w:type="dxa"/>
              <w:right w:w="100" w:type="dxa"/>
            </w:tcMar>
          </w:tcPr>
          <w:p w14:paraId="1FCA8422" w14:textId="77777777" w:rsidR="008847AC" w:rsidRDefault="003409E0">
            <w:r>
              <w:rPr>
                <w:rFonts w:ascii="Calibri" w:eastAsia="Calibri" w:hAnsi="Calibri" w:cs="Calibri"/>
                <w:color w:val="000000"/>
              </w:rPr>
              <w:t>Extra storage needed for index structure with pointers to actual rows</w:t>
            </w:r>
          </w:p>
        </w:tc>
      </w:tr>
      <w:tr w:rsidR="008847AC" w14:paraId="5105DA0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C4EC1C4" w14:textId="77777777" w:rsidR="008847AC" w:rsidRDefault="003409E0">
            <w:r>
              <w:rPr>
                <w:rFonts w:ascii="Calibri" w:eastAsia="Calibri" w:hAnsi="Calibri" w:cs="Calibri"/>
                <w:color w:val="000000"/>
              </w:rPr>
              <w:t>Retrieval speed</w:t>
            </w:r>
          </w:p>
        </w:tc>
        <w:tc>
          <w:tcPr>
            <w:tcW w:w="3575" w:type="dxa"/>
            <w:shd w:val="clear" w:color="auto" w:fill="FFFFFF"/>
            <w:tcMar>
              <w:top w:w="80" w:type="dxa"/>
              <w:left w:w="100" w:type="dxa"/>
              <w:bottom w:w="80" w:type="dxa"/>
              <w:right w:w="100" w:type="dxa"/>
            </w:tcMar>
          </w:tcPr>
          <w:p w14:paraId="446C341A" w14:textId="77777777" w:rsidR="008847AC" w:rsidRDefault="003409E0">
            <w:r>
              <w:rPr>
                <w:rFonts w:ascii="Calibri" w:eastAsia="Calibri" w:hAnsi="Calibri" w:cs="Calibri"/>
                <w:color w:val="000000"/>
              </w:rPr>
              <w:t>Faster for range queries because related rows are physically adjacent</w:t>
            </w:r>
          </w:p>
        </w:tc>
        <w:tc>
          <w:tcPr>
            <w:tcW w:w="3575" w:type="dxa"/>
            <w:shd w:val="clear" w:color="auto" w:fill="FFFFFF"/>
            <w:tcMar>
              <w:top w:w="80" w:type="dxa"/>
              <w:left w:w="100" w:type="dxa"/>
              <w:bottom w:w="80" w:type="dxa"/>
              <w:right w:w="100" w:type="dxa"/>
            </w:tcMar>
          </w:tcPr>
          <w:p w14:paraId="06179042" w14:textId="77777777" w:rsidR="008847AC" w:rsidRDefault="003409E0">
            <w:r>
              <w:rPr>
                <w:rFonts w:ascii="Calibri" w:eastAsia="Calibri" w:hAnsi="Calibri" w:cs="Calibri"/>
                <w:color w:val="000000"/>
              </w:rPr>
              <w:t>Slightly slower — requires an extra lookup (pointer to row) after finding the index entry</w:t>
            </w:r>
          </w:p>
        </w:tc>
      </w:tr>
      <w:tr w:rsidR="008847AC" w14:paraId="0C4F595B"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688A95F6" w14:textId="77777777" w:rsidR="008847AC" w:rsidRDefault="003409E0">
            <w:r>
              <w:rPr>
                <w:rFonts w:ascii="Calibri" w:eastAsia="Calibri" w:hAnsi="Calibri" w:cs="Calibri"/>
                <w:color w:val="000000"/>
              </w:rPr>
              <w:t>Example (SQL Server)</w:t>
            </w:r>
          </w:p>
        </w:tc>
        <w:tc>
          <w:tcPr>
            <w:tcW w:w="3575" w:type="dxa"/>
            <w:shd w:val="clear" w:color="auto" w:fill="F2F7FC"/>
            <w:tcMar>
              <w:top w:w="80" w:type="dxa"/>
              <w:left w:w="100" w:type="dxa"/>
              <w:bottom w:w="80" w:type="dxa"/>
              <w:right w:w="100" w:type="dxa"/>
            </w:tcMar>
          </w:tcPr>
          <w:p w14:paraId="27A7E086" w14:textId="77777777" w:rsidR="008847AC" w:rsidRDefault="003409E0">
            <w:r>
              <w:rPr>
                <w:rFonts w:ascii="Calibri" w:eastAsia="Calibri" w:hAnsi="Calibri" w:cs="Calibri"/>
                <w:color w:val="000000"/>
              </w:rPr>
              <w:t>Primary Key by default becomes a clustered index</w:t>
            </w:r>
          </w:p>
        </w:tc>
        <w:tc>
          <w:tcPr>
            <w:tcW w:w="3575" w:type="dxa"/>
            <w:shd w:val="clear" w:color="auto" w:fill="F2F7FC"/>
            <w:tcMar>
              <w:top w:w="80" w:type="dxa"/>
              <w:left w:w="100" w:type="dxa"/>
              <w:bottom w:w="80" w:type="dxa"/>
              <w:right w:w="100" w:type="dxa"/>
            </w:tcMar>
          </w:tcPr>
          <w:p w14:paraId="6E5D4C91" w14:textId="77777777" w:rsidR="008847AC" w:rsidRDefault="003409E0">
            <w:r>
              <w:rPr>
                <w:rFonts w:ascii="Calibri" w:eastAsia="Calibri" w:hAnsi="Calibri" w:cs="Calibri"/>
                <w:color w:val="000000"/>
              </w:rPr>
              <w:t xml:space="preserve">CREATE INDEX on a non-key column, e.g., </w:t>
            </w:r>
            <w:proofErr w:type="spellStart"/>
            <w:r>
              <w:rPr>
                <w:rFonts w:ascii="Calibri" w:eastAsia="Calibri" w:hAnsi="Calibri" w:cs="Calibri"/>
                <w:color w:val="000000"/>
              </w:rPr>
              <w:t>dept</w:t>
            </w:r>
            <w:proofErr w:type="spellEnd"/>
            <w:r>
              <w:rPr>
                <w:rFonts w:ascii="Calibri" w:eastAsia="Calibri" w:hAnsi="Calibri" w:cs="Calibri"/>
                <w:color w:val="000000"/>
              </w:rPr>
              <w:t xml:space="preserve"> or email</w:t>
            </w:r>
          </w:p>
        </w:tc>
      </w:tr>
    </w:tbl>
    <w:p w14:paraId="5B23A324" w14:textId="77777777" w:rsidR="008847AC" w:rsidRDefault="008847AC">
      <w:pPr>
        <w:spacing w:after="100"/>
      </w:pPr>
    </w:p>
    <w:p w14:paraId="013686EE" w14:textId="77777777" w:rsidR="008847AC" w:rsidRDefault="003409E0">
      <w:pPr>
        <w:pStyle w:val="Heading2"/>
        <w:spacing w:before="200" w:after="100"/>
      </w:pPr>
      <w:r>
        <w:rPr>
          <w:rFonts w:ascii="Calibri" w:eastAsia="Calibri" w:hAnsi="Calibri" w:cs="Calibri"/>
          <w:b/>
          <w:bCs/>
          <w:sz w:val="24"/>
          <w:szCs w:val="24"/>
        </w:rPr>
        <w:t>Explanation</w:t>
      </w:r>
    </w:p>
    <w:p w14:paraId="23E30CB0" w14:textId="77777777" w:rsidR="008847AC" w:rsidRDefault="003409E0">
      <w:pPr>
        <w:spacing w:after="120"/>
      </w:pPr>
      <w:r>
        <w:rPr>
          <w:rFonts w:ascii="Calibri" w:eastAsia="Calibri" w:hAnsi="Calibri" w:cs="Calibri"/>
          <w:sz w:val="22"/>
          <w:szCs w:val="22"/>
        </w:rPr>
        <w:t>A clustered index determines the physical storage order of table rows — the leaf level of the index IS the data itself. Because of this, a table can have only one clustered index (commonly built on the primary key).</w:t>
      </w:r>
    </w:p>
    <w:p w14:paraId="586A8691" w14:textId="77777777" w:rsidR="008847AC" w:rsidRDefault="003409E0">
      <w:pPr>
        <w:spacing w:after="120"/>
      </w:pPr>
      <w:r>
        <w:rPr>
          <w:rFonts w:ascii="Calibri" w:eastAsia="Calibri" w:hAnsi="Calibri" w:cs="Calibri"/>
          <w:sz w:val="22"/>
          <w:szCs w:val="22"/>
        </w:rPr>
        <w:t>A non-clustered index is a separate structure containing the indexed column values along with a pointer (row locator) to where the actual row is physically stored. This allows several non-clustered indexes to coexist on the same table.</w:t>
      </w:r>
    </w:p>
    <w:p w14:paraId="09B94AB9" w14:textId="77777777" w:rsidR="008847AC" w:rsidRDefault="003409E0">
      <w:pPr>
        <w:pStyle w:val="Heading2"/>
        <w:spacing w:before="200" w:after="100"/>
      </w:pPr>
      <w:r>
        <w:rPr>
          <w:rFonts w:ascii="Calibri" w:eastAsia="Calibri" w:hAnsi="Calibri" w:cs="Calibri"/>
          <w:b/>
          <w:bCs/>
          <w:sz w:val="24"/>
          <w:szCs w:val="24"/>
        </w:rPr>
        <w:t>Example(s)</w:t>
      </w:r>
    </w:p>
    <w:p w14:paraId="24745581" w14:textId="77777777" w:rsidR="008847AC" w:rsidRDefault="003409E0">
      <w:pPr>
        <w:pStyle w:val="ListParagraph"/>
        <w:numPr>
          <w:ilvl w:val="0"/>
          <w:numId w:val="1"/>
        </w:numPr>
        <w:spacing w:after="60"/>
      </w:pPr>
      <w:r>
        <w:rPr>
          <w:rFonts w:ascii="Calibri" w:eastAsia="Calibri" w:hAnsi="Calibri" w:cs="Calibri"/>
          <w:sz w:val="22"/>
          <w:szCs w:val="22"/>
        </w:rPr>
        <w:t xml:space="preserve">In a Students table, </w:t>
      </w:r>
      <w:proofErr w:type="spellStart"/>
      <w:r>
        <w:rPr>
          <w:rFonts w:ascii="Calibri" w:eastAsia="Calibri" w:hAnsi="Calibri" w:cs="Calibri"/>
          <w:sz w:val="22"/>
          <w:szCs w:val="22"/>
        </w:rPr>
        <w:t>roll_no</w:t>
      </w:r>
      <w:proofErr w:type="spellEnd"/>
      <w:r>
        <w:rPr>
          <w:rFonts w:ascii="Calibri" w:eastAsia="Calibri" w:hAnsi="Calibri" w:cs="Calibri"/>
          <w:sz w:val="22"/>
          <w:szCs w:val="22"/>
        </w:rPr>
        <w:t xml:space="preserve"> (primary key) is typically the clustered index, so records are physically stored roll-number order — ideal for range reports like 'roll numbers 100 to 200'.</w:t>
      </w:r>
    </w:p>
    <w:p w14:paraId="1E00F57B" w14:textId="77777777" w:rsidR="008847AC" w:rsidRDefault="003409E0">
      <w:pPr>
        <w:pStyle w:val="ListParagraph"/>
        <w:numPr>
          <w:ilvl w:val="0"/>
          <w:numId w:val="1"/>
        </w:numPr>
        <w:spacing w:after="60"/>
      </w:pPr>
      <w:r>
        <w:rPr>
          <w:rFonts w:ascii="Calibri" w:eastAsia="Calibri" w:hAnsi="Calibri" w:cs="Calibri"/>
          <w:sz w:val="22"/>
          <w:szCs w:val="22"/>
        </w:rPr>
        <w:t xml:space="preserve">A non-clustered index on the </w:t>
      </w:r>
      <w:proofErr w:type="spellStart"/>
      <w:r>
        <w:rPr>
          <w:rFonts w:ascii="Calibri" w:eastAsia="Calibri" w:hAnsi="Calibri" w:cs="Calibri"/>
          <w:sz w:val="22"/>
          <w:szCs w:val="22"/>
        </w:rPr>
        <w:t>dept</w:t>
      </w:r>
      <w:proofErr w:type="spellEnd"/>
      <w:r>
        <w:rPr>
          <w:rFonts w:ascii="Calibri" w:eastAsia="Calibri" w:hAnsi="Calibri" w:cs="Calibri"/>
          <w:sz w:val="22"/>
          <w:szCs w:val="22"/>
        </w:rPr>
        <w:t xml:space="preserve"> column allows fast lookup of 'all students in CSE' without reordering the whole table.</w:t>
      </w:r>
    </w:p>
    <w:p w14:paraId="25D62B54" w14:textId="77777777" w:rsidR="008847AC" w:rsidRDefault="003409E0">
      <w:pPr>
        <w:pStyle w:val="Heading2"/>
        <w:spacing w:before="200" w:after="100"/>
      </w:pPr>
      <w:r>
        <w:rPr>
          <w:rFonts w:ascii="Calibri" w:eastAsia="Calibri" w:hAnsi="Calibri" w:cs="Calibri"/>
          <w:b/>
          <w:bCs/>
          <w:sz w:val="24"/>
          <w:szCs w:val="24"/>
        </w:rPr>
        <w:t>Justification / Critical Analysis</w:t>
      </w:r>
    </w:p>
    <w:p w14:paraId="2448FF79" w14:textId="77777777" w:rsidR="008847AC" w:rsidRDefault="003409E0">
      <w:pPr>
        <w:spacing w:after="120"/>
      </w:pPr>
      <w:r>
        <w:rPr>
          <w:rFonts w:ascii="Calibri" w:eastAsia="Calibri" w:hAnsi="Calibri" w:cs="Calibri"/>
          <w:sz w:val="22"/>
          <w:szCs w:val="22"/>
        </w:rPr>
        <w:t>Below is real evidence generated using SQLite (a relational engine) on a 2,000-row Students table, showing how the query optimizer chooses different access paths depending on which column is indexed.</w:t>
      </w:r>
    </w:p>
    <w:p w14:paraId="1F7D8326" w14:textId="77777777" w:rsidR="008847AC" w:rsidRDefault="003409E0">
      <w:pPr>
        <w:pStyle w:val="Heading2"/>
        <w:spacing w:before="200" w:after="100"/>
      </w:pPr>
      <w:r>
        <w:rPr>
          <w:rFonts w:ascii="Calibri" w:eastAsia="Calibri" w:hAnsi="Calibri" w:cs="Calibri"/>
          <w:b/>
          <w:bCs/>
          <w:sz w:val="24"/>
          <w:szCs w:val="24"/>
        </w:rPr>
        <w:t>Code &amp; Output Evidence (SQLite demonstration)</w:t>
      </w:r>
    </w:p>
    <w:p w14:paraId="2D1D1981" w14:textId="77777777" w:rsidR="008847AC" w:rsidRDefault="003409E0">
      <w:pPr>
        <w:spacing w:after="120"/>
      </w:pPr>
      <w:r>
        <w:rPr>
          <w:rFonts w:ascii="Calibri" w:eastAsia="Calibri" w:hAnsi="Calibri" w:cs="Calibri"/>
          <w:i/>
          <w:iCs/>
          <w:color w:val="444444"/>
        </w:rPr>
        <w:t>The following script creates a Students table (</w:t>
      </w:r>
      <w:proofErr w:type="spellStart"/>
      <w:r>
        <w:rPr>
          <w:rFonts w:ascii="Calibri" w:eastAsia="Calibri" w:hAnsi="Calibri" w:cs="Calibri"/>
          <w:i/>
          <w:iCs/>
          <w:color w:val="444444"/>
        </w:rPr>
        <w:t>roll_no</w:t>
      </w:r>
      <w:proofErr w:type="spellEnd"/>
      <w:r>
        <w:rPr>
          <w:rFonts w:ascii="Calibri" w:eastAsia="Calibri" w:hAnsi="Calibri" w:cs="Calibri"/>
          <w:i/>
          <w:iCs/>
          <w:color w:val="444444"/>
        </w:rPr>
        <w:t xml:space="preserve"> INTEGER PRIMARY KEY, name, </w:t>
      </w:r>
      <w:proofErr w:type="spellStart"/>
      <w:r>
        <w:rPr>
          <w:rFonts w:ascii="Calibri" w:eastAsia="Calibri" w:hAnsi="Calibri" w:cs="Calibri"/>
          <w:i/>
          <w:iCs/>
          <w:color w:val="444444"/>
        </w:rPr>
        <w:t>dept</w:t>
      </w:r>
      <w:proofErr w:type="spellEnd"/>
      <w:r>
        <w:rPr>
          <w:rFonts w:ascii="Calibri" w:eastAsia="Calibri" w:hAnsi="Calibri" w:cs="Calibri"/>
          <w:i/>
          <w:iCs/>
          <w:color w:val="444444"/>
        </w:rPr>
        <w:t>, marks) with 2,000 rows and inspects the query execution plan before and after indexing dept.</w:t>
      </w:r>
    </w:p>
    <w:p w14:paraId="50683564" w14:textId="77777777" w:rsidR="008847AC" w:rsidRDefault="003409E0">
      <w:pPr>
        <w:pBdr>
          <w:top w:val="single" w:sz="2" w:space="0" w:color="AAAAAA"/>
          <w:left w:val="single" w:sz="2" w:space="0" w:color="AAAAAA"/>
          <w:bottom w:val="single" w:sz="2" w:space="0" w:color="AAAAAA"/>
          <w:right w:val="single" w:sz="2" w:space="0" w:color="AAAAAA"/>
        </w:pBdr>
        <w:shd w:val="clear" w:color="auto" w:fill="F2F2F2"/>
        <w:spacing w:before="100" w:after="200"/>
      </w:pPr>
      <w:r>
        <w:rPr>
          <w:rFonts w:ascii="Consolas" w:eastAsia="Consolas" w:hAnsi="Consolas" w:cs="Consolas"/>
          <w:color w:val="1B1B1B"/>
          <w:sz w:val="18"/>
          <w:szCs w:val="18"/>
        </w:rPr>
        <w:t>CREATE TABLE students (</w:t>
      </w:r>
      <w:proofErr w:type="spellStart"/>
      <w:r>
        <w:rPr>
          <w:rFonts w:ascii="Consolas" w:eastAsia="Consolas" w:hAnsi="Consolas" w:cs="Consolas"/>
          <w:color w:val="1B1B1B"/>
          <w:sz w:val="18"/>
          <w:szCs w:val="18"/>
        </w:rPr>
        <w:t>roll_no</w:t>
      </w:r>
      <w:proofErr w:type="spellEnd"/>
      <w:r>
        <w:rPr>
          <w:rFonts w:ascii="Consolas" w:eastAsia="Consolas" w:hAnsi="Consolas" w:cs="Consolas"/>
          <w:color w:val="1B1B1B"/>
          <w:sz w:val="18"/>
          <w:szCs w:val="18"/>
        </w:rPr>
        <w:t xml:space="preserve"> INTEGER PRIMARY KEY, name TEXT, </w:t>
      </w:r>
      <w:proofErr w:type="spellStart"/>
      <w:r>
        <w:rPr>
          <w:rFonts w:ascii="Consolas" w:eastAsia="Consolas" w:hAnsi="Consolas" w:cs="Consolas"/>
          <w:color w:val="1B1B1B"/>
          <w:sz w:val="18"/>
          <w:szCs w:val="18"/>
        </w:rPr>
        <w:t>dept</w:t>
      </w:r>
      <w:proofErr w:type="spellEnd"/>
      <w:r>
        <w:rPr>
          <w:rFonts w:ascii="Consolas" w:eastAsia="Consolas" w:hAnsi="Consolas" w:cs="Consolas"/>
          <w:color w:val="1B1B1B"/>
          <w:sz w:val="18"/>
          <w:szCs w:val="18"/>
        </w:rPr>
        <w:t xml:space="preserve"> TEXT, marks INTEGER);</w:t>
      </w:r>
      <w:r>
        <w:rPr>
          <w:rFonts w:ascii="Consolas" w:eastAsia="Consolas" w:hAnsi="Consolas" w:cs="Consolas"/>
          <w:sz w:val="18"/>
          <w:szCs w:val="18"/>
        </w:rPr>
        <w:br/>
        <w:t>-- 2000 rows inserted</w:t>
      </w:r>
      <w:r>
        <w:rPr>
          <w:rFonts w:ascii="Consolas" w:eastAsia="Consolas" w:hAnsi="Consolas" w:cs="Consolas"/>
          <w:sz w:val="18"/>
          <w:szCs w:val="18"/>
        </w:rPr>
        <w:br/>
      </w:r>
      <w:r>
        <w:rPr>
          <w:rFonts w:ascii="Consolas" w:eastAsia="Consolas" w:hAnsi="Consolas" w:cs="Consolas"/>
          <w:sz w:val="18"/>
          <w:szCs w:val="18"/>
        </w:rPr>
        <w:br/>
        <w:t xml:space="preserve">EXPLAIN QUERY PLAN SELECT * FROM students WHERE </w:t>
      </w:r>
      <w:proofErr w:type="spellStart"/>
      <w:r>
        <w:rPr>
          <w:rFonts w:ascii="Consolas" w:eastAsia="Consolas" w:hAnsi="Consolas" w:cs="Consolas"/>
          <w:sz w:val="18"/>
          <w:szCs w:val="18"/>
        </w:rPr>
        <w:t>dept</w:t>
      </w:r>
      <w:proofErr w:type="spellEnd"/>
      <w:r>
        <w:rPr>
          <w:rFonts w:ascii="Consolas" w:eastAsia="Consolas" w:hAnsi="Consolas" w:cs="Consolas"/>
          <w:sz w:val="18"/>
          <w:szCs w:val="18"/>
        </w:rPr>
        <w:t>='CSE';</w:t>
      </w:r>
      <w:r>
        <w:rPr>
          <w:rFonts w:ascii="Consolas" w:eastAsia="Consolas" w:hAnsi="Consolas" w:cs="Consolas"/>
          <w:sz w:val="18"/>
          <w:szCs w:val="18"/>
        </w:rPr>
        <w:br/>
        <w:t>&gt;&gt; SCAN students                         -- (before creating index: full scan)</w:t>
      </w:r>
      <w:r>
        <w:rPr>
          <w:rFonts w:ascii="Consolas" w:eastAsia="Consolas" w:hAnsi="Consolas" w:cs="Consolas"/>
          <w:sz w:val="18"/>
          <w:szCs w:val="18"/>
        </w:rPr>
        <w:br/>
      </w:r>
      <w:r>
        <w:rPr>
          <w:rFonts w:ascii="Consolas" w:eastAsia="Consolas" w:hAnsi="Consolas" w:cs="Consolas"/>
          <w:sz w:val="18"/>
          <w:szCs w:val="18"/>
        </w:rPr>
        <w:br/>
        <w:t xml:space="preserve">CREATE INDEX </w:t>
      </w:r>
      <w:proofErr w:type="spellStart"/>
      <w:r>
        <w:rPr>
          <w:rFonts w:ascii="Consolas" w:eastAsia="Consolas" w:hAnsi="Consolas" w:cs="Consolas"/>
          <w:sz w:val="18"/>
          <w:szCs w:val="18"/>
        </w:rPr>
        <w:t>idx_dept</w:t>
      </w:r>
      <w:proofErr w:type="spellEnd"/>
      <w:r>
        <w:rPr>
          <w:rFonts w:ascii="Consolas" w:eastAsia="Consolas" w:hAnsi="Consolas" w:cs="Consolas"/>
          <w:sz w:val="18"/>
          <w:szCs w:val="18"/>
        </w:rPr>
        <w:t xml:space="preserve"> ON students(</w:t>
      </w:r>
      <w:proofErr w:type="spellStart"/>
      <w:r>
        <w:rPr>
          <w:rFonts w:ascii="Consolas" w:eastAsia="Consolas" w:hAnsi="Consolas" w:cs="Consolas"/>
          <w:sz w:val="18"/>
          <w:szCs w:val="18"/>
        </w:rPr>
        <w:t>dept</w:t>
      </w:r>
      <w:proofErr w:type="spellEnd"/>
      <w:r>
        <w:rPr>
          <w:rFonts w:ascii="Consolas" w:eastAsia="Consolas" w:hAnsi="Consolas" w:cs="Consolas"/>
          <w:sz w:val="18"/>
          <w:szCs w:val="18"/>
        </w:rPr>
        <w:t>);</w:t>
      </w:r>
      <w:r>
        <w:rPr>
          <w:rFonts w:ascii="Consolas" w:eastAsia="Consolas" w:hAnsi="Consolas" w:cs="Consolas"/>
          <w:sz w:val="18"/>
          <w:szCs w:val="18"/>
        </w:rPr>
        <w:br/>
        <w:t xml:space="preserve">EXPLAIN QUERY PLAN SELECT * FROM students WHERE </w:t>
      </w:r>
      <w:proofErr w:type="spellStart"/>
      <w:r>
        <w:rPr>
          <w:rFonts w:ascii="Consolas" w:eastAsia="Consolas" w:hAnsi="Consolas" w:cs="Consolas"/>
          <w:sz w:val="18"/>
          <w:szCs w:val="18"/>
        </w:rPr>
        <w:t>dept</w:t>
      </w:r>
      <w:proofErr w:type="spellEnd"/>
      <w:r>
        <w:rPr>
          <w:rFonts w:ascii="Consolas" w:eastAsia="Consolas" w:hAnsi="Consolas" w:cs="Consolas"/>
          <w:sz w:val="18"/>
          <w:szCs w:val="18"/>
        </w:rPr>
        <w:t>='CSE';</w:t>
      </w:r>
      <w:r>
        <w:rPr>
          <w:rFonts w:ascii="Consolas" w:eastAsia="Consolas" w:hAnsi="Consolas" w:cs="Consolas"/>
          <w:sz w:val="18"/>
          <w:szCs w:val="18"/>
        </w:rPr>
        <w:br/>
        <w:t xml:space="preserve">&gt;&gt; SEARCH students USING INDEX </w:t>
      </w:r>
      <w:proofErr w:type="spellStart"/>
      <w:r>
        <w:rPr>
          <w:rFonts w:ascii="Consolas" w:eastAsia="Consolas" w:hAnsi="Consolas" w:cs="Consolas"/>
          <w:sz w:val="18"/>
          <w:szCs w:val="18"/>
        </w:rPr>
        <w:t>idx_dept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dept</w:t>
      </w:r>
      <w:proofErr w:type="spellEnd"/>
      <w:r>
        <w:rPr>
          <w:rFonts w:ascii="Consolas" w:eastAsia="Consolas" w:hAnsi="Consolas" w:cs="Consolas"/>
          <w:sz w:val="18"/>
          <w:szCs w:val="18"/>
        </w:rPr>
        <w:t>=?)   -- non-clustered index used</w:t>
      </w:r>
      <w:r>
        <w:rPr>
          <w:rFonts w:ascii="Consolas" w:eastAsia="Consolas" w:hAnsi="Consolas" w:cs="Consolas"/>
          <w:sz w:val="18"/>
          <w:szCs w:val="18"/>
        </w:rPr>
        <w:br/>
      </w:r>
      <w:r>
        <w:rPr>
          <w:rFonts w:ascii="Consolas" w:eastAsia="Consolas" w:hAnsi="Consolas" w:cs="Consolas"/>
          <w:sz w:val="18"/>
          <w:szCs w:val="18"/>
        </w:rPr>
        <w:br/>
        <w:t xml:space="preserve">EXPLAIN QUERY PLAN SELECT * FROM students WHERE </w:t>
      </w:r>
      <w:proofErr w:type="spellStart"/>
      <w:r>
        <w:rPr>
          <w:rFonts w:ascii="Consolas" w:eastAsia="Consolas" w:hAnsi="Consolas" w:cs="Consolas"/>
          <w:sz w:val="18"/>
          <w:szCs w:val="18"/>
        </w:rPr>
        <w:t>roll_no</w:t>
      </w:r>
      <w:proofErr w:type="spellEnd"/>
      <w:r>
        <w:rPr>
          <w:rFonts w:ascii="Consolas" w:eastAsia="Consolas" w:hAnsi="Consolas" w:cs="Consolas"/>
          <w:sz w:val="18"/>
          <w:szCs w:val="18"/>
        </w:rPr>
        <w:t>=500;</w:t>
      </w:r>
      <w:r>
        <w:rPr>
          <w:rFonts w:ascii="Consolas" w:eastAsia="Consolas" w:hAnsi="Consolas" w:cs="Consolas"/>
          <w:sz w:val="18"/>
          <w:szCs w:val="18"/>
        </w:rPr>
        <w:br/>
      </w:r>
      <w:r>
        <w:rPr>
          <w:rFonts w:ascii="Consolas" w:eastAsia="Consolas" w:hAnsi="Consolas" w:cs="Consolas"/>
          <w:sz w:val="18"/>
          <w:szCs w:val="18"/>
        </w:rPr>
        <w:t>&gt;&gt; SEARCH students USING INTEGER PRIMARY KEY (</w:t>
      </w:r>
      <w:proofErr w:type="spellStart"/>
      <w:r>
        <w:rPr>
          <w:rFonts w:ascii="Consolas" w:eastAsia="Consolas" w:hAnsi="Consolas" w:cs="Consolas"/>
          <w:sz w:val="18"/>
          <w:szCs w:val="18"/>
        </w:rPr>
        <w:t>rowid</w:t>
      </w:r>
      <w:proofErr w:type="spellEnd"/>
      <w:r>
        <w:rPr>
          <w:rFonts w:ascii="Consolas" w:eastAsia="Consolas" w:hAnsi="Consolas" w:cs="Consolas"/>
          <w:sz w:val="18"/>
          <w:szCs w:val="18"/>
        </w:rPr>
        <w:t>=?)  -- clustered access via PK</w:t>
      </w:r>
      <w:r>
        <w:rPr>
          <w:rFonts w:ascii="Consolas" w:eastAsia="Consolas" w:hAnsi="Consolas" w:cs="Consolas"/>
          <w:sz w:val="18"/>
          <w:szCs w:val="18"/>
        </w:rPr>
        <w:br/>
      </w:r>
      <w:r>
        <w:rPr>
          <w:rFonts w:ascii="Consolas" w:eastAsia="Consolas" w:hAnsi="Consolas" w:cs="Consolas"/>
          <w:sz w:val="18"/>
          <w:szCs w:val="18"/>
        </w:rPr>
        <w:br/>
        <w:t xml:space="preserve">Full table scan time (no index) : 0.195 </w:t>
      </w:r>
      <w:proofErr w:type="spellStart"/>
      <w:r>
        <w:rPr>
          <w:rFonts w:ascii="Consolas" w:eastAsia="Consolas" w:hAnsi="Consolas" w:cs="Consolas"/>
          <w:sz w:val="18"/>
          <w:szCs w:val="18"/>
        </w:rPr>
        <w:t>ms</w:t>
      </w:r>
      <w:proofErr w:type="spellEnd"/>
      <w:r>
        <w:rPr>
          <w:rFonts w:ascii="Consolas" w:eastAsia="Consolas" w:hAnsi="Consolas" w:cs="Consolas"/>
          <w:sz w:val="18"/>
          <w:szCs w:val="18"/>
        </w:rPr>
        <w:br/>
        <w:t xml:space="preserve">Indexed lookup time             : 0.056 </w:t>
      </w:r>
      <w:proofErr w:type="spellStart"/>
      <w:r>
        <w:rPr>
          <w:rFonts w:ascii="Consolas" w:eastAsia="Consolas" w:hAnsi="Consolas" w:cs="Consolas"/>
          <w:sz w:val="18"/>
          <w:szCs w:val="18"/>
        </w:rPr>
        <w:t>ms</w:t>
      </w:r>
      <w:proofErr w:type="spellEnd"/>
      <w:r>
        <w:rPr>
          <w:rFonts w:ascii="Consolas" w:eastAsia="Consolas" w:hAnsi="Consolas" w:cs="Consolas"/>
          <w:sz w:val="18"/>
          <w:szCs w:val="18"/>
        </w:rPr>
        <w:t xml:space="preserve">   (~3.5x faster)</w:t>
      </w:r>
    </w:p>
    <w:p w14:paraId="48D51AC3" w14:textId="77777777" w:rsidR="008847AC" w:rsidRDefault="003409E0">
      <w:pPr>
        <w:spacing w:after="120"/>
      </w:pPr>
      <w:r>
        <w:rPr>
          <w:rFonts w:ascii="Calibri" w:eastAsia="Calibri" w:hAnsi="Calibri" w:cs="Calibri"/>
          <w:sz w:val="22"/>
          <w:szCs w:val="22"/>
        </w:rPr>
        <w:t xml:space="preserve">Output interpretation: Without an index, SQLite's query planner performs a full SCAN of every row. After CREATE INDEX </w:t>
      </w:r>
      <w:proofErr w:type="spellStart"/>
      <w:r>
        <w:rPr>
          <w:rFonts w:ascii="Calibri" w:eastAsia="Calibri" w:hAnsi="Calibri" w:cs="Calibri"/>
          <w:sz w:val="22"/>
          <w:szCs w:val="22"/>
        </w:rPr>
        <w:t>idx_dept</w:t>
      </w:r>
      <w:proofErr w:type="spellEnd"/>
      <w:r>
        <w:rPr>
          <w:rFonts w:ascii="Calibri" w:eastAsia="Calibri" w:hAnsi="Calibri" w:cs="Calibri"/>
          <w:sz w:val="22"/>
          <w:szCs w:val="22"/>
        </w:rPr>
        <w:t xml:space="preserve">, the same query switches to a SEARCH using the index — a non-clustered, secondary structure. Lookup by </w:t>
      </w:r>
      <w:proofErr w:type="spellStart"/>
      <w:r>
        <w:rPr>
          <w:rFonts w:ascii="Calibri" w:eastAsia="Calibri" w:hAnsi="Calibri" w:cs="Calibri"/>
          <w:sz w:val="22"/>
          <w:szCs w:val="22"/>
        </w:rPr>
        <w:t>roll_no</w:t>
      </w:r>
      <w:proofErr w:type="spellEnd"/>
      <w:r>
        <w:rPr>
          <w:rFonts w:ascii="Calibri" w:eastAsia="Calibri" w:hAnsi="Calibri" w:cs="Calibri"/>
          <w:sz w:val="22"/>
          <w:szCs w:val="22"/>
        </w:rPr>
        <w:t xml:space="preserve"> (the PRIMARY KEY, which is clustered in SQLite's </w:t>
      </w:r>
      <w:proofErr w:type="spellStart"/>
      <w:r>
        <w:rPr>
          <w:rFonts w:ascii="Calibri" w:eastAsia="Calibri" w:hAnsi="Calibri" w:cs="Calibri"/>
          <w:sz w:val="22"/>
          <w:szCs w:val="22"/>
        </w:rPr>
        <w:t>rowid</w:t>
      </w:r>
      <w:proofErr w:type="spellEnd"/>
      <w:r>
        <w:rPr>
          <w:rFonts w:ascii="Calibri" w:eastAsia="Calibri" w:hAnsi="Calibri" w:cs="Calibri"/>
          <w:sz w:val="22"/>
          <w:szCs w:val="22"/>
        </w:rPr>
        <w:t xml:space="preserve"> table) is already an indexed SEARCH by default. The measured timing confirms indexed access is faster than a full scan even on a modest dataset, and the gap widens sharply as table size grows.</w:t>
      </w:r>
    </w:p>
    <w:p w14:paraId="32709816" w14:textId="77777777" w:rsidR="008847AC" w:rsidRDefault="003409E0">
      <w:pPr>
        <w:pStyle w:val="Heading1"/>
        <w:spacing w:before="300" w:after="150"/>
      </w:pPr>
      <w:r>
        <w:rPr>
          <w:rFonts w:ascii="Calibri" w:eastAsia="Calibri" w:hAnsi="Calibri" w:cs="Calibri"/>
          <w:b/>
          <w:bCs/>
          <w:color w:val="1F4E79"/>
          <w:sz w:val="28"/>
          <w:szCs w:val="28"/>
        </w:rPr>
        <w:t>Q3. Primary Indexing vs Secondary Indexing</w:t>
      </w:r>
    </w:p>
    <w:p w14:paraId="24875764" w14:textId="77777777" w:rsidR="008847AC" w:rsidRDefault="003409E0">
      <w:pPr>
        <w:spacing w:after="120"/>
      </w:pPr>
      <w:r>
        <w:rPr>
          <w:rFonts w:ascii="Calibri" w:eastAsia="Calibri" w:hAnsi="Calibri" w:cs="Calibri"/>
          <w:i/>
          <w:iCs/>
          <w:color w:val="555555"/>
        </w:rPr>
        <w:t>Bloom's Level: 4 – Analyze</w:t>
      </w:r>
    </w:p>
    <w:p w14:paraId="7730512B" w14:textId="77777777" w:rsidR="008847AC" w:rsidRDefault="003409E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5"/>
        <w:gridCol w:w="3575"/>
      </w:tblGrid>
      <w:tr w:rsidR="008847AC" w14:paraId="0F482F23"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13A6E785" w14:textId="77777777" w:rsidR="008847AC" w:rsidRDefault="003409E0">
            <w:r>
              <w:rPr>
                <w:rFonts w:ascii="Calibri" w:eastAsia="Calibri" w:hAnsi="Calibri" w:cs="Calibri"/>
                <w:b/>
                <w:bCs/>
                <w:color w:val="FFFFFF"/>
              </w:rPr>
              <w:t>Aspect</w:t>
            </w:r>
          </w:p>
        </w:tc>
        <w:tc>
          <w:tcPr>
            <w:tcW w:w="3575" w:type="dxa"/>
            <w:shd w:val="clear" w:color="auto" w:fill="1F4E79"/>
            <w:tcMar>
              <w:top w:w="80" w:type="dxa"/>
              <w:left w:w="100" w:type="dxa"/>
              <w:bottom w:w="80" w:type="dxa"/>
              <w:right w:w="100" w:type="dxa"/>
            </w:tcMar>
          </w:tcPr>
          <w:p w14:paraId="050C8767" w14:textId="77777777" w:rsidR="008847AC" w:rsidRDefault="003409E0">
            <w:r>
              <w:rPr>
                <w:rFonts w:ascii="Calibri" w:eastAsia="Calibri" w:hAnsi="Calibri" w:cs="Calibri"/>
                <w:b/>
                <w:bCs/>
                <w:color w:val="FFFFFF"/>
              </w:rPr>
              <w:t>Primary Indexing</w:t>
            </w:r>
          </w:p>
        </w:tc>
        <w:tc>
          <w:tcPr>
            <w:tcW w:w="3575" w:type="dxa"/>
            <w:shd w:val="clear" w:color="auto" w:fill="1F4E79"/>
            <w:tcMar>
              <w:top w:w="80" w:type="dxa"/>
              <w:left w:w="100" w:type="dxa"/>
              <w:bottom w:w="80" w:type="dxa"/>
              <w:right w:w="100" w:type="dxa"/>
            </w:tcMar>
          </w:tcPr>
          <w:p w14:paraId="4CB322BB" w14:textId="77777777" w:rsidR="008847AC" w:rsidRDefault="003409E0">
            <w:r>
              <w:rPr>
                <w:rFonts w:ascii="Calibri" w:eastAsia="Calibri" w:hAnsi="Calibri" w:cs="Calibri"/>
                <w:b/>
                <w:bCs/>
                <w:color w:val="FFFFFF"/>
              </w:rPr>
              <w:t>Secondary Indexing</w:t>
            </w:r>
          </w:p>
        </w:tc>
      </w:tr>
      <w:tr w:rsidR="008847AC" w14:paraId="2812ACF3"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5F4504F7" w14:textId="77777777" w:rsidR="008847AC" w:rsidRDefault="003409E0">
            <w:r>
              <w:rPr>
                <w:rFonts w:ascii="Calibri" w:eastAsia="Calibri" w:hAnsi="Calibri" w:cs="Calibri"/>
                <w:color w:val="000000"/>
              </w:rPr>
              <w:t>Built on</w:t>
            </w:r>
          </w:p>
        </w:tc>
        <w:tc>
          <w:tcPr>
            <w:tcW w:w="3575" w:type="dxa"/>
            <w:shd w:val="clear" w:color="auto" w:fill="F2F7FC"/>
            <w:tcMar>
              <w:top w:w="80" w:type="dxa"/>
              <w:left w:w="100" w:type="dxa"/>
              <w:bottom w:w="80" w:type="dxa"/>
              <w:right w:w="100" w:type="dxa"/>
            </w:tcMar>
          </w:tcPr>
          <w:p w14:paraId="75DC5ADC" w14:textId="77777777" w:rsidR="008847AC" w:rsidRDefault="003409E0">
            <w:r>
              <w:rPr>
                <w:rFonts w:ascii="Calibri" w:eastAsia="Calibri" w:hAnsi="Calibri" w:cs="Calibri"/>
                <w:color w:val="000000"/>
              </w:rPr>
              <w:t>Ordering (primary/key) attribute of a sequentially organized file</w:t>
            </w:r>
          </w:p>
        </w:tc>
        <w:tc>
          <w:tcPr>
            <w:tcW w:w="3575" w:type="dxa"/>
            <w:shd w:val="clear" w:color="auto" w:fill="F2F7FC"/>
            <w:tcMar>
              <w:top w:w="80" w:type="dxa"/>
              <w:left w:w="100" w:type="dxa"/>
              <w:bottom w:w="80" w:type="dxa"/>
              <w:right w:w="100" w:type="dxa"/>
            </w:tcMar>
          </w:tcPr>
          <w:p w14:paraId="21968FAD" w14:textId="77777777" w:rsidR="008847AC" w:rsidRDefault="003409E0">
            <w:r>
              <w:rPr>
                <w:rFonts w:ascii="Calibri" w:eastAsia="Calibri" w:hAnsi="Calibri" w:cs="Calibri"/>
                <w:color w:val="000000"/>
              </w:rPr>
              <w:t>Any non-ordering attribute, which may or may not be a candidate key</w:t>
            </w:r>
          </w:p>
        </w:tc>
      </w:tr>
      <w:tr w:rsidR="008847AC" w14:paraId="0787928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F81BC98" w14:textId="77777777" w:rsidR="008847AC" w:rsidRDefault="003409E0">
            <w:r>
              <w:rPr>
                <w:rFonts w:ascii="Calibri" w:eastAsia="Calibri" w:hAnsi="Calibri" w:cs="Calibri"/>
                <w:color w:val="000000"/>
              </w:rPr>
              <w:t>Type</w:t>
            </w:r>
          </w:p>
        </w:tc>
        <w:tc>
          <w:tcPr>
            <w:tcW w:w="3575" w:type="dxa"/>
            <w:shd w:val="clear" w:color="auto" w:fill="FFFFFF"/>
            <w:tcMar>
              <w:top w:w="80" w:type="dxa"/>
              <w:left w:w="100" w:type="dxa"/>
              <w:bottom w:w="80" w:type="dxa"/>
              <w:right w:w="100" w:type="dxa"/>
            </w:tcMar>
          </w:tcPr>
          <w:p w14:paraId="5F2CF6A6" w14:textId="77777777" w:rsidR="008847AC" w:rsidRDefault="003409E0">
            <w:r>
              <w:rPr>
                <w:rFonts w:ascii="Calibri" w:eastAsia="Calibri" w:hAnsi="Calibri" w:cs="Calibri"/>
                <w:color w:val="000000"/>
              </w:rPr>
              <w:t>Usually sparse — one index entry per data block</w:t>
            </w:r>
          </w:p>
        </w:tc>
        <w:tc>
          <w:tcPr>
            <w:tcW w:w="3575" w:type="dxa"/>
            <w:shd w:val="clear" w:color="auto" w:fill="FFFFFF"/>
            <w:tcMar>
              <w:top w:w="80" w:type="dxa"/>
              <w:left w:w="100" w:type="dxa"/>
              <w:bottom w:w="80" w:type="dxa"/>
              <w:right w:w="100" w:type="dxa"/>
            </w:tcMar>
          </w:tcPr>
          <w:p w14:paraId="5AFF19A4" w14:textId="77777777" w:rsidR="008847AC" w:rsidRDefault="003409E0">
            <w:r>
              <w:rPr>
                <w:rFonts w:ascii="Calibri" w:eastAsia="Calibri" w:hAnsi="Calibri" w:cs="Calibri"/>
                <w:color w:val="000000"/>
              </w:rPr>
              <w:t>Usually dense — one index entry per record</w:t>
            </w:r>
          </w:p>
        </w:tc>
      </w:tr>
      <w:tr w:rsidR="008847AC" w14:paraId="6763B563"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770D18BC" w14:textId="77777777" w:rsidR="008847AC" w:rsidRDefault="003409E0">
            <w:r>
              <w:rPr>
                <w:rFonts w:ascii="Calibri" w:eastAsia="Calibri" w:hAnsi="Calibri" w:cs="Calibri"/>
                <w:color w:val="000000"/>
              </w:rPr>
              <w:t>Storage requirement</w:t>
            </w:r>
          </w:p>
        </w:tc>
        <w:tc>
          <w:tcPr>
            <w:tcW w:w="3575" w:type="dxa"/>
            <w:shd w:val="clear" w:color="auto" w:fill="F2F7FC"/>
            <w:tcMar>
              <w:top w:w="80" w:type="dxa"/>
              <w:left w:w="100" w:type="dxa"/>
              <w:bottom w:w="80" w:type="dxa"/>
              <w:right w:w="100" w:type="dxa"/>
            </w:tcMar>
          </w:tcPr>
          <w:p w14:paraId="4C7AE061" w14:textId="77777777" w:rsidR="008847AC" w:rsidRDefault="003409E0">
            <w:r>
              <w:rPr>
                <w:rFonts w:ascii="Calibri" w:eastAsia="Calibri" w:hAnsi="Calibri" w:cs="Calibri"/>
                <w:color w:val="000000"/>
              </w:rPr>
              <w:t>Lower, since fewer entries are stored (one per block)</w:t>
            </w:r>
          </w:p>
        </w:tc>
        <w:tc>
          <w:tcPr>
            <w:tcW w:w="3575" w:type="dxa"/>
            <w:shd w:val="clear" w:color="auto" w:fill="F2F7FC"/>
            <w:tcMar>
              <w:top w:w="80" w:type="dxa"/>
              <w:left w:w="100" w:type="dxa"/>
              <w:bottom w:w="80" w:type="dxa"/>
              <w:right w:w="100" w:type="dxa"/>
            </w:tcMar>
          </w:tcPr>
          <w:p w14:paraId="20FEBB49" w14:textId="77777777" w:rsidR="008847AC" w:rsidRDefault="003409E0">
            <w:r>
              <w:rPr>
                <w:rFonts w:ascii="Calibri" w:eastAsia="Calibri" w:hAnsi="Calibri" w:cs="Calibri"/>
                <w:color w:val="000000"/>
              </w:rPr>
              <w:t>Higher, since an entry is stored for every record</w:t>
            </w:r>
          </w:p>
        </w:tc>
      </w:tr>
      <w:tr w:rsidR="008847AC" w14:paraId="4286104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73276F2" w14:textId="77777777" w:rsidR="008847AC" w:rsidRDefault="003409E0">
            <w:r>
              <w:rPr>
                <w:rFonts w:ascii="Calibri" w:eastAsia="Calibri" w:hAnsi="Calibri" w:cs="Calibri"/>
                <w:color w:val="000000"/>
              </w:rPr>
              <w:t>Search performance</w:t>
            </w:r>
          </w:p>
        </w:tc>
        <w:tc>
          <w:tcPr>
            <w:tcW w:w="3575" w:type="dxa"/>
            <w:shd w:val="clear" w:color="auto" w:fill="FFFFFF"/>
            <w:tcMar>
              <w:top w:w="80" w:type="dxa"/>
              <w:left w:w="100" w:type="dxa"/>
              <w:bottom w:w="80" w:type="dxa"/>
              <w:right w:w="100" w:type="dxa"/>
            </w:tcMar>
          </w:tcPr>
          <w:p w14:paraId="660A15E7" w14:textId="77777777" w:rsidR="008847AC" w:rsidRDefault="003409E0">
            <w:r>
              <w:rPr>
                <w:rFonts w:ascii="Calibri" w:eastAsia="Calibri" w:hAnsi="Calibri" w:cs="Calibri"/>
                <w:color w:val="000000"/>
              </w:rPr>
              <w:t>Fast — index is small enough to often fit in memory; binary search on index then scan the block</w:t>
            </w:r>
          </w:p>
        </w:tc>
        <w:tc>
          <w:tcPr>
            <w:tcW w:w="3575" w:type="dxa"/>
            <w:shd w:val="clear" w:color="auto" w:fill="FFFFFF"/>
            <w:tcMar>
              <w:top w:w="80" w:type="dxa"/>
              <w:left w:w="100" w:type="dxa"/>
              <w:bottom w:w="80" w:type="dxa"/>
              <w:right w:w="100" w:type="dxa"/>
            </w:tcMar>
          </w:tcPr>
          <w:p w14:paraId="2BF71FA7" w14:textId="77777777" w:rsidR="008847AC" w:rsidRDefault="003409E0">
            <w:r>
              <w:rPr>
                <w:rFonts w:ascii="Calibri" w:eastAsia="Calibri" w:hAnsi="Calibri" w:cs="Calibri"/>
                <w:color w:val="000000"/>
              </w:rPr>
              <w:t>Slower per index lookup due to larger index size, but enables search on non-key attributes</w:t>
            </w:r>
          </w:p>
        </w:tc>
      </w:tr>
      <w:tr w:rsidR="008847AC" w14:paraId="21E86413"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2C2A4523" w14:textId="77777777" w:rsidR="008847AC" w:rsidRDefault="003409E0">
            <w:r>
              <w:rPr>
                <w:rFonts w:ascii="Calibri" w:eastAsia="Calibri" w:hAnsi="Calibri" w:cs="Calibri"/>
                <w:color w:val="000000"/>
              </w:rPr>
              <w:t>Data file dependency</w:t>
            </w:r>
          </w:p>
        </w:tc>
        <w:tc>
          <w:tcPr>
            <w:tcW w:w="3575" w:type="dxa"/>
            <w:shd w:val="clear" w:color="auto" w:fill="F2F7FC"/>
            <w:tcMar>
              <w:top w:w="80" w:type="dxa"/>
              <w:left w:w="100" w:type="dxa"/>
              <w:bottom w:w="80" w:type="dxa"/>
              <w:right w:w="100" w:type="dxa"/>
            </w:tcMar>
          </w:tcPr>
          <w:p w14:paraId="6CAB1A0B" w14:textId="77777777" w:rsidR="008847AC" w:rsidRDefault="003409E0">
            <w:r>
              <w:rPr>
                <w:rFonts w:ascii="Calibri" w:eastAsia="Calibri" w:hAnsi="Calibri" w:cs="Calibri"/>
                <w:color w:val="000000"/>
              </w:rPr>
              <w:t>Requires the data file to be physically sorted on the indexed field</w:t>
            </w:r>
          </w:p>
        </w:tc>
        <w:tc>
          <w:tcPr>
            <w:tcW w:w="3575" w:type="dxa"/>
            <w:shd w:val="clear" w:color="auto" w:fill="F2F7FC"/>
            <w:tcMar>
              <w:top w:w="80" w:type="dxa"/>
              <w:left w:w="100" w:type="dxa"/>
              <w:bottom w:w="80" w:type="dxa"/>
              <w:right w:w="100" w:type="dxa"/>
            </w:tcMar>
          </w:tcPr>
          <w:p w14:paraId="7B12F906" w14:textId="77777777" w:rsidR="008847AC" w:rsidRDefault="003409E0">
            <w:r>
              <w:rPr>
                <w:rFonts w:ascii="Calibri" w:eastAsia="Calibri" w:hAnsi="Calibri" w:cs="Calibri"/>
                <w:color w:val="000000"/>
              </w:rPr>
              <w:t>Data file need not be sorted on the indexed field</w:t>
            </w:r>
          </w:p>
        </w:tc>
      </w:tr>
    </w:tbl>
    <w:p w14:paraId="6B540158" w14:textId="77777777" w:rsidR="008847AC" w:rsidRDefault="008847AC">
      <w:pPr>
        <w:spacing w:after="100"/>
      </w:pPr>
    </w:p>
    <w:p w14:paraId="10C48203" w14:textId="77777777" w:rsidR="008847AC" w:rsidRDefault="003409E0">
      <w:pPr>
        <w:pStyle w:val="Heading2"/>
        <w:spacing w:before="200" w:after="100"/>
      </w:pPr>
      <w:r>
        <w:rPr>
          <w:rFonts w:ascii="Calibri" w:eastAsia="Calibri" w:hAnsi="Calibri" w:cs="Calibri"/>
          <w:b/>
          <w:bCs/>
          <w:sz w:val="24"/>
          <w:szCs w:val="24"/>
        </w:rPr>
        <w:t>Explanation</w:t>
      </w:r>
    </w:p>
    <w:p w14:paraId="5DBC55ED" w14:textId="77777777" w:rsidR="008847AC" w:rsidRDefault="003409E0">
      <w:pPr>
        <w:spacing w:after="120"/>
      </w:pPr>
      <w:r>
        <w:rPr>
          <w:rFonts w:ascii="Calibri" w:eastAsia="Calibri" w:hAnsi="Calibri" w:cs="Calibri"/>
          <w:sz w:val="22"/>
          <w:szCs w:val="22"/>
        </w:rPr>
        <w:t>A primary index is built on the ordering key of a file that is itself physically sorted on that key. Because the data file is sorted, the index needs only one entry per block (sparse index), which keeps the index small and fast to search.</w:t>
      </w:r>
    </w:p>
    <w:p w14:paraId="1D393EB7" w14:textId="77777777" w:rsidR="008847AC" w:rsidRDefault="003409E0">
      <w:pPr>
        <w:spacing w:after="120"/>
      </w:pPr>
      <w:r>
        <w:rPr>
          <w:rFonts w:ascii="Calibri" w:eastAsia="Calibri" w:hAnsi="Calibri" w:cs="Calibri"/>
          <w:sz w:val="22"/>
          <w:szCs w:val="22"/>
        </w:rPr>
        <w:t>A secondary index is built on a field that is not used to physically order the file. Since the underlying data is not sorted by this field, the index must generally be dense — containing one entry for every record — so it can point directly to each matching record.</w:t>
      </w:r>
    </w:p>
    <w:p w14:paraId="3827AF40" w14:textId="77777777" w:rsidR="008847AC" w:rsidRDefault="003409E0">
      <w:pPr>
        <w:pStyle w:val="Heading2"/>
        <w:spacing w:before="200" w:after="100"/>
      </w:pPr>
      <w:r>
        <w:rPr>
          <w:rFonts w:ascii="Calibri" w:eastAsia="Calibri" w:hAnsi="Calibri" w:cs="Calibri"/>
          <w:b/>
          <w:bCs/>
          <w:sz w:val="24"/>
          <w:szCs w:val="24"/>
        </w:rPr>
        <w:t>Example(s)</w:t>
      </w:r>
    </w:p>
    <w:p w14:paraId="657AE9A3" w14:textId="77777777" w:rsidR="008847AC" w:rsidRDefault="003409E0">
      <w:pPr>
        <w:pStyle w:val="ListParagraph"/>
        <w:numPr>
          <w:ilvl w:val="0"/>
          <w:numId w:val="1"/>
        </w:numPr>
        <w:spacing w:after="60"/>
      </w:pPr>
      <w:proofErr w:type="spellStart"/>
      <w:r>
        <w:rPr>
          <w:rFonts w:ascii="Calibri" w:eastAsia="Calibri" w:hAnsi="Calibri" w:cs="Calibri"/>
          <w:sz w:val="22"/>
          <w:szCs w:val="22"/>
        </w:rPr>
        <w:t>roll_no</w:t>
      </w:r>
      <w:proofErr w:type="spellEnd"/>
      <w:r>
        <w:rPr>
          <w:rFonts w:ascii="Calibri" w:eastAsia="Calibri" w:hAnsi="Calibri" w:cs="Calibri"/>
          <w:sz w:val="22"/>
          <w:szCs w:val="22"/>
        </w:rPr>
        <w:t xml:space="preserve"> in a Students table sorted by </w:t>
      </w:r>
      <w:proofErr w:type="spellStart"/>
      <w:r>
        <w:rPr>
          <w:rFonts w:ascii="Calibri" w:eastAsia="Calibri" w:hAnsi="Calibri" w:cs="Calibri"/>
          <w:sz w:val="22"/>
          <w:szCs w:val="22"/>
        </w:rPr>
        <w:t>roll_no</w:t>
      </w:r>
      <w:proofErr w:type="spellEnd"/>
      <w:r>
        <w:rPr>
          <w:rFonts w:ascii="Calibri" w:eastAsia="Calibri" w:hAnsi="Calibri" w:cs="Calibri"/>
          <w:sz w:val="22"/>
          <w:szCs w:val="22"/>
        </w:rPr>
        <w:t xml:space="preserve"> uses a primary (sparse) index.</w:t>
      </w:r>
    </w:p>
    <w:p w14:paraId="376205AE" w14:textId="77777777" w:rsidR="008847AC" w:rsidRDefault="003409E0">
      <w:pPr>
        <w:pStyle w:val="ListParagraph"/>
        <w:numPr>
          <w:ilvl w:val="0"/>
          <w:numId w:val="1"/>
        </w:numPr>
        <w:spacing w:after="60"/>
      </w:pPr>
      <w:r>
        <w:rPr>
          <w:rFonts w:ascii="Calibri" w:eastAsia="Calibri" w:hAnsi="Calibri" w:cs="Calibri"/>
          <w:sz w:val="22"/>
          <w:szCs w:val="22"/>
        </w:rPr>
        <w:t xml:space="preserve">An index on email or </w:t>
      </w:r>
      <w:proofErr w:type="spellStart"/>
      <w:r>
        <w:rPr>
          <w:rFonts w:ascii="Calibri" w:eastAsia="Calibri" w:hAnsi="Calibri" w:cs="Calibri"/>
          <w:sz w:val="22"/>
          <w:szCs w:val="22"/>
        </w:rPr>
        <w:t>phone_number</w:t>
      </w:r>
      <w:proofErr w:type="spellEnd"/>
      <w:r>
        <w:rPr>
          <w:rFonts w:ascii="Calibri" w:eastAsia="Calibri" w:hAnsi="Calibri" w:cs="Calibri"/>
          <w:sz w:val="22"/>
          <w:szCs w:val="22"/>
        </w:rPr>
        <w:t xml:space="preserve"> in the same table, where rows are not physically sorted by those fields, must be a secondary (dense) index.</w:t>
      </w:r>
    </w:p>
    <w:p w14:paraId="4680BA87" w14:textId="77777777" w:rsidR="008847AC" w:rsidRDefault="003409E0">
      <w:pPr>
        <w:pStyle w:val="Heading2"/>
        <w:spacing w:before="200" w:after="100"/>
      </w:pPr>
      <w:r>
        <w:rPr>
          <w:rFonts w:ascii="Calibri" w:eastAsia="Calibri" w:hAnsi="Calibri" w:cs="Calibri"/>
          <w:b/>
          <w:bCs/>
          <w:sz w:val="24"/>
          <w:szCs w:val="24"/>
        </w:rPr>
        <w:t>Justification / Critical Analysis</w:t>
      </w:r>
    </w:p>
    <w:p w14:paraId="5380B079" w14:textId="77777777" w:rsidR="008847AC" w:rsidRDefault="003409E0">
      <w:pPr>
        <w:spacing w:after="120"/>
      </w:pPr>
      <w:r>
        <w:rPr>
          <w:rFonts w:ascii="Calibri" w:eastAsia="Calibri" w:hAnsi="Calibri" w:cs="Calibri"/>
          <w:sz w:val="22"/>
          <w:szCs w:val="22"/>
        </w:rPr>
        <w:t>Primary indexes offer better storage efficiency and search speed but are restricted to the sorting attribute of the file, of which there can only be one. Secondary indexes trade extra storage for flexibility, letting applications efficiently query on any commonly searched attribute (e.g., searching by email even though the file is sorted by roll number).</w:t>
      </w:r>
    </w:p>
    <w:p w14:paraId="0AFEED39" w14:textId="77777777" w:rsidR="008847AC" w:rsidRDefault="003409E0">
      <w:pPr>
        <w:pStyle w:val="Heading1"/>
        <w:spacing w:before="300" w:after="150"/>
      </w:pPr>
      <w:r>
        <w:rPr>
          <w:rFonts w:ascii="Calibri" w:eastAsia="Calibri" w:hAnsi="Calibri" w:cs="Calibri"/>
          <w:b/>
          <w:bCs/>
          <w:color w:val="1F4E79"/>
          <w:sz w:val="28"/>
          <w:szCs w:val="28"/>
        </w:rPr>
        <w:t>Q4. Static Hashing vs Dynamic Hashing</w:t>
      </w:r>
    </w:p>
    <w:p w14:paraId="70DF6052" w14:textId="77777777" w:rsidR="008847AC" w:rsidRDefault="003409E0">
      <w:pPr>
        <w:spacing w:after="120"/>
      </w:pPr>
      <w:r>
        <w:rPr>
          <w:rFonts w:ascii="Calibri" w:eastAsia="Calibri" w:hAnsi="Calibri" w:cs="Calibri"/>
          <w:i/>
          <w:iCs/>
          <w:color w:val="555555"/>
        </w:rPr>
        <w:t>Bloom's Level: 4 – Analyze</w:t>
      </w:r>
    </w:p>
    <w:p w14:paraId="447F27F8" w14:textId="77777777" w:rsidR="008847AC" w:rsidRDefault="003409E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5"/>
        <w:gridCol w:w="3575"/>
      </w:tblGrid>
      <w:tr w:rsidR="008847AC" w14:paraId="11D4121B"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5D2D2A70" w14:textId="77777777" w:rsidR="008847AC" w:rsidRDefault="003409E0">
            <w:r>
              <w:rPr>
                <w:rFonts w:ascii="Calibri" w:eastAsia="Calibri" w:hAnsi="Calibri" w:cs="Calibri"/>
                <w:b/>
                <w:bCs/>
                <w:color w:val="FFFFFF"/>
              </w:rPr>
              <w:t>Aspect</w:t>
            </w:r>
          </w:p>
        </w:tc>
        <w:tc>
          <w:tcPr>
            <w:tcW w:w="3575" w:type="dxa"/>
            <w:shd w:val="clear" w:color="auto" w:fill="1F4E79"/>
            <w:tcMar>
              <w:top w:w="80" w:type="dxa"/>
              <w:left w:w="100" w:type="dxa"/>
              <w:bottom w:w="80" w:type="dxa"/>
              <w:right w:w="100" w:type="dxa"/>
            </w:tcMar>
          </w:tcPr>
          <w:p w14:paraId="28C1E042" w14:textId="77777777" w:rsidR="008847AC" w:rsidRDefault="003409E0">
            <w:r>
              <w:rPr>
                <w:rFonts w:ascii="Calibri" w:eastAsia="Calibri" w:hAnsi="Calibri" w:cs="Calibri"/>
                <w:b/>
                <w:bCs/>
                <w:color w:val="FFFFFF"/>
              </w:rPr>
              <w:t>Static Hashing</w:t>
            </w:r>
          </w:p>
        </w:tc>
        <w:tc>
          <w:tcPr>
            <w:tcW w:w="3575" w:type="dxa"/>
            <w:shd w:val="clear" w:color="auto" w:fill="1F4E79"/>
            <w:tcMar>
              <w:top w:w="80" w:type="dxa"/>
              <w:left w:w="100" w:type="dxa"/>
              <w:bottom w:w="80" w:type="dxa"/>
              <w:right w:w="100" w:type="dxa"/>
            </w:tcMar>
          </w:tcPr>
          <w:p w14:paraId="30C50816" w14:textId="77777777" w:rsidR="008847AC" w:rsidRDefault="003409E0">
            <w:r>
              <w:rPr>
                <w:rFonts w:ascii="Calibri" w:eastAsia="Calibri" w:hAnsi="Calibri" w:cs="Calibri"/>
                <w:b/>
                <w:bCs/>
                <w:color w:val="FFFFFF"/>
              </w:rPr>
              <w:t>Dynamic Hashing</w:t>
            </w:r>
          </w:p>
        </w:tc>
      </w:tr>
      <w:tr w:rsidR="008847AC" w14:paraId="16F440B4"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0FC74EAF" w14:textId="77777777" w:rsidR="008847AC" w:rsidRDefault="003409E0">
            <w:r>
              <w:rPr>
                <w:rFonts w:ascii="Calibri" w:eastAsia="Calibri" w:hAnsi="Calibri" w:cs="Calibri"/>
                <w:color w:val="000000"/>
              </w:rPr>
              <w:t>Number of buckets</w:t>
            </w:r>
          </w:p>
        </w:tc>
        <w:tc>
          <w:tcPr>
            <w:tcW w:w="3575" w:type="dxa"/>
            <w:shd w:val="clear" w:color="auto" w:fill="F2F7FC"/>
            <w:tcMar>
              <w:top w:w="80" w:type="dxa"/>
              <w:left w:w="100" w:type="dxa"/>
              <w:bottom w:w="80" w:type="dxa"/>
              <w:right w:w="100" w:type="dxa"/>
            </w:tcMar>
          </w:tcPr>
          <w:p w14:paraId="6C223DE1" w14:textId="77777777" w:rsidR="008847AC" w:rsidRDefault="003409E0">
            <w:r>
              <w:rPr>
                <w:rFonts w:ascii="Calibri" w:eastAsia="Calibri" w:hAnsi="Calibri" w:cs="Calibri"/>
                <w:color w:val="000000"/>
              </w:rPr>
              <w:t>Fixed at file creation and does not change</w:t>
            </w:r>
          </w:p>
        </w:tc>
        <w:tc>
          <w:tcPr>
            <w:tcW w:w="3575" w:type="dxa"/>
            <w:shd w:val="clear" w:color="auto" w:fill="F2F7FC"/>
            <w:tcMar>
              <w:top w:w="80" w:type="dxa"/>
              <w:left w:w="100" w:type="dxa"/>
              <w:bottom w:w="80" w:type="dxa"/>
              <w:right w:w="100" w:type="dxa"/>
            </w:tcMar>
          </w:tcPr>
          <w:p w14:paraId="78ACC451" w14:textId="77777777" w:rsidR="008847AC" w:rsidRDefault="003409E0">
            <w:r>
              <w:rPr>
                <w:rFonts w:ascii="Calibri" w:eastAsia="Calibri" w:hAnsi="Calibri" w:cs="Calibri"/>
                <w:color w:val="000000"/>
              </w:rPr>
              <w:t>Grows or shrinks automatically as data volume changes</w:t>
            </w:r>
          </w:p>
        </w:tc>
      </w:tr>
      <w:tr w:rsidR="008847AC" w14:paraId="20BC818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362F4CF" w14:textId="77777777" w:rsidR="008847AC" w:rsidRDefault="003409E0">
            <w:r>
              <w:rPr>
                <w:rFonts w:ascii="Calibri" w:eastAsia="Calibri" w:hAnsi="Calibri" w:cs="Calibri"/>
                <w:color w:val="000000"/>
              </w:rPr>
              <w:t>Hash function</w:t>
            </w:r>
          </w:p>
        </w:tc>
        <w:tc>
          <w:tcPr>
            <w:tcW w:w="3575" w:type="dxa"/>
            <w:shd w:val="clear" w:color="auto" w:fill="FFFFFF"/>
            <w:tcMar>
              <w:top w:w="80" w:type="dxa"/>
              <w:left w:w="100" w:type="dxa"/>
              <w:bottom w:w="80" w:type="dxa"/>
              <w:right w:w="100" w:type="dxa"/>
            </w:tcMar>
          </w:tcPr>
          <w:p w14:paraId="7656849C" w14:textId="77777777" w:rsidR="008847AC" w:rsidRDefault="003409E0">
            <w:r>
              <w:rPr>
                <w:rFonts w:ascii="Calibri" w:eastAsia="Calibri" w:hAnsi="Calibri" w:cs="Calibri"/>
                <w:color w:val="000000"/>
              </w:rPr>
              <w:t>Fixed function producing a fixed range of bucket addresses</w:t>
            </w:r>
          </w:p>
        </w:tc>
        <w:tc>
          <w:tcPr>
            <w:tcW w:w="3575" w:type="dxa"/>
            <w:shd w:val="clear" w:color="auto" w:fill="FFFFFF"/>
            <w:tcMar>
              <w:top w:w="80" w:type="dxa"/>
              <w:left w:w="100" w:type="dxa"/>
              <w:bottom w:w="80" w:type="dxa"/>
              <w:right w:w="100" w:type="dxa"/>
            </w:tcMar>
          </w:tcPr>
          <w:p w14:paraId="702A4596" w14:textId="77777777" w:rsidR="008847AC" w:rsidRDefault="003409E0">
            <w:r>
              <w:rPr>
                <w:rFonts w:ascii="Calibri" w:eastAsia="Calibri" w:hAnsi="Calibri" w:cs="Calibri"/>
                <w:color w:val="000000"/>
              </w:rPr>
              <w:t>Extensible function (often uses extra bits of the hash value) that adapts to bucket growth</w:t>
            </w:r>
          </w:p>
        </w:tc>
      </w:tr>
      <w:tr w:rsidR="008847AC" w14:paraId="3390DF0A"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7AC10EFF" w14:textId="77777777" w:rsidR="008847AC" w:rsidRDefault="003409E0">
            <w:r>
              <w:rPr>
                <w:rFonts w:ascii="Calibri" w:eastAsia="Calibri" w:hAnsi="Calibri" w:cs="Calibri"/>
                <w:color w:val="000000"/>
              </w:rPr>
              <w:t>Handling growth</w:t>
            </w:r>
          </w:p>
        </w:tc>
        <w:tc>
          <w:tcPr>
            <w:tcW w:w="3575" w:type="dxa"/>
            <w:shd w:val="clear" w:color="auto" w:fill="F2F7FC"/>
            <w:tcMar>
              <w:top w:w="80" w:type="dxa"/>
              <w:left w:w="100" w:type="dxa"/>
              <w:bottom w:w="80" w:type="dxa"/>
              <w:right w:w="100" w:type="dxa"/>
            </w:tcMar>
          </w:tcPr>
          <w:p w14:paraId="5B69445F" w14:textId="77777777" w:rsidR="008847AC" w:rsidRDefault="003409E0">
            <w:r>
              <w:rPr>
                <w:rFonts w:ascii="Calibri" w:eastAsia="Calibri" w:hAnsi="Calibri" w:cs="Calibri"/>
                <w:color w:val="000000"/>
              </w:rPr>
              <w:t>Bucket overflow chains form when data exceeds capacity, degrading performance</w:t>
            </w:r>
          </w:p>
        </w:tc>
        <w:tc>
          <w:tcPr>
            <w:tcW w:w="3575" w:type="dxa"/>
            <w:shd w:val="clear" w:color="auto" w:fill="F2F7FC"/>
            <w:tcMar>
              <w:top w:w="80" w:type="dxa"/>
              <w:left w:w="100" w:type="dxa"/>
              <w:bottom w:w="80" w:type="dxa"/>
              <w:right w:w="100" w:type="dxa"/>
            </w:tcMar>
          </w:tcPr>
          <w:p w14:paraId="7070D463" w14:textId="77777777" w:rsidR="008847AC" w:rsidRDefault="003409E0">
            <w:r>
              <w:rPr>
                <w:rFonts w:ascii="Calibri" w:eastAsia="Calibri" w:hAnsi="Calibri" w:cs="Calibri"/>
                <w:color w:val="000000"/>
              </w:rPr>
              <w:t>New buckets are added on demand, avoiding long overflow chains</w:t>
            </w:r>
          </w:p>
        </w:tc>
      </w:tr>
      <w:tr w:rsidR="008847AC" w14:paraId="131467C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7C94CE3" w14:textId="77777777" w:rsidR="008847AC" w:rsidRDefault="003409E0">
            <w:r>
              <w:rPr>
                <w:rFonts w:ascii="Calibri" w:eastAsia="Calibri" w:hAnsi="Calibri" w:cs="Calibri"/>
                <w:color w:val="000000"/>
              </w:rPr>
              <w:t>Reorganization cost</w:t>
            </w:r>
          </w:p>
        </w:tc>
        <w:tc>
          <w:tcPr>
            <w:tcW w:w="3575" w:type="dxa"/>
            <w:shd w:val="clear" w:color="auto" w:fill="FFFFFF"/>
            <w:tcMar>
              <w:top w:w="80" w:type="dxa"/>
              <w:left w:w="100" w:type="dxa"/>
              <w:bottom w:w="80" w:type="dxa"/>
              <w:right w:w="100" w:type="dxa"/>
            </w:tcMar>
          </w:tcPr>
          <w:p w14:paraId="60977A87" w14:textId="77777777" w:rsidR="008847AC" w:rsidRDefault="003409E0">
            <w:r>
              <w:rPr>
                <w:rFonts w:ascii="Calibri" w:eastAsia="Calibri" w:hAnsi="Calibri" w:cs="Calibri"/>
                <w:color w:val="000000"/>
              </w:rPr>
              <w:t>Full file reorganization needed if resized (expensive)</w:t>
            </w:r>
          </w:p>
        </w:tc>
        <w:tc>
          <w:tcPr>
            <w:tcW w:w="3575" w:type="dxa"/>
            <w:shd w:val="clear" w:color="auto" w:fill="FFFFFF"/>
            <w:tcMar>
              <w:top w:w="80" w:type="dxa"/>
              <w:left w:w="100" w:type="dxa"/>
              <w:bottom w:w="80" w:type="dxa"/>
              <w:right w:w="100" w:type="dxa"/>
            </w:tcMar>
          </w:tcPr>
          <w:p w14:paraId="2E44739F" w14:textId="77777777" w:rsidR="008847AC" w:rsidRDefault="003409E0">
            <w:r>
              <w:rPr>
                <w:rFonts w:ascii="Calibri" w:eastAsia="Calibri" w:hAnsi="Calibri" w:cs="Calibri"/>
                <w:color w:val="000000"/>
              </w:rPr>
              <w:t>Only local restructuring (e.g., splitting one bucket) needed</w:t>
            </w:r>
          </w:p>
        </w:tc>
      </w:tr>
      <w:tr w:rsidR="008847AC" w14:paraId="51C19A53"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10DE7FBC" w14:textId="77777777" w:rsidR="008847AC" w:rsidRDefault="003409E0">
            <w:r>
              <w:rPr>
                <w:rFonts w:ascii="Calibri" w:eastAsia="Calibri" w:hAnsi="Calibri" w:cs="Calibri"/>
                <w:color w:val="000000"/>
              </w:rPr>
              <w:t>Performance over time</w:t>
            </w:r>
          </w:p>
        </w:tc>
        <w:tc>
          <w:tcPr>
            <w:tcW w:w="3575" w:type="dxa"/>
            <w:shd w:val="clear" w:color="auto" w:fill="F2F7FC"/>
            <w:tcMar>
              <w:top w:w="80" w:type="dxa"/>
              <w:left w:w="100" w:type="dxa"/>
              <w:bottom w:w="80" w:type="dxa"/>
              <w:right w:w="100" w:type="dxa"/>
            </w:tcMar>
          </w:tcPr>
          <w:p w14:paraId="42D7107C" w14:textId="77777777" w:rsidR="008847AC" w:rsidRDefault="003409E0">
            <w:r>
              <w:rPr>
                <w:rFonts w:ascii="Calibri" w:eastAsia="Calibri" w:hAnsi="Calibri" w:cs="Calibri"/>
                <w:color w:val="000000"/>
              </w:rPr>
              <w:t>Degrades as overflow chains grow</w:t>
            </w:r>
          </w:p>
        </w:tc>
        <w:tc>
          <w:tcPr>
            <w:tcW w:w="3575" w:type="dxa"/>
            <w:shd w:val="clear" w:color="auto" w:fill="F2F7FC"/>
            <w:tcMar>
              <w:top w:w="80" w:type="dxa"/>
              <w:left w:w="100" w:type="dxa"/>
              <w:bottom w:w="80" w:type="dxa"/>
              <w:right w:w="100" w:type="dxa"/>
            </w:tcMar>
          </w:tcPr>
          <w:p w14:paraId="4FA03FEF" w14:textId="77777777" w:rsidR="008847AC" w:rsidRDefault="003409E0">
            <w:r>
              <w:rPr>
                <w:rFonts w:ascii="Calibri" w:eastAsia="Calibri" w:hAnsi="Calibri" w:cs="Calibri"/>
                <w:color w:val="000000"/>
              </w:rPr>
              <w:t>Stays roughly constant since bucket count adapts to load</w:t>
            </w:r>
          </w:p>
        </w:tc>
      </w:tr>
      <w:tr w:rsidR="008847AC" w14:paraId="19C689D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B4A4E94" w14:textId="77777777" w:rsidR="008847AC" w:rsidRDefault="003409E0">
            <w:r>
              <w:rPr>
                <w:rFonts w:ascii="Calibri" w:eastAsia="Calibri" w:hAnsi="Calibri" w:cs="Calibri"/>
                <w:color w:val="000000"/>
              </w:rPr>
              <w:t>Complexity</w:t>
            </w:r>
          </w:p>
        </w:tc>
        <w:tc>
          <w:tcPr>
            <w:tcW w:w="3575" w:type="dxa"/>
            <w:shd w:val="clear" w:color="auto" w:fill="FFFFFF"/>
            <w:tcMar>
              <w:top w:w="80" w:type="dxa"/>
              <w:left w:w="100" w:type="dxa"/>
              <w:bottom w:w="80" w:type="dxa"/>
              <w:right w:w="100" w:type="dxa"/>
            </w:tcMar>
          </w:tcPr>
          <w:p w14:paraId="3CB530DF" w14:textId="77777777" w:rsidR="008847AC" w:rsidRDefault="003409E0">
            <w:r>
              <w:rPr>
                <w:rFonts w:ascii="Calibri" w:eastAsia="Calibri" w:hAnsi="Calibri" w:cs="Calibri"/>
                <w:color w:val="000000"/>
              </w:rPr>
              <w:t>Simple to implement</w:t>
            </w:r>
          </w:p>
        </w:tc>
        <w:tc>
          <w:tcPr>
            <w:tcW w:w="3575" w:type="dxa"/>
            <w:shd w:val="clear" w:color="auto" w:fill="FFFFFF"/>
            <w:tcMar>
              <w:top w:w="80" w:type="dxa"/>
              <w:left w:w="100" w:type="dxa"/>
              <w:bottom w:w="80" w:type="dxa"/>
              <w:right w:w="100" w:type="dxa"/>
            </w:tcMar>
          </w:tcPr>
          <w:p w14:paraId="0E20C231" w14:textId="77777777" w:rsidR="008847AC" w:rsidRDefault="003409E0">
            <w:r>
              <w:rPr>
                <w:rFonts w:ascii="Calibri" w:eastAsia="Calibri" w:hAnsi="Calibri" w:cs="Calibri"/>
                <w:color w:val="000000"/>
              </w:rPr>
              <w:t>More complex — needs directory structures (as in extendible hashing)</w:t>
            </w:r>
          </w:p>
        </w:tc>
      </w:tr>
    </w:tbl>
    <w:p w14:paraId="70A31E93" w14:textId="77777777" w:rsidR="008847AC" w:rsidRDefault="008847AC">
      <w:pPr>
        <w:spacing w:after="100"/>
      </w:pPr>
    </w:p>
    <w:p w14:paraId="3CD8D7F3" w14:textId="77777777" w:rsidR="008847AC" w:rsidRDefault="003409E0">
      <w:pPr>
        <w:pStyle w:val="Heading2"/>
        <w:spacing w:before="200" w:after="100"/>
      </w:pPr>
      <w:r>
        <w:rPr>
          <w:rFonts w:ascii="Calibri" w:eastAsia="Calibri" w:hAnsi="Calibri" w:cs="Calibri"/>
          <w:b/>
          <w:bCs/>
          <w:sz w:val="24"/>
          <w:szCs w:val="24"/>
        </w:rPr>
        <w:t>Explanation</w:t>
      </w:r>
    </w:p>
    <w:p w14:paraId="65E16A5B" w14:textId="77777777" w:rsidR="008847AC" w:rsidRDefault="003409E0">
      <w:pPr>
        <w:spacing w:after="120"/>
      </w:pPr>
      <w:r>
        <w:rPr>
          <w:rFonts w:ascii="Calibri" w:eastAsia="Calibri" w:hAnsi="Calibri" w:cs="Calibri"/>
          <w:sz w:val="22"/>
          <w:szCs w:val="22"/>
        </w:rPr>
        <w:t>Static hashing uses a hash function that maps a fixed number of buckets, decided once when the file is created. If the number of records grows beyond the original capacity, records collide and are placed in overflow chains, which gradually slows down retrieval.</w:t>
      </w:r>
    </w:p>
    <w:p w14:paraId="13BA002D" w14:textId="77777777" w:rsidR="008847AC" w:rsidRDefault="003409E0">
      <w:pPr>
        <w:spacing w:after="120"/>
      </w:pPr>
      <w:r>
        <w:rPr>
          <w:rFonts w:ascii="Calibri" w:eastAsia="Calibri" w:hAnsi="Calibri" w:cs="Calibri"/>
          <w:sz w:val="22"/>
          <w:szCs w:val="22"/>
        </w:rPr>
        <w:t>Dynamic hashing addresses this limitation by allowing the number of buckets to grow or shrink as the data volume changes, typically by using an expandable directory and progressively longer hash-value prefixes to route records to buckets.</w:t>
      </w:r>
    </w:p>
    <w:p w14:paraId="61A56D07" w14:textId="77777777" w:rsidR="008847AC" w:rsidRDefault="003409E0">
      <w:pPr>
        <w:pStyle w:val="Heading2"/>
        <w:spacing w:before="200" w:after="100"/>
      </w:pPr>
      <w:r>
        <w:rPr>
          <w:rFonts w:ascii="Calibri" w:eastAsia="Calibri" w:hAnsi="Calibri" w:cs="Calibri"/>
          <w:b/>
          <w:bCs/>
          <w:sz w:val="24"/>
          <w:szCs w:val="24"/>
        </w:rPr>
        <w:t>Example(s)</w:t>
      </w:r>
    </w:p>
    <w:p w14:paraId="2254859A" w14:textId="77777777" w:rsidR="008847AC" w:rsidRDefault="003409E0">
      <w:pPr>
        <w:pStyle w:val="ListParagraph"/>
        <w:numPr>
          <w:ilvl w:val="0"/>
          <w:numId w:val="1"/>
        </w:numPr>
        <w:spacing w:after="60"/>
      </w:pPr>
      <w:r>
        <w:rPr>
          <w:rFonts w:ascii="Calibri" w:eastAsia="Calibri" w:hAnsi="Calibri" w:cs="Calibri"/>
          <w:sz w:val="22"/>
          <w:szCs w:val="22"/>
        </w:rPr>
        <w:t>A static-hash table sized for 1,000 employee records will start performing poorly with long overflow chains once the company grows to 5,000 employees.</w:t>
      </w:r>
    </w:p>
    <w:p w14:paraId="1F96398B" w14:textId="77777777" w:rsidR="008847AC" w:rsidRDefault="003409E0">
      <w:pPr>
        <w:pStyle w:val="ListParagraph"/>
        <w:numPr>
          <w:ilvl w:val="0"/>
          <w:numId w:val="1"/>
        </w:numPr>
        <w:spacing w:after="60"/>
      </w:pPr>
      <w:r>
        <w:rPr>
          <w:rFonts w:ascii="Calibri" w:eastAsia="Calibri" w:hAnsi="Calibri" w:cs="Calibri"/>
          <w:sz w:val="22"/>
          <w:szCs w:val="22"/>
        </w:rPr>
        <w:t>A dynamic (extendible) hash index automatically splits the overloaded bucket and doubles the directory as needed, keeping lookups close to O(1) even as the dataset grows.</w:t>
      </w:r>
    </w:p>
    <w:p w14:paraId="612A3FBE" w14:textId="77777777" w:rsidR="008847AC" w:rsidRDefault="003409E0">
      <w:pPr>
        <w:pStyle w:val="Heading2"/>
        <w:spacing w:before="200" w:after="100"/>
      </w:pPr>
      <w:r>
        <w:rPr>
          <w:rFonts w:ascii="Calibri" w:eastAsia="Calibri" w:hAnsi="Calibri" w:cs="Calibri"/>
          <w:b/>
          <w:bCs/>
          <w:sz w:val="24"/>
          <w:szCs w:val="24"/>
        </w:rPr>
        <w:t>Justification / Critical Analysis</w:t>
      </w:r>
    </w:p>
    <w:p w14:paraId="2CDC4958" w14:textId="77777777" w:rsidR="008847AC" w:rsidRDefault="003409E0">
      <w:pPr>
        <w:spacing w:after="120"/>
      </w:pPr>
      <w:r>
        <w:rPr>
          <w:rFonts w:ascii="Calibri" w:eastAsia="Calibri" w:hAnsi="Calibri" w:cs="Calibri"/>
          <w:sz w:val="22"/>
          <w:szCs w:val="22"/>
        </w:rPr>
        <w:t>Static hashing is simpler and has lower overhead, making it suitable for applications with a known, stable record count. Dynamic hashing is essential for databases with unpredictable or rapidly growing data, since it maintains near-constant-time access without requiring a full file reorganization.</w:t>
      </w:r>
    </w:p>
    <w:p w14:paraId="19F68F56" w14:textId="77777777" w:rsidR="008847AC" w:rsidRDefault="003409E0">
      <w:pPr>
        <w:pStyle w:val="Heading1"/>
        <w:spacing w:before="300" w:after="150"/>
      </w:pPr>
      <w:r>
        <w:rPr>
          <w:rFonts w:ascii="Calibri" w:eastAsia="Calibri" w:hAnsi="Calibri" w:cs="Calibri"/>
          <w:b/>
          <w:bCs/>
          <w:color w:val="1F4E79"/>
          <w:sz w:val="28"/>
          <w:szCs w:val="28"/>
        </w:rPr>
        <w:t>Q5. B-Tree Indexing vs B+ Tree Indexing</w:t>
      </w:r>
    </w:p>
    <w:p w14:paraId="22E58BF8" w14:textId="77777777" w:rsidR="008847AC" w:rsidRDefault="003409E0">
      <w:pPr>
        <w:spacing w:after="120"/>
      </w:pPr>
      <w:r>
        <w:rPr>
          <w:rFonts w:ascii="Calibri" w:eastAsia="Calibri" w:hAnsi="Calibri" w:cs="Calibri"/>
          <w:i/>
          <w:iCs/>
          <w:color w:val="555555"/>
        </w:rPr>
        <w:t>Bloom's Level: 4 – Analyze</w:t>
      </w:r>
    </w:p>
    <w:p w14:paraId="5B3765A2" w14:textId="77777777" w:rsidR="008847AC" w:rsidRDefault="003409E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25"/>
        <w:gridCol w:w="3425"/>
      </w:tblGrid>
      <w:tr w:rsidR="008847AC" w14:paraId="0C0B6B8C" w14:textId="77777777">
        <w:tblPrEx>
          <w:tblCellMar>
            <w:top w:w="0" w:type="dxa"/>
            <w:bottom w:w="0" w:type="dxa"/>
          </w:tblCellMar>
        </w:tblPrEx>
        <w:trPr>
          <w:tblHeader/>
        </w:trPr>
        <w:tc>
          <w:tcPr>
            <w:tcW w:w="2500" w:type="dxa"/>
            <w:shd w:val="clear" w:color="auto" w:fill="1F4E79"/>
            <w:tcMar>
              <w:top w:w="80" w:type="dxa"/>
              <w:left w:w="100" w:type="dxa"/>
              <w:bottom w:w="80" w:type="dxa"/>
              <w:right w:w="100" w:type="dxa"/>
            </w:tcMar>
          </w:tcPr>
          <w:p w14:paraId="7742EF0F" w14:textId="77777777" w:rsidR="008847AC" w:rsidRDefault="003409E0">
            <w:r>
              <w:rPr>
                <w:rFonts w:ascii="Calibri" w:eastAsia="Calibri" w:hAnsi="Calibri" w:cs="Calibri"/>
                <w:b/>
                <w:bCs/>
                <w:color w:val="FFFFFF"/>
              </w:rPr>
              <w:t>Aspect</w:t>
            </w:r>
          </w:p>
        </w:tc>
        <w:tc>
          <w:tcPr>
            <w:tcW w:w="3425" w:type="dxa"/>
            <w:shd w:val="clear" w:color="auto" w:fill="1F4E79"/>
            <w:tcMar>
              <w:top w:w="80" w:type="dxa"/>
              <w:left w:w="100" w:type="dxa"/>
              <w:bottom w:w="80" w:type="dxa"/>
              <w:right w:w="100" w:type="dxa"/>
            </w:tcMar>
          </w:tcPr>
          <w:p w14:paraId="5DDA1246" w14:textId="77777777" w:rsidR="008847AC" w:rsidRDefault="003409E0">
            <w:r>
              <w:rPr>
                <w:rFonts w:ascii="Calibri" w:eastAsia="Calibri" w:hAnsi="Calibri" w:cs="Calibri"/>
                <w:b/>
                <w:bCs/>
                <w:color w:val="FFFFFF"/>
              </w:rPr>
              <w:t>B-Tree Indexing</w:t>
            </w:r>
          </w:p>
        </w:tc>
        <w:tc>
          <w:tcPr>
            <w:tcW w:w="3425" w:type="dxa"/>
            <w:shd w:val="clear" w:color="auto" w:fill="1F4E79"/>
            <w:tcMar>
              <w:top w:w="80" w:type="dxa"/>
              <w:left w:w="100" w:type="dxa"/>
              <w:bottom w:w="80" w:type="dxa"/>
              <w:right w:w="100" w:type="dxa"/>
            </w:tcMar>
          </w:tcPr>
          <w:p w14:paraId="11FC02FD" w14:textId="77777777" w:rsidR="008847AC" w:rsidRDefault="003409E0">
            <w:r>
              <w:rPr>
                <w:rFonts w:ascii="Calibri" w:eastAsia="Calibri" w:hAnsi="Calibri" w:cs="Calibri"/>
                <w:b/>
                <w:bCs/>
                <w:color w:val="FFFFFF"/>
              </w:rPr>
              <w:t>B+ Tree Indexing</w:t>
            </w:r>
          </w:p>
        </w:tc>
      </w:tr>
      <w:tr w:rsidR="008847AC" w14:paraId="62A1C9C8"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2D297FD9" w14:textId="77777777" w:rsidR="008847AC" w:rsidRDefault="003409E0">
            <w:r>
              <w:rPr>
                <w:rFonts w:ascii="Calibri" w:eastAsia="Calibri" w:hAnsi="Calibri" w:cs="Calibri"/>
                <w:color w:val="000000"/>
              </w:rPr>
              <w:t>Data storage location</w:t>
            </w:r>
          </w:p>
        </w:tc>
        <w:tc>
          <w:tcPr>
            <w:tcW w:w="3425" w:type="dxa"/>
            <w:shd w:val="clear" w:color="auto" w:fill="F2F7FC"/>
            <w:tcMar>
              <w:top w:w="80" w:type="dxa"/>
              <w:left w:w="100" w:type="dxa"/>
              <w:bottom w:w="80" w:type="dxa"/>
              <w:right w:w="100" w:type="dxa"/>
            </w:tcMar>
          </w:tcPr>
          <w:p w14:paraId="2C1A8532" w14:textId="77777777" w:rsidR="008847AC" w:rsidRDefault="003409E0">
            <w:r>
              <w:rPr>
                <w:rFonts w:ascii="Calibri" w:eastAsia="Calibri" w:hAnsi="Calibri" w:cs="Calibri"/>
                <w:color w:val="000000"/>
              </w:rPr>
              <w:t>Both keys and data (or record pointers) are stored in internal AND leaf nodes</w:t>
            </w:r>
          </w:p>
        </w:tc>
        <w:tc>
          <w:tcPr>
            <w:tcW w:w="3425" w:type="dxa"/>
            <w:shd w:val="clear" w:color="auto" w:fill="F2F7FC"/>
            <w:tcMar>
              <w:top w:w="80" w:type="dxa"/>
              <w:left w:w="100" w:type="dxa"/>
              <w:bottom w:w="80" w:type="dxa"/>
              <w:right w:w="100" w:type="dxa"/>
            </w:tcMar>
          </w:tcPr>
          <w:p w14:paraId="10748F15" w14:textId="77777777" w:rsidR="008847AC" w:rsidRDefault="003409E0">
            <w:r>
              <w:rPr>
                <w:rFonts w:ascii="Calibri" w:eastAsia="Calibri" w:hAnsi="Calibri" w:cs="Calibri"/>
                <w:color w:val="000000"/>
              </w:rPr>
              <w:t>Data pointers exist only in leaf nodes; internal nodes store only keys for routing</w:t>
            </w:r>
          </w:p>
        </w:tc>
      </w:tr>
      <w:tr w:rsidR="008847AC" w14:paraId="0AF0B94E"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73C6DD7D" w14:textId="77777777" w:rsidR="008847AC" w:rsidRDefault="003409E0">
            <w:r>
              <w:rPr>
                <w:rFonts w:ascii="Calibri" w:eastAsia="Calibri" w:hAnsi="Calibri" w:cs="Calibri"/>
                <w:color w:val="000000"/>
              </w:rPr>
              <w:t>Leaf node linking</w:t>
            </w:r>
          </w:p>
        </w:tc>
        <w:tc>
          <w:tcPr>
            <w:tcW w:w="3425" w:type="dxa"/>
            <w:shd w:val="clear" w:color="auto" w:fill="FFFFFF"/>
            <w:tcMar>
              <w:top w:w="80" w:type="dxa"/>
              <w:left w:w="100" w:type="dxa"/>
              <w:bottom w:w="80" w:type="dxa"/>
              <w:right w:w="100" w:type="dxa"/>
            </w:tcMar>
          </w:tcPr>
          <w:p w14:paraId="2F2BEA77" w14:textId="77777777" w:rsidR="008847AC" w:rsidRDefault="003409E0">
            <w:r>
              <w:rPr>
                <w:rFonts w:ascii="Calibri" w:eastAsia="Calibri" w:hAnsi="Calibri" w:cs="Calibri"/>
                <w:color w:val="000000"/>
              </w:rPr>
              <w:t>Leaf nodes are not linked to each other</w:t>
            </w:r>
          </w:p>
        </w:tc>
        <w:tc>
          <w:tcPr>
            <w:tcW w:w="3425" w:type="dxa"/>
            <w:shd w:val="clear" w:color="auto" w:fill="FFFFFF"/>
            <w:tcMar>
              <w:top w:w="80" w:type="dxa"/>
              <w:left w:w="100" w:type="dxa"/>
              <w:bottom w:w="80" w:type="dxa"/>
              <w:right w:w="100" w:type="dxa"/>
            </w:tcMar>
          </w:tcPr>
          <w:p w14:paraId="42CE99D8" w14:textId="77777777" w:rsidR="008847AC" w:rsidRDefault="003409E0">
            <w:r>
              <w:rPr>
                <w:rFonts w:ascii="Calibri" w:eastAsia="Calibri" w:hAnsi="Calibri" w:cs="Calibri"/>
                <w:color w:val="000000"/>
              </w:rPr>
              <w:t>Leaf nodes are linked in a sequence (linked list), enabling efficient range scans</w:t>
            </w:r>
          </w:p>
        </w:tc>
      </w:tr>
      <w:tr w:rsidR="008847AC" w14:paraId="412615AC"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5001A3E7" w14:textId="77777777" w:rsidR="008847AC" w:rsidRDefault="003409E0">
            <w:r>
              <w:rPr>
                <w:rFonts w:ascii="Calibri" w:eastAsia="Calibri" w:hAnsi="Calibri" w:cs="Calibri"/>
                <w:color w:val="000000"/>
              </w:rPr>
              <w:t>Search for a single record</w:t>
            </w:r>
          </w:p>
        </w:tc>
        <w:tc>
          <w:tcPr>
            <w:tcW w:w="3425" w:type="dxa"/>
            <w:shd w:val="clear" w:color="auto" w:fill="F2F7FC"/>
            <w:tcMar>
              <w:top w:w="80" w:type="dxa"/>
              <w:left w:w="100" w:type="dxa"/>
              <w:bottom w:w="80" w:type="dxa"/>
              <w:right w:w="100" w:type="dxa"/>
            </w:tcMar>
          </w:tcPr>
          <w:p w14:paraId="69F9A218" w14:textId="77777777" w:rsidR="008847AC" w:rsidRDefault="003409E0">
            <w:r>
              <w:rPr>
                <w:rFonts w:ascii="Calibri" w:eastAsia="Calibri" w:hAnsi="Calibri" w:cs="Calibri"/>
                <w:color w:val="000000"/>
              </w:rPr>
              <w:t>Can be faster since data may be found at an internal node before reaching a leaf</w:t>
            </w:r>
          </w:p>
        </w:tc>
        <w:tc>
          <w:tcPr>
            <w:tcW w:w="3425" w:type="dxa"/>
            <w:shd w:val="clear" w:color="auto" w:fill="F2F7FC"/>
            <w:tcMar>
              <w:top w:w="80" w:type="dxa"/>
              <w:left w:w="100" w:type="dxa"/>
              <w:bottom w:w="80" w:type="dxa"/>
              <w:right w:w="100" w:type="dxa"/>
            </w:tcMar>
          </w:tcPr>
          <w:p w14:paraId="28CC5002" w14:textId="77777777" w:rsidR="008847AC" w:rsidRDefault="003409E0">
            <w:r>
              <w:rPr>
                <w:rFonts w:ascii="Calibri" w:eastAsia="Calibri" w:hAnsi="Calibri" w:cs="Calibri"/>
                <w:color w:val="000000"/>
              </w:rPr>
              <w:t>Always traverses to a leaf node, giving consistent, predictable search time</w:t>
            </w:r>
          </w:p>
        </w:tc>
      </w:tr>
      <w:tr w:rsidR="008847AC" w14:paraId="0549DF17"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6D1A431F" w14:textId="77777777" w:rsidR="008847AC" w:rsidRDefault="003409E0">
            <w:r>
              <w:rPr>
                <w:rFonts w:ascii="Calibri" w:eastAsia="Calibri" w:hAnsi="Calibri" w:cs="Calibri"/>
                <w:color w:val="000000"/>
              </w:rPr>
              <w:t>Range queries</w:t>
            </w:r>
          </w:p>
        </w:tc>
        <w:tc>
          <w:tcPr>
            <w:tcW w:w="3425" w:type="dxa"/>
            <w:shd w:val="clear" w:color="auto" w:fill="FFFFFF"/>
            <w:tcMar>
              <w:top w:w="80" w:type="dxa"/>
              <w:left w:w="100" w:type="dxa"/>
              <w:bottom w:w="80" w:type="dxa"/>
              <w:right w:w="100" w:type="dxa"/>
            </w:tcMar>
          </w:tcPr>
          <w:p w14:paraId="238DDBB9" w14:textId="77777777" w:rsidR="008847AC" w:rsidRDefault="003409E0">
            <w:r>
              <w:rPr>
                <w:rFonts w:ascii="Calibri" w:eastAsia="Calibri" w:hAnsi="Calibri" w:cs="Calibri"/>
                <w:color w:val="000000"/>
              </w:rPr>
              <w:t>Less efficient — no direct link between leaves, requires re-traversal</w:t>
            </w:r>
          </w:p>
        </w:tc>
        <w:tc>
          <w:tcPr>
            <w:tcW w:w="3425" w:type="dxa"/>
            <w:shd w:val="clear" w:color="auto" w:fill="FFFFFF"/>
            <w:tcMar>
              <w:top w:w="80" w:type="dxa"/>
              <w:left w:w="100" w:type="dxa"/>
              <w:bottom w:w="80" w:type="dxa"/>
              <w:right w:w="100" w:type="dxa"/>
            </w:tcMar>
          </w:tcPr>
          <w:p w14:paraId="14330B6C" w14:textId="77777777" w:rsidR="008847AC" w:rsidRDefault="003409E0">
            <w:r>
              <w:rPr>
                <w:rFonts w:ascii="Calibri" w:eastAsia="Calibri" w:hAnsi="Calibri" w:cs="Calibri"/>
                <w:color w:val="000000"/>
              </w:rPr>
              <w:t>Very efficient — simply follow leaf-level linked list</w:t>
            </w:r>
          </w:p>
        </w:tc>
      </w:tr>
      <w:tr w:rsidR="008847AC" w14:paraId="65385C5E"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7E003950" w14:textId="77777777" w:rsidR="008847AC" w:rsidRDefault="003409E0">
            <w:r>
              <w:rPr>
                <w:rFonts w:ascii="Calibri" w:eastAsia="Calibri" w:hAnsi="Calibri" w:cs="Calibri"/>
                <w:color w:val="000000"/>
              </w:rPr>
              <w:t>Storage efficiency</w:t>
            </w:r>
          </w:p>
        </w:tc>
        <w:tc>
          <w:tcPr>
            <w:tcW w:w="3425" w:type="dxa"/>
            <w:shd w:val="clear" w:color="auto" w:fill="F2F7FC"/>
            <w:tcMar>
              <w:top w:w="80" w:type="dxa"/>
              <w:left w:w="100" w:type="dxa"/>
              <w:bottom w:w="80" w:type="dxa"/>
              <w:right w:w="100" w:type="dxa"/>
            </w:tcMar>
          </w:tcPr>
          <w:p w14:paraId="69A3A899" w14:textId="77777777" w:rsidR="008847AC" w:rsidRDefault="003409E0">
            <w:r>
              <w:rPr>
                <w:rFonts w:ascii="Calibri" w:eastAsia="Calibri" w:hAnsi="Calibri" w:cs="Calibri"/>
                <w:color w:val="000000"/>
              </w:rPr>
              <w:t>Lower fan-out since internal nodes also carry data</w:t>
            </w:r>
          </w:p>
        </w:tc>
        <w:tc>
          <w:tcPr>
            <w:tcW w:w="3425" w:type="dxa"/>
            <w:shd w:val="clear" w:color="auto" w:fill="F2F7FC"/>
            <w:tcMar>
              <w:top w:w="80" w:type="dxa"/>
              <w:left w:w="100" w:type="dxa"/>
              <w:bottom w:w="80" w:type="dxa"/>
              <w:right w:w="100" w:type="dxa"/>
            </w:tcMar>
          </w:tcPr>
          <w:p w14:paraId="4687DD0F" w14:textId="77777777" w:rsidR="008847AC" w:rsidRDefault="003409E0">
            <w:r>
              <w:rPr>
                <w:rFonts w:ascii="Calibri" w:eastAsia="Calibri" w:hAnsi="Calibri" w:cs="Calibri"/>
                <w:color w:val="000000"/>
              </w:rPr>
              <w:t>Higher fan-out since internal nodes carry only keys, so trees are shallower</w:t>
            </w:r>
          </w:p>
        </w:tc>
      </w:tr>
      <w:tr w:rsidR="008847AC" w14:paraId="4585DCF6"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E3C6CC6" w14:textId="77777777" w:rsidR="008847AC" w:rsidRDefault="003409E0">
            <w:r>
              <w:rPr>
                <w:rFonts w:ascii="Calibri" w:eastAsia="Calibri" w:hAnsi="Calibri" w:cs="Calibri"/>
                <w:color w:val="000000"/>
              </w:rPr>
              <w:t>Common usage</w:t>
            </w:r>
          </w:p>
        </w:tc>
        <w:tc>
          <w:tcPr>
            <w:tcW w:w="3425" w:type="dxa"/>
            <w:shd w:val="clear" w:color="auto" w:fill="FFFFFF"/>
            <w:tcMar>
              <w:top w:w="80" w:type="dxa"/>
              <w:left w:w="100" w:type="dxa"/>
              <w:bottom w:w="80" w:type="dxa"/>
              <w:right w:w="100" w:type="dxa"/>
            </w:tcMar>
          </w:tcPr>
          <w:p w14:paraId="2F25AD9D" w14:textId="77777777" w:rsidR="008847AC" w:rsidRDefault="003409E0">
            <w:r>
              <w:rPr>
                <w:rFonts w:ascii="Calibri" w:eastAsia="Calibri" w:hAnsi="Calibri" w:cs="Calibri"/>
                <w:color w:val="000000"/>
              </w:rPr>
              <w:t>Less common in modern RDBMS</w:t>
            </w:r>
          </w:p>
        </w:tc>
        <w:tc>
          <w:tcPr>
            <w:tcW w:w="3425" w:type="dxa"/>
            <w:shd w:val="clear" w:color="auto" w:fill="FFFFFF"/>
            <w:tcMar>
              <w:top w:w="80" w:type="dxa"/>
              <w:left w:w="100" w:type="dxa"/>
              <w:bottom w:w="80" w:type="dxa"/>
              <w:right w:w="100" w:type="dxa"/>
            </w:tcMar>
          </w:tcPr>
          <w:p w14:paraId="53823707" w14:textId="77777777" w:rsidR="008847AC" w:rsidRDefault="003409E0">
            <w:r>
              <w:rPr>
                <w:rFonts w:ascii="Calibri" w:eastAsia="Calibri" w:hAnsi="Calibri" w:cs="Calibri"/>
                <w:color w:val="000000"/>
              </w:rPr>
              <w:t>Widely used — default index structure in MySQL (</w:t>
            </w:r>
            <w:proofErr w:type="spellStart"/>
            <w:r>
              <w:rPr>
                <w:rFonts w:ascii="Calibri" w:eastAsia="Calibri" w:hAnsi="Calibri" w:cs="Calibri"/>
                <w:color w:val="000000"/>
              </w:rPr>
              <w:t>InnoDB</w:t>
            </w:r>
            <w:proofErr w:type="spellEnd"/>
            <w:r>
              <w:rPr>
                <w:rFonts w:ascii="Calibri" w:eastAsia="Calibri" w:hAnsi="Calibri" w:cs="Calibri"/>
                <w:color w:val="000000"/>
              </w:rPr>
              <w:t>), PostgreSQL, Oracle</w:t>
            </w:r>
          </w:p>
        </w:tc>
      </w:tr>
    </w:tbl>
    <w:p w14:paraId="3B7AA5E7" w14:textId="77777777" w:rsidR="008847AC" w:rsidRDefault="008847AC">
      <w:pPr>
        <w:spacing w:after="100"/>
      </w:pPr>
    </w:p>
    <w:p w14:paraId="6B3B7545" w14:textId="77777777" w:rsidR="008847AC" w:rsidRDefault="003409E0">
      <w:pPr>
        <w:pStyle w:val="Heading2"/>
        <w:spacing w:before="200" w:after="100"/>
      </w:pPr>
      <w:r>
        <w:rPr>
          <w:rFonts w:ascii="Calibri" w:eastAsia="Calibri" w:hAnsi="Calibri" w:cs="Calibri"/>
          <w:b/>
          <w:bCs/>
          <w:sz w:val="24"/>
          <w:szCs w:val="24"/>
        </w:rPr>
        <w:t>Explanation</w:t>
      </w:r>
    </w:p>
    <w:p w14:paraId="630EB68D" w14:textId="77777777" w:rsidR="008847AC" w:rsidRDefault="003409E0">
      <w:pPr>
        <w:spacing w:after="120"/>
      </w:pPr>
      <w:r>
        <w:rPr>
          <w:rFonts w:ascii="Calibri" w:eastAsia="Calibri" w:hAnsi="Calibri" w:cs="Calibri"/>
          <w:sz w:val="22"/>
          <w:szCs w:val="22"/>
        </w:rPr>
        <w:t>A B-Tree stores both keys and associated data pointers at every level of the tree (internal and leaf), which can make single-record lookups slightly faster if the target happens to reside near the root, but it complicates sequential/range access since data is scattered across levels.</w:t>
      </w:r>
    </w:p>
    <w:p w14:paraId="467E1B02" w14:textId="77777777" w:rsidR="008847AC" w:rsidRDefault="003409E0">
      <w:pPr>
        <w:spacing w:after="120"/>
      </w:pPr>
      <w:r>
        <w:rPr>
          <w:rFonts w:ascii="Calibri" w:eastAsia="Calibri" w:hAnsi="Calibri" w:cs="Calibri"/>
          <w:sz w:val="22"/>
          <w:szCs w:val="22"/>
        </w:rPr>
        <w:t>A B+ Tree restricts actual data pointers to leaf nodes only; internal nodes act purely as a routing index. Critically, all leaf nodes are linked together, so once a range query locates its starting point, it can scan sequentially forward without re-traversing the tree — a major advantage for large-scale database applications.</w:t>
      </w:r>
    </w:p>
    <w:p w14:paraId="6EDF091F" w14:textId="77777777" w:rsidR="008847AC" w:rsidRDefault="003409E0">
      <w:pPr>
        <w:pStyle w:val="Heading2"/>
        <w:spacing w:before="200" w:after="100"/>
      </w:pPr>
      <w:r>
        <w:rPr>
          <w:rFonts w:ascii="Calibri" w:eastAsia="Calibri" w:hAnsi="Calibri" w:cs="Calibri"/>
          <w:b/>
          <w:bCs/>
          <w:sz w:val="24"/>
          <w:szCs w:val="24"/>
        </w:rPr>
        <w:t>Example(s)</w:t>
      </w:r>
    </w:p>
    <w:p w14:paraId="7D6DCB97" w14:textId="77777777" w:rsidR="008847AC" w:rsidRDefault="003409E0">
      <w:pPr>
        <w:pStyle w:val="ListParagraph"/>
        <w:numPr>
          <w:ilvl w:val="0"/>
          <w:numId w:val="1"/>
        </w:numPr>
        <w:spacing w:after="60"/>
      </w:pPr>
      <w:r>
        <w:rPr>
          <w:rFonts w:ascii="Calibri" w:eastAsia="Calibri" w:hAnsi="Calibri" w:cs="Calibri"/>
          <w:sz w:val="22"/>
          <w:szCs w:val="22"/>
        </w:rPr>
        <w:t xml:space="preserve">MySQL's </w:t>
      </w:r>
      <w:proofErr w:type="spellStart"/>
      <w:r>
        <w:rPr>
          <w:rFonts w:ascii="Calibri" w:eastAsia="Calibri" w:hAnsi="Calibri" w:cs="Calibri"/>
          <w:sz w:val="22"/>
          <w:szCs w:val="22"/>
        </w:rPr>
        <w:t>InnoDB</w:t>
      </w:r>
      <w:proofErr w:type="spellEnd"/>
      <w:r>
        <w:rPr>
          <w:rFonts w:ascii="Calibri" w:eastAsia="Calibri" w:hAnsi="Calibri" w:cs="Calibri"/>
          <w:sz w:val="22"/>
          <w:szCs w:val="22"/>
        </w:rPr>
        <w:t xml:space="preserve"> storage engine and PostgreSQL both implement B+ Trees for primary and secondary indexes precisely because most database queries (BETWEEN, ORDER BY, &gt;, &lt;) benefit from fast range scans.</w:t>
      </w:r>
    </w:p>
    <w:p w14:paraId="78285E42" w14:textId="77777777" w:rsidR="008847AC" w:rsidRDefault="003409E0">
      <w:pPr>
        <w:pStyle w:val="Heading2"/>
        <w:spacing w:before="200" w:after="100"/>
      </w:pPr>
      <w:r>
        <w:rPr>
          <w:rFonts w:ascii="Calibri" w:eastAsia="Calibri" w:hAnsi="Calibri" w:cs="Calibri"/>
          <w:b/>
          <w:bCs/>
          <w:sz w:val="24"/>
          <w:szCs w:val="24"/>
        </w:rPr>
        <w:t>Justification / Critical Analysis</w:t>
      </w:r>
    </w:p>
    <w:p w14:paraId="3FB4F44D" w14:textId="77777777" w:rsidR="008847AC" w:rsidRDefault="003409E0">
      <w:pPr>
        <w:spacing w:after="120"/>
      </w:pPr>
      <w:r>
        <w:rPr>
          <w:rFonts w:ascii="Calibri" w:eastAsia="Calibri" w:hAnsi="Calibri" w:cs="Calibri"/>
          <w:sz w:val="22"/>
          <w:szCs w:val="22"/>
        </w:rPr>
        <w:t>For large-scale applications with frequent range queries, sorting, and reporting, B+ Trees are almost always preferred because of their linked-leaf structure and greater fan-out (shallower tree, fewer disk I/</w:t>
      </w:r>
      <w:proofErr w:type="spellStart"/>
      <w:r>
        <w:rPr>
          <w:rFonts w:ascii="Calibri" w:eastAsia="Calibri" w:hAnsi="Calibri" w:cs="Calibri"/>
          <w:sz w:val="22"/>
          <w:szCs w:val="22"/>
        </w:rPr>
        <w:t>Os</w:t>
      </w:r>
      <w:proofErr w:type="spellEnd"/>
      <w:r>
        <w:rPr>
          <w:rFonts w:ascii="Calibri" w:eastAsia="Calibri" w:hAnsi="Calibri" w:cs="Calibri"/>
          <w:sz w:val="22"/>
          <w:szCs w:val="22"/>
        </w:rPr>
        <w:t>). B-Trees may still be acceptable when workloads are dominated by single-key exact lookups and range queries are rare, but in practice virtually all major relational database systems adopt B+ Trees as the default index structure.</w:t>
      </w:r>
    </w:p>
    <w:p w14:paraId="1C0CFE39" w14:textId="77777777" w:rsidR="008847AC" w:rsidRDefault="003409E0">
      <w:pPr>
        <w:pStyle w:val="Heading1"/>
        <w:spacing w:before="300" w:after="150"/>
      </w:pPr>
      <w:r>
        <w:rPr>
          <w:rFonts w:ascii="Calibri" w:eastAsia="Calibri" w:hAnsi="Calibri" w:cs="Calibri"/>
          <w:b/>
          <w:bCs/>
          <w:color w:val="1F4E79"/>
          <w:sz w:val="28"/>
          <w:szCs w:val="28"/>
        </w:rPr>
        <w:t>Q6. Linear Hashing vs Extendible Hashing</w:t>
      </w:r>
    </w:p>
    <w:p w14:paraId="398198CA" w14:textId="77777777" w:rsidR="008847AC" w:rsidRDefault="003409E0">
      <w:pPr>
        <w:spacing w:after="120"/>
      </w:pPr>
      <w:r>
        <w:rPr>
          <w:rFonts w:ascii="Calibri" w:eastAsia="Calibri" w:hAnsi="Calibri" w:cs="Calibri"/>
          <w:i/>
          <w:iCs/>
          <w:color w:val="555555"/>
        </w:rPr>
        <w:t>Bloom's Level: 4 – Analyze</w:t>
      </w:r>
    </w:p>
    <w:p w14:paraId="3BCF4D2F" w14:textId="77777777" w:rsidR="008847AC" w:rsidRDefault="003409E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25"/>
        <w:gridCol w:w="3425"/>
      </w:tblGrid>
      <w:tr w:rsidR="008847AC" w14:paraId="4421B7CA" w14:textId="77777777">
        <w:tblPrEx>
          <w:tblCellMar>
            <w:top w:w="0" w:type="dxa"/>
            <w:bottom w:w="0" w:type="dxa"/>
          </w:tblCellMar>
        </w:tblPrEx>
        <w:trPr>
          <w:tblHeader/>
        </w:trPr>
        <w:tc>
          <w:tcPr>
            <w:tcW w:w="2500" w:type="dxa"/>
            <w:shd w:val="clear" w:color="auto" w:fill="1F4E79"/>
            <w:tcMar>
              <w:top w:w="80" w:type="dxa"/>
              <w:left w:w="100" w:type="dxa"/>
              <w:bottom w:w="80" w:type="dxa"/>
              <w:right w:w="100" w:type="dxa"/>
            </w:tcMar>
          </w:tcPr>
          <w:p w14:paraId="1AD0C8B6" w14:textId="77777777" w:rsidR="008847AC" w:rsidRDefault="003409E0">
            <w:r>
              <w:rPr>
                <w:rFonts w:ascii="Calibri" w:eastAsia="Calibri" w:hAnsi="Calibri" w:cs="Calibri"/>
                <w:b/>
                <w:bCs/>
                <w:color w:val="FFFFFF"/>
              </w:rPr>
              <w:t>Aspect</w:t>
            </w:r>
          </w:p>
        </w:tc>
        <w:tc>
          <w:tcPr>
            <w:tcW w:w="3425" w:type="dxa"/>
            <w:shd w:val="clear" w:color="auto" w:fill="1F4E79"/>
            <w:tcMar>
              <w:top w:w="80" w:type="dxa"/>
              <w:left w:w="100" w:type="dxa"/>
              <w:bottom w:w="80" w:type="dxa"/>
              <w:right w:w="100" w:type="dxa"/>
            </w:tcMar>
          </w:tcPr>
          <w:p w14:paraId="56B0B047" w14:textId="77777777" w:rsidR="008847AC" w:rsidRDefault="003409E0">
            <w:r>
              <w:rPr>
                <w:rFonts w:ascii="Calibri" w:eastAsia="Calibri" w:hAnsi="Calibri" w:cs="Calibri"/>
                <w:b/>
                <w:bCs/>
                <w:color w:val="FFFFFF"/>
              </w:rPr>
              <w:t>Linear Hashing</w:t>
            </w:r>
          </w:p>
        </w:tc>
        <w:tc>
          <w:tcPr>
            <w:tcW w:w="3425" w:type="dxa"/>
            <w:shd w:val="clear" w:color="auto" w:fill="1F4E79"/>
            <w:tcMar>
              <w:top w:w="80" w:type="dxa"/>
              <w:left w:w="100" w:type="dxa"/>
              <w:bottom w:w="80" w:type="dxa"/>
              <w:right w:w="100" w:type="dxa"/>
            </w:tcMar>
          </w:tcPr>
          <w:p w14:paraId="53677C8B" w14:textId="77777777" w:rsidR="008847AC" w:rsidRDefault="003409E0">
            <w:r>
              <w:rPr>
                <w:rFonts w:ascii="Calibri" w:eastAsia="Calibri" w:hAnsi="Calibri" w:cs="Calibri"/>
                <w:b/>
                <w:bCs/>
                <w:color w:val="FFFFFF"/>
              </w:rPr>
              <w:t>Extendible Hashing</w:t>
            </w:r>
          </w:p>
        </w:tc>
      </w:tr>
      <w:tr w:rsidR="008847AC" w14:paraId="76396E5C"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5C948B4F" w14:textId="77777777" w:rsidR="008847AC" w:rsidRDefault="003409E0">
            <w:r>
              <w:rPr>
                <w:rFonts w:ascii="Calibri" w:eastAsia="Calibri" w:hAnsi="Calibri" w:cs="Calibri"/>
                <w:color w:val="000000"/>
              </w:rPr>
              <w:t>Directory structure</w:t>
            </w:r>
          </w:p>
        </w:tc>
        <w:tc>
          <w:tcPr>
            <w:tcW w:w="3425" w:type="dxa"/>
            <w:shd w:val="clear" w:color="auto" w:fill="F2F7FC"/>
            <w:tcMar>
              <w:top w:w="80" w:type="dxa"/>
              <w:left w:w="100" w:type="dxa"/>
              <w:bottom w:w="80" w:type="dxa"/>
              <w:right w:w="100" w:type="dxa"/>
            </w:tcMar>
          </w:tcPr>
          <w:p w14:paraId="49B1481D" w14:textId="77777777" w:rsidR="008847AC" w:rsidRDefault="003409E0">
            <w:r>
              <w:rPr>
                <w:rFonts w:ascii="Calibri" w:eastAsia="Calibri" w:hAnsi="Calibri" w:cs="Calibri"/>
                <w:color w:val="000000"/>
              </w:rPr>
              <w:t>No separate directory — buckets are split in a predetermined linear order</w:t>
            </w:r>
          </w:p>
        </w:tc>
        <w:tc>
          <w:tcPr>
            <w:tcW w:w="3425" w:type="dxa"/>
            <w:shd w:val="clear" w:color="auto" w:fill="F2F7FC"/>
            <w:tcMar>
              <w:top w:w="80" w:type="dxa"/>
              <w:left w:w="100" w:type="dxa"/>
              <w:bottom w:w="80" w:type="dxa"/>
              <w:right w:w="100" w:type="dxa"/>
            </w:tcMar>
          </w:tcPr>
          <w:p w14:paraId="31286863" w14:textId="77777777" w:rsidR="008847AC" w:rsidRDefault="003409E0">
            <w:r>
              <w:rPr>
                <w:rFonts w:ascii="Calibri" w:eastAsia="Calibri" w:hAnsi="Calibri" w:cs="Calibri"/>
                <w:color w:val="000000"/>
              </w:rPr>
              <w:t>Uses a directory of pointers to buckets, indexed by bit-prefixes of the hash</w:t>
            </w:r>
          </w:p>
        </w:tc>
      </w:tr>
      <w:tr w:rsidR="008847AC" w14:paraId="3208FF63"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44BBBCE" w14:textId="77777777" w:rsidR="008847AC" w:rsidRDefault="003409E0">
            <w:r>
              <w:rPr>
                <w:rFonts w:ascii="Calibri" w:eastAsia="Calibri" w:hAnsi="Calibri" w:cs="Calibri"/>
                <w:color w:val="000000"/>
              </w:rPr>
              <w:t>Bucket splitting order</w:t>
            </w:r>
          </w:p>
        </w:tc>
        <w:tc>
          <w:tcPr>
            <w:tcW w:w="3425" w:type="dxa"/>
            <w:shd w:val="clear" w:color="auto" w:fill="FFFFFF"/>
            <w:tcMar>
              <w:top w:w="80" w:type="dxa"/>
              <w:left w:w="100" w:type="dxa"/>
              <w:bottom w:w="80" w:type="dxa"/>
              <w:right w:w="100" w:type="dxa"/>
            </w:tcMar>
          </w:tcPr>
          <w:p w14:paraId="38709565" w14:textId="77777777" w:rsidR="008847AC" w:rsidRDefault="003409E0">
            <w:r>
              <w:rPr>
                <w:rFonts w:ascii="Calibri" w:eastAsia="Calibri" w:hAnsi="Calibri" w:cs="Calibri"/>
                <w:color w:val="000000"/>
              </w:rPr>
              <w:t>Buckets split in round-robin sequence regardless of which bucket overflowed</w:t>
            </w:r>
          </w:p>
        </w:tc>
        <w:tc>
          <w:tcPr>
            <w:tcW w:w="3425" w:type="dxa"/>
            <w:shd w:val="clear" w:color="auto" w:fill="FFFFFF"/>
            <w:tcMar>
              <w:top w:w="80" w:type="dxa"/>
              <w:left w:w="100" w:type="dxa"/>
              <w:bottom w:w="80" w:type="dxa"/>
              <w:right w:w="100" w:type="dxa"/>
            </w:tcMar>
          </w:tcPr>
          <w:p w14:paraId="52200913" w14:textId="77777777" w:rsidR="008847AC" w:rsidRDefault="003409E0">
            <w:r>
              <w:rPr>
                <w:rFonts w:ascii="Calibri" w:eastAsia="Calibri" w:hAnsi="Calibri" w:cs="Calibri"/>
                <w:color w:val="000000"/>
              </w:rPr>
              <w:t>Only the specific overflowing bucket is split</w:t>
            </w:r>
          </w:p>
        </w:tc>
      </w:tr>
      <w:tr w:rsidR="008847AC" w14:paraId="6029D273"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1E3A3882" w14:textId="77777777" w:rsidR="008847AC" w:rsidRDefault="003409E0">
            <w:r>
              <w:rPr>
                <w:rFonts w:ascii="Calibri" w:eastAsia="Calibri" w:hAnsi="Calibri" w:cs="Calibri"/>
                <w:color w:val="000000"/>
              </w:rPr>
              <w:t>Overflow handling</w:t>
            </w:r>
          </w:p>
        </w:tc>
        <w:tc>
          <w:tcPr>
            <w:tcW w:w="3425" w:type="dxa"/>
            <w:shd w:val="clear" w:color="auto" w:fill="F2F7FC"/>
            <w:tcMar>
              <w:top w:w="80" w:type="dxa"/>
              <w:left w:w="100" w:type="dxa"/>
              <w:bottom w:w="80" w:type="dxa"/>
              <w:right w:w="100" w:type="dxa"/>
            </w:tcMar>
          </w:tcPr>
          <w:p w14:paraId="3A9687E7" w14:textId="77777777" w:rsidR="008847AC" w:rsidRDefault="003409E0">
            <w:r>
              <w:rPr>
                <w:rFonts w:ascii="Calibri" w:eastAsia="Calibri" w:hAnsi="Calibri" w:cs="Calibri"/>
                <w:color w:val="000000"/>
              </w:rPr>
              <w:t>Uses overflow chaining until its turn to split arrives</w:t>
            </w:r>
          </w:p>
        </w:tc>
        <w:tc>
          <w:tcPr>
            <w:tcW w:w="3425" w:type="dxa"/>
            <w:shd w:val="clear" w:color="auto" w:fill="F2F7FC"/>
            <w:tcMar>
              <w:top w:w="80" w:type="dxa"/>
              <w:left w:w="100" w:type="dxa"/>
              <w:bottom w:w="80" w:type="dxa"/>
              <w:right w:w="100" w:type="dxa"/>
            </w:tcMar>
          </w:tcPr>
          <w:p w14:paraId="3BE876FE" w14:textId="77777777" w:rsidR="008847AC" w:rsidRDefault="003409E0">
            <w:r>
              <w:rPr>
                <w:rFonts w:ascii="Calibri" w:eastAsia="Calibri" w:hAnsi="Calibri" w:cs="Calibri"/>
                <w:color w:val="000000"/>
              </w:rPr>
              <w:t>Directory doubling (if needed) immediately accommodates the split</w:t>
            </w:r>
          </w:p>
        </w:tc>
      </w:tr>
      <w:tr w:rsidR="008847AC" w14:paraId="4EC8724B"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F7B805C" w14:textId="77777777" w:rsidR="008847AC" w:rsidRDefault="003409E0">
            <w:r>
              <w:rPr>
                <w:rFonts w:ascii="Calibri" w:eastAsia="Calibri" w:hAnsi="Calibri" w:cs="Calibri"/>
                <w:color w:val="000000"/>
              </w:rPr>
              <w:t>Directory growth</w:t>
            </w:r>
          </w:p>
        </w:tc>
        <w:tc>
          <w:tcPr>
            <w:tcW w:w="3425" w:type="dxa"/>
            <w:shd w:val="clear" w:color="auto" w:fill="FFFFFF"/>
            <w:tcMar>
              <w:top w:w="80" w:type="dxa"/>
              <w:left w:w="100" w:type="dxa"/>
              <w:bottom w:w="80" w:type="dxa"/>
              <w:right w:w="100" w:type="dxa"/>
            </w:tcMar>
          </w:tcPr>
          <w:p w14:paraId="7FF8298D" w14:textId="77777777" w:rsidR="008847AC" w:rsidRDefault="003409E0">
            <w:r>
              <w:rPr>
                <w:rFonts w:ascii="Calibri" w:eastAsia="Calibri" w:hAnsi="Calibri" w:cs="Calibri"/>
                <w:color w:val="000000"/>
              </w:rPr>
              <w:t>Not applicable — no directory to grow</w:t>
            </w:r>
          </w:p>
        </w:tc>
        <w:tc>
          <w:tcPr>
            <w:tcW w:w="3425" w:type="dxa"/>
            <w:shd w:val="clear" w:color="auto" w:fill="FFFFFF"/>
            <w:tcMar>
              <w:top w:w="80" w:type="dxa"/>
              <w:left w:w="100" w:type="dxa"/>
              <w:bottom w:w="80" w:type="dxa"/>
              <w:right w:w="100" w:type="dxa"/>
            </w:tcMar>
          </w:tcPr>
          <w:p w14:paraId="6E5F0825" w14:textId="77777777" w:rsidR="008847AC" w:rsidRDefault="003409E0">
            <w:r>
              <w:rPr>
                <w:rFonts w:ascii="Calibri" w:eastAsia="Calibri" w:hAnsi="Calibri" w:cs="Calibri"/>
                <w:color w:val="000000"/>
              </w:rPr>
              <w:t>Directory may double in size when local depth exceeds global depth</w:t>
            </w:r>
          </w:p>
        </w:tc>
      </w:tr>
      <w:tr w:rsidR="008847AC" w14:paraId="639F470A"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7AD59503" w14:textId="77777777" w:rsidR="008847AC" w:rsidRDefault="003409E0">
            <w:r>
              <w:rPr>
                <w:rFonts w:ascii="Calibri" w:eastAsia="Calibri" w:hAnsi="Calibri" w:cs="Calibri"/>
                <w:color w:val="000000"/>
              </w:rPr>
              <w:t>Memory overhead</w:t>
            </w:r>
          </w:p>
        </w:tc>
        <w:tc>
          <w:tcPr>
            <w:tcW w:w="3425" w:type="dxa"/>
            <w:shd w:val="clear" w:color="auto" w:fill="F2F7FC"/>
            <w:tcMar>
              <w:top w:w="80" w:type="dxa"/>
              <w:left w:w="100" w:type="dxa"/>
              <w:bottom w:w="80" w:type="dxa"/>
              <w:right w:w="100" w:type="dxa"/>
            </w:tcMar>
          </w:tcPr>
          <w:p w14:paraId="6EC29843" w14:textId="77777777" w:rsidR="008847AC" w:rsidRDefault="003409E0">
            <w:r>
              <w:rPr>
                <w:rFonts w:ascii="Calibri" w:eastAsia="Calibri" w:hAnsi="Calibri" w:cs="Calibri"/>
                <w:color w:val="000000"/>
              </w:rPr>
              <w:t>Lower — no directory to maintain</w:t>
            </w:r>
          </w:p>
        </w:tc>
        <w:tc>
          <w:tcPr>
            <w:tcW w:w="3425" w:type="dxa"/>
            <w:shd w:val="clear" w:color="auto" w:fill="F2F7FC"/>
            <w:tcMar>
              <w:top w:w="80" w:type="dxa"/>
              <w:left w:w="100" w:type="dxa"/>
              <w:bottom w:w="80" w:type="dxa"/>
              <w:right w:w="100" w:type="dxa"/>
            </w:tcMar>
          </w:tcPr>
          <w:p w14:paraId="3A582C10" w14:textId="77777777" w:rsidR="008847AC" w:rsidRDefault="003409E0">
            <w:r>
              <w:rPr>
                <w:rFonts w:ascii="Calibri" w:eastAsia="Calibri" w:hAnsi="Calibri" w:cs="Calibri"/>
                <w:color w:val="000000"/>
              </w:rPr>
              <w:t>Higher — must store and potentially resize the directory</w:t>
            </w:r>
          </w:p>
        </w:tc>
      </w:tr>
      <w:tr w:rsidR="008847AC" w14:paraId="6636F2FE"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707533AE" w14:textId="77777777" w:rsidR="008847AC" w:rsidRDefault="003409E0">
            <w:r>
              <w:rPr>
                <w:rFonts w:ascii="Calibri" w:eastAsia="Calibri" w:hAnsi="Calibri" w:cs="Calibri"/>
                <w:color w:val="000000"/>
              </w:rPr>
              <w:t>Predictability of splits</w:t>
            </w:r>
          </w:p>
        </w:tc>
        <w:tc>
          <w:tcPr>
            <w:tcW w:w="3425" w:type="dxa"/>
            <w:shd w:val="clear" w:color="auto" w:fill="FFFFFF"/>
            <w:tcMar>
              <w:top w:w="80" w:type="dxa"/>
              <w:left w:w="100" w:type="dxa"/>
              <w:bottom w:w="80" w:type="dxa"/>
              <w:right w:w="100" w:type="dxa"/>
            </w:tcMar>
          </w:tcPr>
          <w:p w14:paraId="5B4C8D60" w14:textId="77777777" w:rsidR="008847AC" w:rsidRDefault="003409E0">
            <w:r>
              <w:rPr>
                <w:rFonts w:ascii="Calibri" w:eastAsia="Calibri" w:hAnsi="Calibri" w:cs="Calibri"/>
                <w:color w:val="000000"/>
              </w:rPr>
              <w:t>Predictable, systematic split order</w:t>
            </w:r>
          </w:p>
        </w:tc>
        <w:tc>
          <w:tcPr>
            <w:tcW w:w="3425" w:type="dxa"/>
            <w:shd w:val="clear" w:color="auto" w:fill="FFFFFF"/>
            <w:tcMar>
              <w:top w:w="80" w:type="dxa"/>
              <w:left w:w="100" w:type="dxa"/>
              <w:bottom w:w="80" w:type="dxa"/>
              <w:right w:w="100" w:type="dxa"/>
            </w:tcMar>
          </w:tcPr>
          <w:p w14:paraId="22D87CC2" w14:textId="77777777" w:rsidR="008847AC" w:rsidRDefault="003409E0">
            <w:r>
              <w:rPr>
                <w:rFonts w:ascii="Calibri" w:eastAsia="Calibri" w:hAnsi="Calibri" w:cs="Calibri"/>
                <w:color w:val="000000"/>
              </w:rPr>
              <w:t>Split location is data-driven (based on which bucket is full)</w:t>
            </w:r>
          </w:p>
        </w:tc>
      </w:tr>
    </w:tbl>
    <w:p w14:paraId="6514F647" w14:textId="77777777" w:rsidR="008847AC" w:rsidRDefault="008847AC">
      <w:pPr>
        <w:spacing w:after="100"/>
      </w:pPr>
    </w:p>
    <w:p w14:paraId="7038F33B" w14:textId="77777777" w:rsidR="008847AC" w:rsidRDefault="003409E0">
      <w:pPr>
        <w:pStyle w:val="Heading2"/>
        <w:spacing w:before="200" w:after="100"/>
      </w:pPr>
      <w:r>
        <w:rPr>
          <w:rFonts w:ascii="Calibri" w:eastAsia="Calibri" w:hAnsi="Calibri" w:cs="Calibri"/>
          <w:b/>
          <w:bCs/>
          <w:sz w:val="24"/>
          <w:szCs w:val="24"/>
        </w:rPr>
        <w:t>Explanation</w:t>
      </w:r>
    </w:p>
    <w:p w14:paraId="53D81EC9" w14:textId="77777777" w:rsidR="008847AC" w:rsidRDefault="003409E0">
      <w:pPr>
        <w:spacing w:after="120"/>
      </w:pPr>
      <w:r>
        <w:rPr>
          <w:rFonts w:ascii="Calibri" w:eastAsia="Calibri" w:hAnsi="Calibri" w:cs="Calibri"/>
          <w:sz w:val="22"/>
          <w:szCs w:val="22"/>
        </w:rPr>
        <w:t>Linear hashing avoids the overhead of maintaining a directory by splitting buckets in a fixed, predetermined round-robin order — one bucket at a time — regardless of which bucket actually overflowed, relying on temporary overflow chains in the interim.</w:t>
      </w:r>
    </w:p>
    <w:p w14:paraId="2521E4B4" w14:textId="77777777" w:rsidR="008847AC" w:rsidRDefault="003409E0">
      <w:pPr>
        <w:spacing w:after="120"/>
      </w:pPr>
      <w:r>
        <w:rPr>
          <w:rFonts w:ascii="Calibri" w:eastAsia="Calibri" w:hAnsi="Calibri" w:cs="Calibri"/>
          <w:sz w:val="22"/>
          <w:szCs w:val="22"/>
        </w:rPr>
        <w:t>Extendible hashing maintains an explicit directory of pointers to buckets, addressed using the leading bits of a record's hash value. When a specific bucket overflows, only that bucket is split; if its local depth exceeds the directory's global depth, the directory itself doubles in size to accommodate finer addressing.</w:t>
      </w:r>
    </w:p>
    <w:p w14:paraId="204FA582" w14:textId="77777777" w:rsidR="008847AC" w:rsidRDefault="003409E0">
      <w:pPr>
        <w:pStyle w:val="Heading2"/>
        <w:spacing w:before="200" w:after="100"/>
      </w:pPr>
      <w:r>
        <w:rPr>
          <w:rFonts w:ascii="Calibri" w:eastAsia="Calibri" w:hAnsi="Calibri" w:cs="Calibri"/>
          <w:b/>
          <w:bCs/>
          <w:sz w:val="24"/>
          <w:szCs w:val="24"/>
        </w:rPr>
        <w:t>Example(s)</w:t>
      </w:r>
    </w:p>
    <w:p w14:paraId="2A8D3715" w14:textId="77777777" w:rsidR="008847AC" w:rsidRDefault="003409E0">
      <w:pPr>
        <w:pStyle w:val="ListParagraph"/>
        <w:numPr>
          <w:ilvl w:val="0"/>
          <w:numId w:val="1"/>
        </w:numPr>
        <w:spacing w:after="60"/>
      </w:pPr>
      <w:r>
        <w:rPr>
          <w:rFonts w:ascii="Calibri" w:eastAsia="Calibri" w:hAnsi="Calibri" w:cs="Calibri"/>
          <w:sz w:val="22"/>
          <w:szCs w:val="22"/>
        </w:rPr>
        <w:t>Linear hashing is well suited to file systems that want predictable, low-overhead growth without an auxiliary directory.</w:t>
      </w:r>
    </w:p>
    <w:p w14:paraId="0686E5B7" w14:textId="77777777" w:rsidR="008847AC" w:rsidRDefault="003409E0">
      <w:pPr>
        <w:pStyle w:val="ListParagraph"/>
        <w:numPr>
          <w:ilvl w:val="0"/>
          <w:numId w:val="1"/>
        </w:numPr>
        <w:spacing w:after="60"/>
      </w:pPr>
      <w:r>
        <w:rPr>
          <w:rFonts w:ascii="Calibri" w:eastAsia="Calibri" w:hAnsi="Calibri" w:cs="Calibri"/>
          <w:sz w:val="22"/>
          <w:szCs w:val="22"/>
        </w:rPr>
        <w:t>Extendible hashing is used in database index structures where quick, targeted splitting of only the overloaded bucket is valuable, at the cost of directory memory.</w:t>
      </w:r>
    </w:p>
    <w:p w14:paraId="00276318" w14:textId="77777777" w:rsidR="008847AC" w:rsidRDefault="003409E0">
      <w:pPr>
        <w:pStyle w:val="Heading2"/>
        <w:spacing w:before="200" w:after="100"/>
      </w:pPr>
      <w:r>
        <w:rPr>
          <w:rFonts w:ascii="Calibri" w:eastAsia="Calibri" w:hAnsi="Calibri" w:cs="Calibri"/>
          <w:b/>
          <w:bCs/>
          <w:sz w:val="24"/>
          <w:szCs w:val="24"/>
        </w:rPr>
        <w:t>Justification / Critical Analysis</w:t>
      </w:r>
    </w:p>
    <w:p w14:paraId="02113962" w14:textId="77777777" w:rsidR="008847AC" w:rsidRDefault="003409E0">
      <w:pPr>
        <w:spacing w:after="120"/>
      </w:pPr>
      <w:r>
        <w:rPr>
          <w:rFonts w:ascii="Calibri" w:eastAsia="Calibri" w:hAnsi="Calibri" w:cs="Calibri"/>
          <w:sz w:val="22"/>
          <w:szCs w:val="22"/>
        </w:rPr>
        <w:t>Both techniques aim to support dynamic growth without full file reorganization, but they trade off differently: linear hashing keeps memory overhead low with a simple, systematic splitting scheme but may temporarily tolerate overflow chains; extendible hashing reacts immediately and precisely to the bucket that actually overflowed but requires extra memory for the directory, which can double in size during heavy growth.</w:t>
      </w:r>
    </w:p>
    <w:p w14:paraId="69D317C7" w14:textId="77777777" w:rsidR="008847AC" w:rsidRDefault="003409E0">
      <w:pPr>
        <w:pStyle w:val="Heading1"/>
        <w:spacing w:before="300" w:after="150"/>
      </w:pPr>
      <w:r>
        <w:rPr>
          <w:rFonts w:ascii="Calibri" w:eastAsia="Calibri" w:hAnsi="Calibri" w:cs="Calibri"/>
          <w:b/>
          <w:bCs/>
          <w:color w:val="1F4E79"/>
          <w:sz w:val="28"/>
          <w:szCs w:val="28"/>
        </w:rPr>
        <w:t>Q7. Dense Indexing vs Sparse Indexing</w:t>
      </w:r>
    </w:p>
    <w:p w14:paraId="624417D4" w14:textId="77777777" w:rsidR="008847AC" w:rsidRDefault="003409E0">
      <w:pPr>
        <w:spacing w:after="120"/>
      </w:pPr>
      <w:r>
        <w:rPr>
          <w:rFonts w:ascii="Calibri" w:eastAsia="Calibri" w:hAnsi="Calibri" w:cs="Calibri"/>
          <w:i/>
          <w:iCs/>
          <w:color w:val="555555"/>
        </w:rPr>
        <w:t>Bloom's Level: 4 – Analyze</w:t>
      </w:r>
    </w:p>
    <w:p w14:paraId="6953052B" w14:textId="77777777" w:rsidR="008847AC" w:rsidRDefault="003409E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25"/>
        <w:gridCol w:w="3425"/>
      </w:tblGrid>
      <w:tr w:rsidR="008847AC" w14:paraId="19587036" w14:textId="77777777">
        <w:tblPrEx>
          <w:tblCellMar>
            <w:top w:w="0" w:type="dxa"/>
            <w:bottom w:w="0" w:type="dxa"/>
          </w:tblCellMar>
        </w:tblPrEx>
        <w:trPr>
          <w:tblHeader/>
        </w:trPr>
        <w:tc>
          <w:tcPr>
            <w:tcW w:w="2500" w:type="dxa"/>
            <w:shd w:val="clear" w:color="auto" w:fill="1F4E79"/>
            <w:tcMar>
              <w:top w:w="80" w:type="dxa"/>
              <w:left w:w="100" w:type="dxa"/>
              <w:bottom w:w="80" w:type="dxa"/>
              <w:right w:w="100" w:type="dxa"/>
            </w:tcMar>
          </w:tcPr>
          <w:p w14:paraId="30FA24B4" w14:textId="77777777" w:rsidR="008847AC" w:rsidRDefault="003409E0">
            <w:r>
              <w:rPr>
                <w:rFonts w:ascii="Calibri" w:eastAsia="Calibri" w:hAnsi="Calibri" w:cs="Calibri"/>
                <w:b/>
                <w:bCs/>
                <w:color w:val="FFFFFF"/>
              </w:rPr>
              <w:t>Aspect</w:t>
            </w:r>
          </w:p>
        </w:tc>
        <w:tc>
          <w:tcPr>
            <w:tcW w:w="3425" w:type="dxa"/>
            <w:shd w:val="clear" w:color="auto" w:fill="1F4E79"/>
            <w:tcMar>
              <w:top w:w="80" w:type="dxa"/>
              <w:left w:w="100" w:type="dxa"/>
              <w:bottom w:w="80" w:type="dxa"/>
              <w:right w:w="100" w:type="dxa"/>
            </w:tcMar>
          </w:tcPr>
          <w:p w14:paraId="075EDE51" w14:textId="77777777" w:rsidR="008847AC" w:rsidRDefault="003409E0">
            <w:r>
              <w:rPr>
                <w:rFonts w:ascii="Calibri" w:eastAsia="Calibri" w:hAnsi="Calibri" w:cs="Calibri"/>
                <w:b/>
                <w:bCs/>
                <w:color w:val="FFFFFF"/>
              </w:rPr>
              <w:t>Dense Indexing</w:t>
            </w:r>
          </w:p>
        </w:tc>
        <w:tc>
          <w:tcPr>
            <w:tcW w:w="3425" w:type="dxa"/>
            <w:shd w:val="clear" w:color="auto" w:fill="1F4E79"/>
            <w:tcMar>
              <w:top w:w="80" w:type="dxa"/>
              <w:left w:w="100" w:type="dxa"/>
              <w:bottom w:w="80" w:type="dxa"/>
              <w:right w:w="100" w:type="dxa"/>
            </w:tcMar>
          </w:tcPr>
          <w:p w14:paraId="5D83837E" w14:textId="77777777" w:rsidR="008847AC" w:rsidRDefault="003409E0">
            <w:r>
              <w:rPr>
                <w:rFonts w:ascii="Calibri" w:eastAsia="Calibri" w:hAnsi="Calibri" w:cs="Calibri"/>
                <w:b/>
                <w:bCs/>
                <w:color w:val="FFFFFF"/>
              </w:rPr>
              <w:t>Sparse Indexing</w:t>
            </w:r>
          </w:p>
        </w:tc>
      </w:tr>
      <w:tr w:rsidR="008847AC" w14:paraId="6EF93AA0"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70D58F9F" w14:textId="77777777" w:rsidR="008847AC" w:rsidRDefault="003409E0">
            <w:r>
              <w:rPr>
                <w:rFonts w:ascii="Calibri" w:eastAsia="Calibri" w:hAnsi="Calibri" w:cs="Calibri"/>
                <w:color w:val="000000"/>
              </w:rPr>
              <w:t>Index entries</w:t>
            </w:r>
          </w:p>
        </w:tc>
        <w:tc>
          <w:tcPr>
            <w:tcW w:w="3425" w:type="dxa"/>
            <w:shd w:val="clear" w:color="auto" w:fill="F2F7FC"/>
            <w:tcMar>
              <w:top w:w="80" w:type="dxa"/>
              <w:left w:w="100" w:type="dxa"/>
              <w:bottom w:w="80" w:type="dxa"/>
              <w:right w:w="100" w:type="dxa"/>
            </w:tcMar>
          </w:tcPr>
          <w:p w14:paraId="4BF3B5F4" w14:textId="77777777" w:rsidR="008847AC" w:rsidRDefault="003409E0">
            <w:r>
              <w:rPr>
                <w:rFonts w:ascii="Calibri" w:eastAsia="Calibri" w:hAnsi="Calibri" w:cs="Calibri"/>
                <w:color w:val="000000"/>
              </w:rPr>
              <w:t>One index entry for every record in the data file</w:t>
            </w:r>
          </w:p>
        </w:tc>
        <w:tc>
          <w:tcPr>
            <w:tcW w:w="3425" w:type="dxa"/>
            <w:shd w:val="clear" w:color="auto" w:fill="F2F7FC"/>
            <w:tcMar>
              <w:top w:w="80" w:type="dxa"/>
              <w:left w:w="100" w:type="dxa"/>
              <w:bottom w:w="80" w:type="dxa"/>
              <w:right w:w="100" w:type="dxa"/>
            </w:tcMar>
          </w:tcPr>
          <w:p w14:paraId="5F9840C2" w14:textId="77777777" w:rsidR="008847AC" w:rsidRDefault="003409E0">
            <w:r>
              <w:rPr>
                <w:rFonts w:ascii="Calibri" w:eastAsia="Calibri" w:hAnsi="Calibri" w:cs="Calibri"/>
                <w:color w:val="000000"/>
              </w:rPr>
              <w:t>One index entry per data block (not per record)</w:t>
            </w:r>
          </w:p>
        </w:tc>
      </w:tr>
      <w:tr w:rsidR="008847AC" w14:paraId="257D2D33"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6A4AF865" w14:textId="77777777" w:rsidR="008847AC" w:rsidRDefault="003409E0">
            <w:r>
              <w:rPr>
                <w:rFonts w:ascii="Calibri" w:eastAsia="Calibri" w:hAnsi="Calibri" w:cs="Calibri"/>
                <w:color w:val="000000"/>
              </w:rPr>
              <w:t>Memory usage</w:t>
            </w:r>
          </w:p>
        </w:tc>
        <w:tc>
          <w:tcPr>
            <w:tcW w:w="3425" w:type="dxa"/>
            <w:shd w:val="clear" w:color="auto" w:fill="FFFFFF"/>
            <w:tcMar>
              <w:top w:w="80" w:type="dxa"/>
              <w:left w:w="100" w:type="dxa"/>
              <w:bottom w:w="80" w:type="dxa"/>
              <w:right w:w="100" w:type="dxa"/>
            </w:tcMar>
          </w:tcPr>
          <w:p w14:paraId="592826A9" w14:textId="77777777" w:rsidR="008847AC" w:rsidRDefault="003409E0">
            <w:r>
              <w:rPr>
                <w:rFonts w:ascii="Calibri" w:eastAsia="Calibri" w:hAnsi="Calibri" w:cs="Calibri"/>
                <w:color w:val="000000"/>
              </w:rPr>
              <w:t>Higher — index size grows proportionally with the number of records</w:t>
            </w:r>
          </w:p>
        </w:tc>
        <w:tc>
          <w:tcPr>
            <w:tcW w:w="3425" w:type="dxa"/>
            <w:shd w:val="clear" w:color="auto" w:fill="FFFFFF"/>
            <w:tcMar>
              <w:top w:w="80" w:type="dxa"/>
              <w:left w:w="100" w:type="dxa"/>
              <w:bottom w:w="80" w:type="dxa"/>
              <w:right w:w="100" w:type="dxa"/>
            </w:tcMar>
          </w:tcPr>
          <w:p w14:paraId="746017C7" w14:textId="77777777" w:rsidR="008847AC" w:rsidRDefault="003409E0">
            <w:r>
              <w:rPr>
                <w:rFonts w:ascii="Calibri" w:eastAsia="Calibri" w:hAnsi="Calibri" w:cs="Calibri"/>
                <w:color w:val="000000"/>
              </w:rPr>
              <w:t>Lower — index size grows only with the number of blocks</w:t>
            </w:r>
          </w:p>
        </w:tc>
      </w:tr>
      <w:tr w:rsidR="008847AC" w14:paraId="58FD7F1B"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4E3BB366" w14:textId="77777777" w:rsidR="008847AC" w:rsidRDefault="003409E0">
            <w:r>
              <w:rPr>
                <w:rFonts w:ascii="Calibri" w:eastAsia="Calibri" w:hAnsi="Calibri" w:cs="Calibri"/>
                <w:color w:val="000000"/>
              </w:rPr>
              <w:t>Access speed (point query)</w:t>
            </w:r>
          </w:p>
        </w:tc>
        <w:tc>
          <w:tcPr>
            <w:tcW w:w="3425" w:type="dxa"/>
            <w:shd w:val="clear" w:color="auto" w:fill="F2F7FC"/>
            <w:tcMar>
              <w:top w:w="80" w:type="dxa"/>
              <w:left w:w="100" w:type="dxa"/>
              <w:bottom w:w="80" w:type="dxa"/>
              <w:right w:w="100" w:type="dxa"/>
            </w:tcMar>
          </w:tcPr>
          <w:p w14:paraId="635E40E5" w14:textId="77777777" w:rsidR="008847AC" w:rsidRDefault="003409E0">
            <w:r>
              <w:rPr>
                <w:rFonts w:ascii="Calibri" w:eastAsia="Calibri" w:hAnsi="Calibri" w:cs="Calibri"/>
                <w:color w:val="000000"/>
              </w:rPr>
              <w:t>Faster — index directly points to the exact record</w:t>
            </w:r>
          </w:p>
        </w:tc>
        <w:tc>
          <w:tcPr>
            <w:tcW w:w="3425" w:type="dxa"/>
            <w:shd w:val="clear" w:color="auto" w:fill="F2F7FC"/>
            <w:tcMar>
              <w:top w:w="80" w:type="dxa"/>
              <w:left w:w="100" w:type="dxa"/>
              <w:bottom w:w="80" w:type="dxa"/>
              <w:right w:w="100" w:type="dxa"/>
            </w:tcMar>
          </w:tcPr>
          <w:p w14:paraId="31EC8029" w14:textId="77777777" w:rsidR="008847AC" w:rsidRDefault="003409E0">
            <w:r>
              <w:rPr>
                <w:rFonts w:ascii="Calibri" w:eastAsia="Calibri" w:hAnsi="Calibri" w:cs="Calibri"/>
                <w:color w:val="000000"/>
              </w:rPr>
              <w:t>Slightly slower — index points to a block, then a scan within the block is needed</w:t>
            </w:r>
          </w:p>
        </w:tc>
      </w:tr>
      <w:tr w:rsidR="008847AC" w14:paraId="3BEA9F07"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0022353" w14:textId="77777777" w:rsidR="008847AC" w:rsidRDefault="003409E0">
            <w:r>
              <w:rPr>
                <w:rFonts w:ascii="Calibri" w:eastAsia="Calibri" w:hAnsi="Calibri" w:cs="Calibri"/>
                <w:color w:val="000000"/>
              </w:rPr>
              <w:t>Applicability</w:t>
            </w:r>
          </w:p>
        </w:tc>
        <w:tc>
          <w:tcPr>
            <w:tcW w:w="3425" w:type="dxa"/>
            <w:shd w:val="clear" w:color="auto" w:fill="FFFFFF"/>
            <w:tcMar>
              <w:top w:w="80" w:type="dxa"/>
              <w:left w:w="100" w:type="dxa"/>
              <w:bottom w:w="80" w:type="dxa"/>
              <w:right w:w="100" w:type="dxa"/>
            </w:tcMar>
          </w:tcPr>
          <w:p w14:paraId="3D11EBF0" w14:textId="77777777" w:rsidR="008847AC" w:rsidRDefault="003409E0">
            <w:r>
              <w:rPr>
                <w:rFonts w:ascii="Calibri" w:eastAsia="Calibri" w:hAnsi="Calibri" w:cs="Calibri"/>
                <w:color w:val="000000"/>
              </w:rPr>
              <w:t>Can be built on sorted or unsorted files</w:t>
            </w:r>
          </w:p>
        </w:tc>
        <w:tc>
          <w:tcPr>
            <w:tcW w:w="3425" w:type="dxa"/>
            <w:shd w:val="clear" w:color="auto" w:fill="FFFFFF"/>
            <w:tcMar>
              <w:top w:w="80" w:type="dxa"/>
              <w:left w:w="100" w:type="dxa"/>
              <w:bottom w:w="80" w:type="dxa"/>
              <w:right w:w="100" w:type="dxa"/>
            </w:tcMar>
          </w:tcPr>
          <w:p w14:paraId="73952648" w14:textId="77777777" w:rsidR="008847AC" w:rsidRDefault="003409E0">
            <w:r>
              <w:rPr>
                <w:rFonts w:ascii="Calibri" w:eastAsia="Calibri" w:hAnsi="Calibri" w:cs="Calibri"/>
                <w:color w:val="000000"/>
              </w:rPr>
              <w:t>Requires the data file to be sorted on the indexed field</w:t>
            </w:r>
          </w:p>
        </w:tc>
      </w:tr>
      <w:tr w:rsidR="008847AC" w14:paraId="159295A7"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32E3A796" w14:textId="77777777" w:rsidR="008847AC" w:rsidRDefault="003409E0">
            <w:r>
              <w:rPr>
                <w:rFonts w:ascii="Calibri" w:eastAsia="Calibri" w:hAnsi="Calibri" w:cs="Calibri"/>
                <w:color w:val="000000"/>
              </w:rPr>
              <w:t>Storage trade-off</w:t>
            </w:r>
          </w:p>
        </w:tc>
        <w:tc>
          <w:tcPr>
            <w:tcW w:w="3425" w:type="dxa"/>
            <w:shd w:val="clear" w:color="auto" w:fill="F2F7FC"/>
            <w:tcMar>
              <w:top w:w="80" w:type="dxa"/>
              <w:left w:w="100" w:type="dxa"/>
              <w:bottom w:w="80" w:type="dxa"/>
              <w:right w:w="100" w:type="dxa"/>
            </w:tcMar>
          </w:tcPr>
          <w:p w14:paraId="62A0E960" w14:textId="77777777" w:rsidR="008847AC" w:rsidRDefault="003409E0">
            <w:r>
              <w:rPr>
                <w:rFonts w:ascii="Calibri" w:eastAsia="Calibri" w:hAnsi="Calibri" w:cs="Calibri"/>
                <w:color w:val="000000"/>
              </w:rPr>
              <w:t>Uses more disk space for the index structure</w:t>
            </w:r>
          </w:p>
        </w:tc>
        <w:tc>
          <w:tcPr>
            <w:tcW w:w="3425" w:type="dxa"/>
            <w:shd w:val="clear" w:color="auto" w:fill="F2F7FC"/>
            <w:tcMar>
              <w:top w:w="80" w:type="dxa"/>
              <w:left w:w="100" w:type="dxa"/>
              <w:bottom w:w="80" w:type="dxa"/>
              <w:right w:w="100" w:type="dxa"/>
            </w:tcMar>
          </w:tcPr>
          <w:p w14:paraId="5225F771" w14:textId="77777777" w:rsidR="008847AC" w:rsidRDefault="003409E0">
            <w:r>
              <w:rPr>
                <w:rFonts w:ascii="Calibri" w:eastAsia="Calibri" w:hAnsi="Calibri" w:cs="Calibri"/>
                <w:color w:val="000000"/>
              </w:rPr>
              <w:t>More space-efficient, especially for large files</w:t>
            </w:r>
          </w:p>
        </w:tc>
      </w:tr>
    </w:tbl>
    <w:p w14:paraId="3383D4DA" w14:textId="77777777" w:rsidR="008847AC" w:rsidRDefault="008847AC">
      <w:pPr>
        <w:spacing w:after="100"/>
      </w:pPr>
    </w:p>
    <w:p w14:paraId="638976FA" w14:textId="77777777" w:rsidR="008847AC" w:rsidRDefault="003409E0">
      <w:pPr>
        <w:pStyle w:val="Heading2"/>
        <w:spacing w:before="200" w:after="100"/>
      </w:pPr>
      <w:r>
        <w:rPr>
          <w:rFonts w:ascii="Calibri" w:eastAsia="Calibri" w:hAnsi="Calibri" w:cs="Calibri"/>
          <w:b/>
          <w:bCs/>
          <w:sz w:val="24"/>
          <w:szCs w:val="24"/>
        </w:rPr>
        <w:t>Explanation</w:t>
      </w:r>
    </w:p>
    <w:p w14:paraId="2BA62F1C" w14:textId="77777777" w:rsidR="008847AC" w:rsidRDefault="003409E0">
      <w:pPr>
        <w:spacing w:after="120"/>
      </w:pPr>
      <w:r>
        <w:rPr>
          <w:rFonts w:ascii="Calibri" w:eastAsia="Calibri" w:hAnsi="Calibri" w:cs="Calibri"/>
          <w:sz w:val="22"/>
          <w:szCs w:val="22"/>
        </w:rPr>
        <w:t>A dense index contains an index record for every single search-key value in the data file, so it can directly locate any record without scanning, but this means the index grows as large as the number of records.</w:t>
      </w:r>
    </w:p>
    <w:p w14:paraId="216A1A4B" w14:textId="77777777" w:rsidR="008847AC" w:rsidRDefault="003409E0">
      <w:pPr>
        <w:spacing w:after="120"/>
      </w:pPr>
      <w:r>
        <w:rPr>
          <w:rFonts w:ascii="Calibri" w:eastAsia="Calibri" w:hAnsi="Calibri" w:cs="Calibri"/>
          <w:sz w:val="22"/>
          <w:szCs w:val="22"/>
        </w:rPr>
        <w:t>A sparse index contains an entry only for some records — typically one per disk block — so it is much smaller and can often be held in memory, but locating a specific record additionally requires a linear scan within the located block.</w:t>
      </w:r>
    </w:p>
    <w:p w14:paraId="7E7F6FE8" w14:textId="77777777" w:rsidR="008847AC" w:rsidRDefault="003409E0">
      <w:pPr>
        <w:pStyle w:val="Heading2"/>
        <w:spacing w:before="200" w:after="100"/>
      </w:pPr>
      <w:r>
        <w:rPr>
          <w:rFonts w:ascii="Calibri" w:eastAsia="Calibri" w:hAnsi="Calibri" w:cs="Calibri"/>
          <w:b/>
          <w:bCs/>
          <w:sz w:val="24"/>
          <w:szCs w:val="24"/>
        </w:rPr>
        <w:t>Example(s)</w:t>
      </w:r>
    </w:p>
    <w:p w14:paraId="79F50E1D" w14:textId="77777777" w:rsidR="008847AC" w:rsidRDefault="003409E0">
      <w:pPr>
        <w:pStyle w:val="ListParagraph"/>
        <w:numPr>
          <w:ilvl w:val="0"/>
          <w:numId w:val="1"/>
        </w:numPr>
        <w:spacing w:after="60"/>
      </w:pPr>
      <w:r>
        <w:rPr>
          <w:rFonts w:ascii="Calibri" w:eastAsia="Calibri" w:hAnsi="Calibri" w:cs="Calibri"/>
          <w:sz w:val="22"/>
          <w:szCs w:val="22"/>
        </w:rPr>
        <w:t xml:space="preserve">A dense index on a Customers table's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allows O(1)-style direct lookup of any customer, at the cost of index size equal to the table size.</w:t>
      </w:r>
    </w:p>
    <w:p w14:paraId="492B71E2" w14:textId="77777777" w:rsidR="008847AC" w:rsidRDefault="003409E0">
      <w:pPr>
        <w:pStyle w:val="ListParagraph"/>
        <w:numPr>
          <w:ilvl w:val="0"/>
          <w:numId w:val="1"/>
        </w:numPr>
        <w:spacing w:after="60"/>
      </w:pPr>
      <w:r>
        <w:rPr>
          <w:rFonts w:ascii="Calibri" w:eastAsia="Calibri" w:hAnsi="Calibri" w:cs="Calibri"/>
          <w:sz w:val="22"/>
          <w:szCs w:val="22"/>
        </w:rPr>
        <w:t>A sparse index on a sorted Orders table (one entry per block) saves substantial space when the table has millions of rows spread over relatively few blocks.</w:t>
      </w:r>
    </w:p>
    <w:p w14:paraId="22BCD4FA" w14:textId="77777777" w:rsidR="008847AC" w:rsidRDefault="003409E0">
      <w:pPr>
        <w:pStyle w:val="Heading2"/>
        <w:spacing w:before="200" w:after="100"/>
      </w:pPr>
      <w:r>
        <w:rPr>
          <w:rFonts w:ascii="Calibri" w:eastAsia="Calibri" w:hAnsi="Calibri" w:cs="Calibri"/>
          <w:b/>
          <w:bCs/>
          <w:sz w:val="24"/>
          <w:szCs w:val="24"/>
        </w:rPr>
        <w:t>Justification / Critical Analysis</w:t>
      </w:r>
    </w:p>
    <w:p w14:paraId="4143478C" w14:textId="77777777" w:rsidR="008847AC" w:rsidRDefault="003409E0">
      <w:pPr>
        <w:spacing w:after="120"/>
      </w:pPr>
      <w:r>
        <w:rPr>
          <w:rFonts w:ascii="Calibri" w:eastAsia="Calibri" w:hAnsi="Calibri" w:cs="Calibri"/>
          <w:sz w:val="22"/>
          <w:szCs w:val="22"/>
        </w:rPr>
        <w:t>The decision is essentially a space-versus-directness trade-off. Dense indexing favors raw lookup speed at the cost of memory usage, making it attractive for smaller tables or when the file is unsorted. Sparse indexing favors compactness and is only viable on a file already sorted on the indexed attribute, making it the practical choice for very large, sorted data files where index memory footprint matters.</w:t>
      </w:r>
    </w:p>
    <w:p w14:paraId="4D1C9FB3" w14:textId="77777777" w:rsidR="008847AC" w:rsidRDefault="003409E0">
      <w:pPr>
        <w:pStyle w:val="Heading1"/>
        <w:spacing w:before="300" w:after="150"/>
      </w:pPr>
      <w:r>
        <w:rPr>
          <w:rFonts w:ascii="Calibri" w:eastAsia="Calibri" w:hAnsi="Calibri" w:cs="Calibri"/>
          <w:b/>
          <w:bCs/>
          <w:color w:val="1F4E79"/>
          <w:sz w:val="28"/>
          <w:szCs w:val="28"/>
        </w:rPr>
        <w:t>Q8. Indexed Sequential File Organization vs Direct File Organization</w:t>
      </w:r>
    </w:p>
    <w:p w14:paraId="5E2767B3" w14:textId="77777777" w:rsidR="008847AC" w:rsidRDefault="003409E0">
      <w:pPr>
        <w:spacing w:after="120"/>
      </w:pPr>
      <w:r>
        <w:rPr>
          <w:rFonts w:ascii="Calibri" w:eastAsia="Calibri" w:hAnsi="Calibri" w:cs="Calibri"/>
          <w:i/>
          <w:iCs/>
          <w:color w:val="555555"/>
        </w:rPr>
        <w:t>Bloom's Level: 4 – Analyze</w:t>
      </w:r>
    </w:p>
    <w:p w14:paraId="28C2176B" w14:textId="77777777" w:rsidR="008847AC" w:rsidRDefault="003409E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75"/>
        <w:gridCol w:w="3375"/>
      </w:tblGrid>
      <w:tr w:rsidR="008847AC" w14:paraId="115F10BB"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39093219" w14:textId="77777777" w:rsidR="008847AC" w:rsidRDefault="003409E0">
            <w:r>
              <w:rPr>
                <w:rFonts w:ascii="Calibri" w:eastAsia="Calibri" w:hAnsi="Calibri" w:cs="Calibri"/>
                <w:b/>
                <w:bCs/>
                <w:color w:val="FFFFFF"/>
              </w:rPr>
              <w:t>Aspect</w:t>
            </w:r>
          </w:p>
        </w:tc>
        <w:tc>
          <w:tcPr>
            <w:tcW w:w="3375" w:type="dxa"/>
            <w:shd w:val="clear" w:color="auto" w:fill="1F4E79"/>
            <w:tcMar>
              <w:top w:w="80" w:type="dxa"/>
              <w:left w:w="100" w:type="dxa"/>
              <w:bottom w:w="80" w:type="dxa"/>
              <w:right w:w="100" w:type="dxa"/>
            </w:tcMar>
          </w:tcPr>
          <w:p w14:paraId="30D3B4D6" w14:textId="77777777" w:rsidR="008847AC" w:rsidRDefault="003409E0">
            <w:r>
              <w:rPr>
                <w:rFonts w:ascii="Calibri" w:eastAsia="Calibri" w:hAnsi="Calibri" w:cs="Calibri"/>
                <w:b/>
                <w:bCs/>
                <w:color w:val="FFFFFF"/>
              </w:rPr>
              <w:t>Indexed Sequential File Organization</w:t>
            </w:r>
          </w:p>
        </w:tc>
        <w:tc>
          <w:tcPr>
            <w:tcW w:w="3375" w:type="dxa"/>
            <w:shd w:val="clear" w:color="auto" w:fill="1F4E79"/>
            <w:tcMar>
              <w:top w:w="80" w:type="dxa"/>
              <w:left w:w="100" w:type="dxa"/>
              <w:bottom w:w="80" w:type="dxa"/>
              <w:right w:w="100" w:type="dxa"/>
            </w:tcMar>
          </w:tcPr>
          <w:p w14:paraId="44CD41B8" w14:textId="77777777" w:rsidR="008847AC" w:rsidRDefault="003409E0">
            <w:r>
              <w:rPr>
                <w:rFonts w:ascii="Calibri" w:eastAsia="Calibri" w:hAnsi="Calibri" w:cs="Calibri"/>
                <w:b/>
                <w:bCs/>
                <w:color w:val="FFFFFF"/>
              </w:rPr>
              <w:t>Direct (Random) File Organization</w:t>
            </w:r>
          </w:p>
        </w:tc>
      </w:tr>
      <w:tr w:rsidR="008847AC" w14:paraId="703FB440"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07118418" w14:textId="77777777" w:rsidR="008847AC" w:rsidRDefault="003409E0">
            <w:r>
              <w:rPr>
                <w:rFonts w:ascii="Calibri" w:eastAsia="Calibri" w:hAnsi="Calibri" w:cs="Calibri"/>
                <w:color w:val="000000"/>
              </w:rPr>
              <w:t>Access method</w:t>
            </w:r>
          </w:p>
        </w:tc>
        <w:tc>
          <w:tcPr>
            <w:tcW w:w="3375" w:type="dxa"/>
            <w:shd w:val="clear" w:color="auto" w:fill="F2F7FC"/>
            <w:tcMar>
              <w:top w:w="80" w:type="dxa"/>
              <w:left w:w="100" w:type="dxa"/>
              <w:bottom w:w="80" w:type="dxa"/>
              <w:right w:w="100" w:type="dxa"/>
            </w:tcMar>
          </w:tcPr>
          <w:p w14:paraId="46053C00" w14:textId="77777777" w:rsidR="008847AC" w:rsidRDefault="003409E0">
            <w:r>
              <w:rPr>
                <w:rFonts w:ascii="Calibri" w:eastAsia="Calibri" w:hAnsi="Calibri" w:cs="Calibri"/>
                <w:color w:val="000000"/>
              </w:rPr>
              <w:t>Combination of sequential access (data sorted by key) plus an index for direct access</w:t>
            </w:r>
          </w:p>
        </w:tc>
        <w:tc>
          <w:tcPr>
            <w:tcW w:w="3375" w:type="dxa"/>
            <w:shd w:val="clear" w:color="auto" w:fill="F2F7FC"/>
            <w:tcMar>
              <w:top w:w="80" w:type="dxa"/>
              <w:left w:w="100" w:type="dxa"/>
              <w:bottom w:w="80" w:type="dxa"/>
              <w:right w:w="100" w:type="dxa"/>
            </w:tcMar>
          </w:tcPr>
          <w:p w14:paraId="51DB9714" w14:textId="77777777" w:rsidR="008847AC" w:rsidRDefault="003409E0">
            <w:r>
              <w:rPr>
                <w:rFonts w:ascii="Calibri" w:eastAsia="Calibri" w:hAnsi="Calibri" w:cs="Calibri"/>
                <w:color w:val="000000"/>
              </w:rPr>
              <w:t>Records accessed directly via a computed address (usually a hash function on the key)</w:t>
            </w:r>
          </w:p>
        </w:tc>
      </w:tr>
      <w:tr w:rsidR="008847AC" w14:paraId="0BEEE47B"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6F30139" w14:textId="77777777" w:rsidR="008847AC" w:rsidRDefault="003409E0">
            <w:r>
              <w:rPr>
                <w:rFonts w:ascii="Calibri" w:eastAsia="Calibri" w:hAnsi="Calibri" w:cs="Calibri"/>
                <w:color w:val="000000"/>
              </w:rPr>
              <w:t>Data ordering</w:t>
            </w:r>
          </w:p>
        </w:tc>
        <w:tc>
          <w:tcPr>
            <w:tcW w:w="3375" w:type="dxa"/>
            <w:shd w:val="clear" w:color="auto" w:fill="FFFFFF"/>
            <w:tcMar>
              <w:top w:w="80" w:type="dxa"/>
              <w:left w:w="100" w:type="dxa"/>
              <w:bottom w:w="80" w:type="dxa"/>
              <w:right w:w="100" w:type="dxa"/>
            </w:tcMar>
          </w:tcPr>
          <w:p w14:paraId="4382B8DB" w14:textId="77777777" w:rsidR="008847AC" w:rsidRDefault="003409E0">
            <w:r>
              <w:rPr>
                <w:rFonts w:ascii="Calibri" w:eastAsia="Calibri" w:hAnsi="Calibri" w:cs="Calibri"/>
                <w:color w:val="000000"/>
              </w:rPr>
              <w:t>Physically sorted on the key field</w:t>
            </w:r>
          </w:p>
        </w:tc>
        <w:tc>
          <w:tcPr>
            <w:tcW w:w="3375" w:type="dxa"/>
            <w:shd w:val="clear" w:color="auto" w:fill="FFFFFF"/>
            <w:tcMar>
              <w:top w:w="80" w:type="dxa"/>
              <w:left w:w="100" w:type="dxa"/>
              <w:bottom w:w="80" w:type="dxa"/>
              <w:right w:w="100" w:type="dxa"/>
            </w:tcMar>
          </w:tcPr>
          <w:p w14:paraId="08FA7889" w14:textId="77777777" w:rsidR="008847AC" w:rsidRDefault="003409E0">
            <w:r>
              <w:rPr>
                <w:rFonts w:ascii="Calibri" w:eastAsia="Calibri" w:hAnsi="Calibri" w:cs="Calibri"/>
                <w:color w:val="000000"/>
              </w:rPr>
              <w:t>No particular physical order required</w:t>
            </w:r>
          </w:p>
        </w:tc>
      </w:tr>
      <w:tr w:rsidR="008847AC" w14:paraId="592E9D00"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66C00BD0" w14:textId="77777777" w:rsidR="008847AC" w:rsidRDefault="003409E0">
            <w:r>
              <w:rPr>
                <w:rFonts w:ascii="Calibri" w:eastAsia="Calibri" w:hAnsi="Calibri" w:cs="Calibri"/>
                <w:color w:val="000000"/>
              </w:rPr>
              <w:t>Retrieval</w:t>
            </w:r>
          </w:p>
        </w:tc>
        <w:tc>
          <w:tcPr>
            <w:tcW w:w="3375" w:type="dxa"/>
            <w:shd w:val="clear" w:color="auto" w:fill="F2F7FC"/>
            <w:tcMar>
              <w:top w:w="80" w:type="dxa"/>
              <w:left w:w="100" w:type="dxa"/>
              <w:bottom w:w="80" w:type="dxa"/>
              <w:right w:w="100" w:type="dxa"/>
            </w:tcMar>
          </w:tcPr>
          <w:p w14:paraId="70920F30" w14:textId="77777777" w:rsidR="008847AC" w:rsidRDefault="003409E0">
            <w:r>
              <w:rPr>
                <w:rFonts w:ascii="Calibri" w:eastAsia="Calibri" w:hAnsi="Calibri" w:cs="Calibri"/>
                <w:color w:val="000000"/>
              </w:rPr>
              <w:t>Supports both sequential (range) scans and fast direct lookup via index</w:t>
            </w:r>
          </w:p>
        </w:tc>
        <w:tc>
          <w:tcPr>
            <w:tcW w:w="3375" w:type="dxa"/>
            <w:shd w:val="clear" w:color="auto" w:fill="F2F7FC"/>
            <w:tcMar>
              <w:top w:w="80" w:type="dxa"/>
              <w:left w:w="100" w:type="dxa"/>
              <w:bottom w:w="80" w:type="dxa"/>
              <w:right w:w="100" w:type="dxa"/>
            </w:tcMar>
          </w:tcPr>
          <w:p w14:paraId="2E5DA278" w14:textId="77777777" w:rsidR="008847AC" w:rsidRDefault="003409E0">
            <w:r>
              <w:rPr>
                <w:rFonts w:ascii="Calibri" w:eastAsia="Calibri" w:hAnsi="Calibri" w:cs="Calibri"/>
                <w:color w:val="000000"/>
              </w:rPr>
              <w:t>Very fast direct/point lookup, but poor for sequential/range access</w:t>
            </w:r>
          </w:p>
        </w:tc>
      </w:tr>
      <w:tr w:rsidR="008847AC" w14:paraId="66DB1C6A"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C49E6CF" w14:textId="77777777" w:rsidR="008847AC" w:rsidRDefault="003409E0">
            <w:r>
              <w:rPr>
                <w:rFonts w:ascii="Calibri" w:eastAsia="Calibri" w:hAnsi="Calibri" w:cs="Calibri"/>
                <w:color w:val="000000"/>
              </w:rPr>
              <w:t>Insertion/Deletion</w:t>
            </w:r>
          </w:p>
        </w:tc>
        <w:tc>
          <w:tcPr>
            <w:tcW w:w="3375" w:type="dxa"/>
            <w:shd w:val="clear" w:color="auto" w:fill="FFFFFF"/>
            <w:tcMar>
              <w:top w:w="80" w:type="dxa"/>
              <w:left w:w="100" w:type="dxa"/>
              <w:bottom w:w="80" w:type="dxa"/>
              <w:right w:w="100" w:type="dxa"/>
            </w:tcMar>
          </w:tcPr>
          <w:p w14:paraId="6A287CEC" w14:textId="77777777" w:rsidR="008847AC" w:rsidRDefault="003409E0">
            <w:r>
              <w:rPr>
                <w:rFonts w:ascii="Calibri" w:eastAsia="Calibri" w:hAnsi="Calibri" w:cs="Calibri"/>
                <w:color w:val="000000"/>
              </w:rPr>
              <w:t>Moderate cost — may need overflow areas and periodic reorganization to keep the index and order consistent</w:t>
            </w:r>
          </w:p>
        </w:tc>
        <w:tc>
          <w:tcPr>
            <w:tcW w:w="3375" w:type="dxa"/>
            <w:shd w:val="clear" w:color="auto" w:fill="FFFFFF"/>
            <w:tcMar>
              <w:top w:w="80" w:type="dxa"/>
              <w:left w:w="100" w:type="dxa"/>
              <w:bottom w:w="80" w:type="dxa"/>
              <w:right w:w="100" w:type="dxa"/>
            </w:tcMar>
          </w:tcPr>
          <w:p w14:paraId="2E4D4EF7" w14:textId="77777777" w:rsidR="008847AC" w:rsidRDefault="003409E0">
            <w:r>
              <w:rPr>
                <w:rFonts w:ascii="Calibri" w:eastAsia="Calibri" w:hAnsi="Calibri" w:cs="Calibri"/>
                <w:color w:val="000000"/>
              </w:rPr>
              <w:t>Generally fast, since address is computed directly, but collisions may need handling</w:t>
            </w:r>
          </w:p>
        </w:tc>
      </w:tr>
      <w:tr w:rsidR="008847AC" w14:paraId="362531E0"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7EDE01AB" w14:textId="77777777" w:rsidR="008847AC" w:rsidRDefault="003409E0">
            <w:r>
              <w:rPr>
                <w:rFonts w:ascii="Calibri" w:eastAsia="Calibri" w:hAnsi="Calibri" w:cs="Calibri"/>
                <w:color w:val="000000"/>
              </w:rPr>
              <w:t>Storage overhead</w:t>
            </w:r>
          </w:p>
        </w:tc>
        <w:tc>
          <w:tcPr>
            <w:tcW w:w="3375" w:type="dxa"/>
            <w:shd w:val="clear" w:color="auto" w:fill="F2F7FC"/>
            <w:tcMar>
              <w:top w:w="80" w:type="dxa"/>
              <w:left w:w="100" w:type="dxa"/>
              <w:bottom w:w="80" w:type="dxa"/>
              <w:right w:w="100" w:type="dxa"/>
            </w:tcMar>
          </w:tcPr>
          <w:p w14:paraId="25F3044B" w14:textId="77777777" w:rsidR="008847AC" w:rsidRDefault="003409E0">
            <w:r>
              <w:rPr>
                <w:rFonts w:ascii="Calibri" w:eastAsia="Calibri" w:hAnsi="Calibri" w:cs="Calibri"/>
                <w:color w:val="000000"/>
              </w:rPr>
              <w:t>Extra space needed for the index structure</w:t>
            </w:r>
          </w:p>
        </w:tc>
        <w:tc>
          <w:tcPr>
            <w:tcW w:w="3375" w:type="dxa"/>
            <w:shd w:val="clear" w:color="auto" w:fill="F2F7FC"/>
            <w:tcMar>
              <w:top w:w="80" w:type="dxa"/>
              <w:left w:w="100" w:type="dxa"/>
              <w:bottom w:w="80" w:type="dxa"/>
              <w:right w:w="100" w:type="dxa"/>
            </w:tcMar>
          </w:tcPr>
          <w:p w14:paraId="76F87ECB" w14:textId="77777777" w:rsidR="008847AC" w:rsidRDefault="003409E0">
            <w:r>
              <w:rPr>
                <w:rFonts w:ascii="Calibri" w:eastAsia="Calibri" w:hAnsi="Calibri" w:cs="Calibri"/>
                <w:color w:val="000000"/>
              </w:rPr>
              <w:t>Minimal extra structure, though hash collisions may waste space</w:t>
            </w:r>
          </w:p>
        </w:tc>
      </w:tr>
      <w:tr w:rsidR="008847AC" w14:paraId="450A03B7"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BF72914" w14:textId="77777777" w:rsidR="008847AC" w:rsidRDefault="003409E0">
            <w:r>
              <w:rPr>
                <w:rFonts w:ascii="Calibri" w:eastAsia="Calibri" w:hAnsi="Calibri" w:cs="Calibri"/>
                <w:color w:val="000000"/>
              </w:rPr>
              <w:t>Typical use case</w:t>
            </w:r>
          </w:p>
        </w:tc>
        <w:tc>
          <w:tcPr>
            <w:tcW w:w="3375" w:type="dxa"/>
            <w:shd w:val="clear" w:color="auto" w:fill="FFFFFF"/>
            <w:tcMar>
              <w:top w:w="80" w:type="dxa"/>
              <w:left w:w="100" w:type="dxa"/>
              <w:bottom w:w="80" w:type="dxa"/>
              <w:right w:w="100" w:type="dxa"/>
            </w:tcMar>
          </w:tcPr>
          <w:p w14:paraId="63EFC1C6" w14:textId="77777777" w:rsidR="008847AC" w:rsidRDefault="003409E0">
            <w:r>
              <w:rPr>
                <w:rFonts w:ascii="Calibri" w:eastAsia="Calibri" w:hAnsi="Calibri" w:cs="Calibri"/>
                <w:color w:val="000000"/>
              </w:rPr>
              <w:t>Banking, payroll — need both batch (sequential) processing and individual account lookup</w:t>
            </w:r>
          </w:p>
        </w:tc>
        <w:tc>
          <w:tcPr>
            <w:tcW w:w="3375" w:type="dxa"/>
            <w:shd w:val="clear" w:color="auto" w:fill="FFFFFF"/>
            <w:tcMar>
              <w:top w:w="80" w:type="dxa"/>
              <w:left w:w="100" w:type="dxa"/>
              <w:bottom w:w="80" w:type="dxa"/>
              <w:right w:w="100" w:type="dxa"/>
            </w:tcMar>
          </w:tcPr>
          <w:p w14:paraId="7FE9BD24" w14:textId="77777777" w:rsidR="008847AC" w:rsidRDefault="003409E0">
            <w:r>
              <w:rPr>
                <w:rFonts w:ascii="Calibri" w:eastAsia="Calibri" w:hAnsi="Calibri" w:cs="Calibri"/>
                <w:color w:val="000000"/>
              </w:rPr>
              <w:t>Real-time transaction systems needing fast single-record access, e.g., session lookup</w:t>
            </w:r>
          </w:p>
        </w:tc>
      </w:tr>
    </w:tbl>
    <w:p w14:paraId="2C3D6411" w14:textId="77777777" w:rsidR="008847AC" w:rsidRDefault="008847AC">
      <w:pPr>
        <w:spacing w:after="100"/>
      </w:pPr>
    </w:p>
    <w:p w14:paraId="4A3498D2" w14:textId="77777777" w:rsidR="008847AC" w:rsidRDefault="003409E0">
      <w:pPr>
        <w:pStyle w:val="Heading2"/>
        <w:spacing w:before="200" w:after="100"/>
      </w:pPr>
      <w:r>
        <w:rPr>
          <w:rFonts w:ascii="Calibri" w:eastAsia="Calibri" w:hAnsi="Calibri" w:cs="Calibri"/>
          <w:b/>
          <w:bCs/>
          <w:sz w:val="24"/>
          <w:szCs w:val="24"/>
        </w:rPr>
        <w:t>Explanation</w:t>
      </w:r>
    </w:p>
    <w:p w14:paraId="5ED7966A" w14:textId="77777777" w:rsidR="008847AC" w:rsidRDefault="003409E0">
      <w:pPr>
        <w:spacing w:after="120"/>
      </w:pPr>
      <w:r>
        <w:rPr>
          <w:rFonts w:ascii="Calibri" w:eastAsia="Calibri" w:hAnsi="Calibri" w:cs="Calibri"/>
          <w:sz w:val="22"/>
          <w:szCs w:val="22"/>
        </w:rPr>
        <w:t>Indexed sequential file organization keeps the data file physically sorted by key (like sequential organization) but adds an index on top, giving the best of both worlds: efficient sequential/batch processing and reasonably fast direct access via the index, at the cost of extra index storage and reorganization overhead when the file changes frequently.</w:t>
      </w:r>
    </w:p>
    <w:p w14:paraId="0FB25074" w14:textId="77777777" w:rsidR="008847AC" w:rsidRDefault="003409E0">
      <w:pPr>
        <w:spacing w:after="120"/>
      </w:pPr>
      <w:r>
        <w:rPr>
          <w:rFonts w:ascii="Calibri" w:eastAsia="Calibri" w:hAnsi="Calibri" w:cs="Calibri"/>
          <w:sz w:val="22"/>
          <w:szCs w:val="22"/>
        </w:rPr>
        <w:t>Direct (random / hashed) file organization computes a record's storage address directly from its key using a hash function, giving very fast point lookups without needing an index, but it sacrifices any notion of physical ordering, making range queries and sequential processing inefficient.</w:t>
      </w:r>
    </w:p>
    <w:p w14:paraId="46C533DA" w14:textId="77777777" w:rsidR="008847AC" w:rsidRDefault="003409E0">
      <w:pPr>
        <w:pStyle w:val="Heading2"/>
        <w:spacing w:before="200" w:after="100"/>
      </w:pPr>
      <w:r>
        <w:rPr>
          <w:rFonts w:ascii="Calibri" w:eastAsia="Calibri" w:hAnsi="Calibri" w:cs="Calibri"/>
          <w:b/>
          <w:bCs/>
          <w:sz w:val="24"/>
          <w:szCs w:val="24"/>
        </w:rPr>
        <w:t>Example(s)</w:t>
      </w:r>
    </w:p>
    <w:p w14:paraId="16631780" w14:textId="77777777" w:rsidR="008847AC" w:rsidRDefault="003409E0">
      <w:pPr>
        <w:pStyle w:val="ListParagraph"/>
        <w:numPr>
          <w:ilvl w:val="0"/>
          <w:numId w:val="1"/>
        </w:numPr>
        <w:spacing w:after="60"/>
      </w:pPr>
      <w:r>
        <w:rPr>
          <w:rFonts w:ascii="Calibri" w:eastAsia="Calibri" w:hAnsi="Calibri" w:cs="Calibri"/>
          <w:sz w:val="22"/>
          <w:szCs w:val="22"/>
        </w:rPr>
        <w:t>A bank's account master file is often indexed-sequential — sorted by account number for month-end batch reports, but indexed for a teller to instantly pull up one account.</w:t>
      </w:r>
    </w:p>
    <w:p w14:paraId="72895327" w14:textId="77777777" w:rsidR="008847AC" w:rsidRDefault="003409E0">
      <w:pPr>
        <w:pStyle w:val="ListParagraph"/>
        <w:numPr>
          <w:ilvl w:val="0"/>
          <w:numId w:val="1"/>
        </w:numPr>
        <w:spacing w:after="60"/>
      </w:pPr>
      <w:r>
        <w:rPr>
          <w:rFonts w:ascii="Calibri" w:eastAsia="Calibri" w:hAnsi="Calibri" w:cs="Calibri"/>
          <w:sz w:val="22"/>
          <w:szCs w:val="22"/>
        </w:rPr>
        <w:t>A session-store keyed by a randomly generated session ID benefits from direct/hashed organization since sessions are always looked up individually, never scanned as a range.</w:t>
      </w:r>
    </w:p>
    <w:p w14:paraId="1947EE37" w14:textId="77777777" w:rsidR="008847AC" w:rsidRDefault="003409E0">
      <w:pPr>
        <w:pStyle w:val="Heading2"/>
        <w:spacing w:before="200" w:after="100"/>
      </w:pPr>
      <w:r>
        <w:rPr>
          <w:rFonts w:ascii="Calibri" w:eastAsia="Calibri" w:hAnsi="Calibri" w:cs="Calibri"/>
          <w:b/>
          <w:bCs/>
          <w:sz w:val="24"/>
          <w:szCs w:val="24"/>
        </w:rPr>
        <w:t>Justification / Critical Analysis</w:t>
      </w:r>
    </w:p>
    <w:p w14:paraId="778A6ECC" w14:textId="77777777" w:rsidR="008847AC" w:rsidRDefault="003409E0">
      <w:pPr>
        <w:spacing w:after="120"/>
      </w:pPr>
      <w:r>
        <w:rPr>
          <w:rFonts w:ascii="Calibri" w:eastAsia="Calibri" w:hAnsi="Calibri" w:cs="Calibri"/>
          <w:sz w:val="22"/>
          <w:szCs w:val="22"/>
        </w:rPr>
        <w:t>Indexed sequential organization is preferable when an application needs a mix of range/batch processing and individual lookups, whereas direct file organization is preferable when the workload is dominated by single-key point access and ordering/range queries are unimportant. The limitation of indexed-sequential is the overhead of maintaining both the sort order and the index during frequent updates; the limitation of direct organization is its complete unsuitability for range-based or sorted reporting.</w:t>
      </w:r>
    </w:p>
    <w:p w14:paraId="14C97881" w14:textId="77777777" w:rsidR="008847AC" w:rsidRDefault="003409E0">
      <w:pPr>
        <w:pStyle w:val="Heading1"/>
        <w:spacing w:before="300" w:after="150"/>
      </w:pPr>
      <w:r>
        <w:rPr>
          <w:rFonts w:ascii="Calibri" w:eastAsia="Calibri" w:hAnsi="Calibri" w:cs="Calibri"/>
          <w:b/>
          <w:bCs/>
          <w:color w:val="1F4E79"/>
          <w:sz w:val="28"/>
          <w:szCs w:val="28"/>
        </w:rPr>
        <w:t>Q9. Single-Level Indexing vs Multi-Level Indexing</w:t>
      </w:r>
    </w:p>
    <w:p w14:paraId="1020B206" w14:textId="77777777" w:rsidR="008847AC" w:rsidRDefault="003409E0">
      <w:pPr>
        <w:spacing w:after="120"/>
      </w:pPr>
      <w:r>
        <w:rPr>
          <w:rFonts w:ascii="Calibri" w:eastAsia="Calibri" w:hAnsi="Calibri" w:cs="Calibri"/>
          <w:i/>
          <w:iCs/>
          <w:color w:val="555555"/>
        </w:rPr>
        <w:t>Bloom's Level: 4 – Analyze</w:t>
      </w:r>
    </w:p>
    <w:p w14:paraId="515A5CC1" w14:textId="77777777" w:rsidR="008847AC" w:rsidRDefault="003409E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75"/>
        <w:gridCol w:w="3375"/>
      </w:tblGrid>
      <w:tr w:rsidR="008847AC" w14:paraId="11B7F779"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12A54A62" w14:textId="77777777" w:rsidR="008847AC" w:rsidRDefault="003409E0">
            <w:r>
              <w:rPr>
                <w:rFonts w:ascii="Calibri" w:eastAsia="Calibri" w:hAnsi="Calibri" w:cs="Calibri"/>
                <w:b/>
                <w:bCs/>
                <w:color w:val="FFFFFF"/>
              </w:rPr>
              <w:t>Aspect</w:t>
            </w:r>
          </w:p>
        </w:tc>
        <w:tc>
          <w:tcPr>
            <w:tcW w:w="3375" w:type="dxa"/>
            <w:shd w:val="clear" w:color="auto" w:fill="1F4E79"/>
            <w:tcMar>
              <w:top w:w="80" w:type="dxa"/>
              <w:left w:w="100" w:type="dxa"/>
              <w:bottom w:w="80" w:type="dxa"/>
              <w:right w:w="100" w:type="dxa"/>
            </w:tcMar>
          </w:tcPr>
          <w:p w14:paraId="6A234526" w14:textId="77777777" w:rsidR="008847AC" w:rsidRDefault="003409E0">
            <w:r>
              <w:rPr>
                <w:rFonts w:ascii="Calibri" w:eastAsia="Calibri" w:hAnsi="Calibri" w:cs="Calibri"/>
                <w:b/>
                <w:bCs/>
                <w:color w:val="FFFFFF"/>
              </w:rPr>
              <w:t>Single-Level Indexing</w:t>
            </w:r>
          </w:p>
        </w:tc>
        <w:tc>
          <w:tcPr>
            <w:tcW w:w="3375" w:type="dxa"/>
            <w:shd w:val="clear" w:color="auto" w:fill="1F4E79"/>
            <w:tcMar>
              <w:top w:w="80" w:type="dxa"/>
              <w:left w:w="100" w:type="dxa"/>
              <w:bottom w:w="80" w:type="dxa"/>
              <w:right w:w="100" w:type="dxa"/>
            </w:tcMar>
          </w:tcPr>
          <w:p w14:paraId="6620C1CE" w14:textId="77777777" w:rsidR="008847AC" w:rsidRDefault="003409E0">
            <w:r>
              <w:rPr>
                <w:rFonts w:ascii="Calibri" w:eastAsia="Calibri" w:hAnsi="Calibri" w:cs="Calibri"/>
                <w:b/>
                <w:bCs/>
                <w:color w:val="FFFFFF"/>
              </w:rPr>
              <w:t>Multi-Level Indexing</w:t>
            </w:r>
          </w:p>
        </w:tc>
      </w:tr>
      <w:tr w:rsidR="008847AC" w14:paraId="7FDDC759"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599D8531" w14:textId="77777777" w:rsidR="008847AC" w:rsidRDefault="003409E0">
            <w:r>
              <w:rPr>
                <w:rFonts w:ascii="Calibri" w:eastAsia="Calibri" w:hAnsi="Calibri" w:cs="Calibri"/>
                <w:color w:val="000000"/>
              </w:rPr>
              <w:t>Structure</w:t>
            </w:r>
          </w:p>
        </w:tc>
        <w:tc>
          <w:tcPr>
            <w:tcW w:w="3375" w:type="dxa"/>
            <w:shd w:val="clear" w:color="auto" w:fill="F2F7FC"/>
            <w:tcMar>
              <w:top w:w="80" w:type="dxa"/>
              <w:left w:w="100" w:type="dxa"/>
              <w:bottom w:w="80" w:type="dxa"/>
              <w:right w:w="100" w:type="dxa"/>
            </w:tcMar>
          </w:tcPr>
          <w:p w14:paraId="0B0B9766" w14:textId="77777777" w:rsidR="008847AC" w:rsidRDefault="003409E0">
            <w:r>
              <w:rPr>
                <w:rFonts w:ascii="Calibri" w:eastAsia="Calibri" w:hAnsi="Calibri" w:cs="Calibri"/>
                <w:color w:val="000000"/>
              </w:rPr>
              <w:t>One flat index mapping key values directly to data block/record addresses</w:t>
            </w:r>
          </w:p>
        </w:tc>
        <w:tc>
          <w:tcPr>
            <w:tcW w:w="3375" w:type="dxa"/>
            <w:shd w:val="clear" w:color="auto" w:fill="F2F7FC"/>
            <w:tcMar>
              <w:top w:w="80" w:type="dxa"/>
              <w:left w:w="100" w:type="dxa"/>
              <w:bottom w:w="80" w:type="dxa"/>
              <w:right w:w="100" w:type="dxa"/>
            </w:tcMar>
          </w:tcPr>
          <w:p w14:paraId="56BBDB6D" w14:textId="77777777" w:rsidR="008847AC" w:rsidRDefault="003409E0">
            <w:r>
              <w:rPr>
                <w:rFonts w:ascii="Calibri" w:eastAsia="Calibri" w:hAnsi="Calibri" w:cs="Calibri"/>
                <w:color w:val="000000"/>
              </w:rPr>
              <w:t>A hierarchy of indexes — an index built on top of another index (e.g., outer index, inner index)</w:t>
            </w:r>
          </w:p>
        </w:tc>
      </w:tr>
      <w:tr w:rsidR="008847AC" w14:paraId="45093EE2"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A35B0F7" w14:textId="77777777" w:rsidR="008847AC" w:rsidRDefault="003409E0">
            <w:r>
              <w:rPr>
                <w:rFonts w:ascii="Calibri" w:eastAsia="Calibri" w:hAnsi="Calibri" w:cs="Calibri"/>
                <w:color w:val="000000"/>
              </w:rPr>
              <w:t>Search cost</w:t>
            </w:r>
          </w:p>
        </w:tc>
        <w:tc>
          <w:tcPr>
            <w:tcW w:w="3375" w:type="dxa"/>
            <w:shd w:val="clear" w:color="auto" w:fill="FFFFFF"/>
            <w:tcMar>
              <w:top w:w="80" w:type="dxa"/>
              <w:left w:w="100" w:type="dxa"/>
              <w:bottom w:w="80" w:type="dxa"/>
              <w:right w:w="100" w:type="dxa"/>
            </w:tcMar>
          </w:tcPr>
          <w:p w14:paraId="78D2FBDF" w14:textId="77777777" w:rsidR="008847AC" w:rsidRDefault="003409E0">
            <w:r>
              <w:rPr>
                <w:rFonts w:ascii="Calibri" w:eastAsia="Calibri" w:hAnsi="Calibri" w:cs="Calibri"/>
                <w:color w:val="000000"/>
              </w:rPr>
              <w:t>Search time grows with index size (O(log n) with binary search, but the whole index may not fit in memory)</w:t>
            </w:r>
          </w:p>
        </w:tc>
        <w:tc>
          <w:tcPr>
            <w:tcW w:w="3375" w:type="dxa"/>
            <w:shd w:val="clear" w:color="auto" w:fill="FFFFFF"/>
            <w:tcMar>
              <w:top w:w="80" w:type="dxa"/>
              <w:left w:w="100" w:type="dxa"/>
              <w:bottom w:w="80" w:type="dxa"/>
              <w:right w:w="100" w:type="dxa"/>
            </w:tcMar>
          </w:tcPr>
          <w:p w14:paraId="51159BDD" w14:textId="77777777" w:rsidR="008847AC" w:rsidRDefault="003409E0">
            <w:r>
              <w:rPr>
                <w:rFonts w:ascii="Calibri" w:eastAsia="Calibri" w:hAnsi="Calibri" w:cs="Calibri"/>
                <w:color w:val="000000"/>
              </w:rPr>
              <w:t>Search cost reduced further since only the small top-level index needs scanning to locate the relevant portion of the lower index</w:t>
            </w:r>
          </w:p>
        </w:tc>
      </w:tr>
      <w:tr w:rsidR="008847AC" w14:paraId="5368B53C"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0EBE3687" w14:textId="77777777" w:rsidR="008847AC" w:rsidRDefault="003409E0">
            <w:r>
              <w:rPr>
                <w:rFonts w:ascii="Calibri" w:eastAsia="Calibri" w:hAnsi="Calibri" w:cs="Calibri"/>
                <w:color w:val="000000"/>
              </w:rPr>
              <w:t>Suitability for large files</w:t>
            </w:r>
          </w:p>
        </w:tc>
        <w:tc>
          <w:tcPr>
            <w:tcW w:w="3375" w:type="dxa"/>
            <w:shd w:val="clear" w:color="auto" w:fill="F2F7FC"/>
            <w:tcMar>
              <w:top w:w="80" w:type="dxa"/>
              <w:left w:w="100" w:type="dxa"/>
              <w:bottom w:w="80" w:type="dxa"/>
              <w:right w:w="100" w:type="dxa"/>
            </w:tcMar>
          </w:tcPr>
          <w:p w14:paraId="323E8507" w14:textId="77777777" w:rsidR="008847AC" w:rsidRDefault="003409E0">
            <w:r>
              <w:rPr>
                <w:rFonts w:ascii="Calibri" w:eastAsia="Calibri" w:hAnsi="Calibri" w:cs="Calibri"/>
                <w:color w:val="000000"/>
              </w:rPr>
              <w:t>Becomes inefficient as the file — and hence the index — grows very large</w:t>
            </w:r>
          </w:p>
        </w:tc>
        <w:tc>
          <w:tcPr>
            <w:tcW w:w="3375" w:type="dxa"/>
            <w:shd w:val="clear" w:color="auto" w:fill="F2F7FC"/>
            <w:tcMar>
              <w:top w:w="80" w:type="dxa"/>
              <w:left w:w="100" w:type="dxa"/>
              <w:bottom w:w="80" w:type="dxa"/>
              <w:right w:w="100" w:type="dxa"/>
            </w:tcMar>
          </w:tcPr>
          <w:p w14:paraId="238228EC" w14:textId="77777777" w:rsidR="008847AC" w:rsidRDefault="003409E0">
            <w:r>
              <w:rPr>
                <w:rFonts w:ascii="Calibri" w:eastAsia="Calibri" w:hAnsi="Calibri" w:cs="Calibri"/>
                <w:color w:val="000000"/>
              </w:rPr>
              <w:t>Scales well for very large files since higher levels stay small enough to fit in memory</w:t>
            </w:r>
          </w:p>
        </w:tc>
      </w:tr>
      <w:tr w:rsidR="008847AC" w14:paraId="4F1BA1A9"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2FD8DEB" w14:textId="77777777" w:rsidR="008847AC" w:rsidRDefault="003409E0">
            <w:r>
              <w:rPr>
                <w:rFonts w:ascii="Calibri" w:eastAsia="Calibri" w:hAnsi="Calibri" w:cs="Calibri"/>
                <w:color w:val="000000"/>
              </w:rPr>
              <w:t>Structure basis</w:t>
            </w:r>
          </w:p>
        </w:tc>
        <w:tc>
          <w:tcPr>
            <w:tcW w:w="3375" w:type="dxa"/>
            <w:shd w:val="clear" w:color="auto" w:fill="FFFFFF"/>
            <w:tcMar>
              <w:top w:w="80" w:type="dxa"/>
              <w:left w:w="100" w:type="dxa"/>
              <w:bottom w:w="80" w:type="dxa"/>
              <w:right w:w="100" w:type="dxa"/>
            </w:tcMar>
          </w:tcPr>
          <w:p w14:paraId="043A6962" w14:textId="77777777" w:rsidR="008847AC" w:rsidRDefault="003409E0">
            <w:r>
              <w:rPr>
                <w:rFonts w:ascii="Calibri" w:eastAsia="Calibri" w:hAnsi="Calibri" w:cs="Calibri"/>
                <w:color w:val="000000"/>
              </w:rPr>
              <w:t>Simple linear or binary-searchable list</w:t>
            </w:r>
          </w:p>
        </w:tc>
        <w:tc>
          <w:tcPr>
            <w:tcW w:w="3375" w:type="dxa"/>
            <w:shd w:val="clear" w:color="auto" w:fill="FFFFFF"/>
            <w:tcMar>
              <w:top w:w="80" w:type="dxa"/>
              <w:left w:w="100" w:type="dxa"/>
              <w:bottom w:w="80" w:type="dxa"/>
              <w:right w:w="100" w:type="dxa"/>
            </w:tcMar>
          </w:tcPr>
          <w:p w14:paraId="4FE99590" w14:textId="77777777" w:rsidR="008847AC" w:rsidRDefault="003409E0">
            <w:r>
              <w:rPr>
                <w:rFonts w:ascii="Calibri" w:eastAsia="Calibri" w:hAnsi="Calibri" w:cs="Calibri"/>
                <w:color w:val="000000"/>
              </w:rPr>
              <w:t>Typically implemented as a tree structure (e.g., B+ Tree), often multiple levels deep</w:t>
            </w:r>
          </w:p>
        </w:tc>
      </w:tr>
      <w:tr w:rsidR="008847AC" w14:paraId="51FCAAAE"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72159CE5" w14:textId="77777777" w:rsidR="008847AC" w:rsidRDefault="003409E0">
            <w:r>
              <w:rPr>
                <w:rFonts w:ascii="Calibri" w:eastAsia="Calibri" w:hAnsi="Calibri" w:cs="Calibri"/>
                <w:color w:val="000000"/>
              </w:rPr>
              <w:t>Maintenance complexity</w:t>
            </w:r>
          </w:p>
        </w:tc>
        <w:tc>
          <w:tcPr>
            <w:tcW w:w="3375" w:type="dxa"/>
            <w:shd w:val="clear" w:color="auto" w:fill="F2F7FC"/>
            <w:tcMar>
              <w:top w:w="80" w:type="dxa"/>
              <w:left w:w="100" w:type="dxa"/>
              <w:bottom w:w="80" w:type="dxa"/>
              <w:right w:w="100" w:type="dxa"/>
            </w:tcMar>
          </w:tcPr>
          <w:p w14:paraId="4230E87D" w14:textId="77777777" w:rsidR="008847AC" w:rsidRDefault="003409E0">
            <w:r>
              <w:rPr>
                <w:rFonts w:ascii="Calibri" w:eastAsia="Calibri" w:hAnsi="Calibri" w:cs="Calibri"/>
                <w:color w:val="000000"/>
              </w:rPr>
              <w:t>Simpler to build and maintain</w:t>
            </w:r>
          </w:p>
        </w:tc>
        <w:tc>
          <w:tcPr>
            <w:tcW w:w="3375" w:type="dxa"/>
            <w:shd w:val="clear" w:color="auto" w:fill="F2F7FC"/>
            <w:tcMar>
              <w:top w:w="80" w:type="dxa"/>
              <w:left w:w="100" w:type="dxa"/>
              <w:bottom w:w="80" w:type="dxa"/>
              <w:right w:w="100" w:type="dxa"/>
            </w:tcMar>
          </w:tcPr>
          <w:p w14:paraId="6953E171" w14:textId="77777777" w:rsidR="008847AC" w:rsidRDefault="003409E0">
            <w:r>
              <w:rPr>
                <w:rFonts w:ascii="Calibri" w:eastAsia="Calibri" w:hAnsi="Calibri" w:cs="Calibri"/>
                <w:color w:val="000000"/>
              </w:rPr>
              <w:t xml:space="preserve">More complex — </w:t>
            </w:r>
            <w:proofErr w:type="spellStart"/>
            <w:r>
              <w:rPr>
                <w:rFonts w:ascii="Calibri" w:eastAsia="Calibri" w:hAnsi="Calibri" w:cs="Calibri"/>
                <w:color w:val="000000"/>
              </w:rPr>
              <w:t>insutions</w:t>
            </w:r>
            <w:proofErr w:type="spellEnd"/>
            <w:r>
              <w:rPr>
                <w:rFonts w:ascii="Calibri" w:eastAsia="Calibri" w:hAnsi="Calibri" w:cs="Calibri"/>
                <w:color w:val="000000"/>
              </w:rPr>
              <w:t>/deletions may cascade changes across levels</w:t>
            </w:r>
          </w:p>
        </w:tc>
      </w:tr>
    </w:tbl>
    <w:p w14:paraId="652CAE00" w14:textId="77777777" w:rsidR="008847AC" w:rsidRDefault="008847AC">
      <w:pPr>
        <w:spacing w:after="100"/>
      </w:pPr>
    </w:p>
    <w:p w14:paraId="7E1C1934" w14:textId="77777777" w:rsidR="008847AC" w:rsidRDefault="003409E0">
      <w:pPr>
        <w:pStyle w:val="Heading2"/>
        <w:spacing w:before="200" w:after="100"/>
      </w:pPr>
      <w:r>
        <w:rPr>
          <w:rFonts w:ascii="Calibri" w:eastAsia="Calibri" w:hAnsi="Calibri" w:cs="Calibri"/>
          <w:b/>
          <w:bCs/>
          <w:sz w:val="24"/>
          <w:szCs w:val="24"/>
        </w:rPr>
        <w:t>Explanation</w:t>
      </w:r>
    </w:p>
    <w:p w14:paraId="16FFCC9D" w14:textId="77777777" w:rsidR="008847AC" w:rsidRDefault="003409E0">
      <w:pPr>
        <w:spacing w:after="120"/>
      </w:pPr>
      <w:r>
        <w:rPr>
          <w:rFonts w:ascii="Calibri" w:eastAsia="Calibri" w:hAnsi="Calibri" w:cs="Calibri"/>
          <w:sz w:val="22"/>
          <w:szCs w:val="22"/>
        </w:rPr>
        <w:t>A single-level index is one flat structure directly mapping key values to record/block addresses. While a binary search on this index is efficient in theory, once the file becomes very large, even the index itself may become too large to fit in memory, slowing down every access.</w:t>
      </w:r>
    </w:p>
    <w:p w14:paraId="6E596C16" w14:textId="77777777" w:rsidR="008847AC" w:rsidRDefault="003409E0">
      <w:pPr>
        <w:spacing w:after="120"/>
      </w:pPr>
      <w:r>
        <w:rPr>
          <w:rFonts w:ascii="Calibri" w:eastAsia="Calibri" w:hAnsi="Calibri" w:cs="Calibri"/>
          <w:sz w:val="22"/>
          <w:szCs w:val="22"/>
        </w:rPr>
        <w:t>Multi-level indexing addresses this by building an index on the index — a smaller, higher-level (outer) index that helps quickly locate the relevant section of the lower-level (inner) index. This hierarchy can continue for as many levels as needed, and is the principle underlying B-Tree/B+ Tree indexes used in modern databases.</w:t>
      </w:r>
    </w:p>
    <w:p w14:paraId="77948C03" w14:textId="77777777" w:rsidR="008847AC" w:rsidRDefault="003409E0">
      <w:pPr>
        <w:pStyle w:val="Heading2"/>
        <w:spacing w:before="200" w:after="100"/>
      </w:pPr>
      <w:r>
        <w:rPr>
          <w:rFonts w:ascii="Calibri" w:eastAsia="Calibri" w:hAnsi="Calibri" w:cs="Calibri"/>
          <w:b/>
          <w:bCs/>
          <w:sz w:val="24"/>
          <w:szCs w:val="24"/>
        </w:rPr>
        <w:t>Example(s)</w:t>
      </w:r>
    </w:p>
    <w:p w14:paraId="18CC513E" w14:textId="77777777" w:rsidR="008847AC" w:rsidRDefault="003409E0">
      <w:pPr>
        <w:pStyle w:val="ListParagraph"/>
        <w:numPr>
          <w:ilvl w:val="0"/>
          <w:numId w:val="1"/>
        </w:numPr>
        <w:spacing w:after="60"/>
      </w:pPr>
      <w:r>
        <w:rPr>
          <w:rFonts w:ascii="Calibri" w:eastAsia="Calibri" w:hAnsi="Calibri" w:cs="Calibri"/>
          <w:sz w:val="22"/>
          <w:szCs w:val="22"/>
        </w:rPr>
        <w:t>A single-level index on a modest 10,000-row table performs well since the index itself is small.</w:t>
      </w:r>
    </w:p>
    <w:p w14:paraId="71557EA1" w14:textId="77777777" w:rsidR="008847AC" w:rsidRDefault="003409E0">
      <w:pPr>
        <w:pStyle w:val="ListParagraph"/>
        <w:numPr>
          <w:ilvl w:val="0"/>
          <w:numId w:val="1"/>
        </w:numPr>
        <w:spacing w:after="60"/>
      </w:pPr>
      <w:r>
        <w:rPr>
          <w:rFonts w:ascii="Calibri" w:eastAsia="Calibri" w:hAnsi="Calibri" w:cs="Calibri"/>
          <w:sz w:val="22"/>
          <w:szCs w:val="22"/>
        </w:rPr>
        <w:t>A multi-level (B+ Tree) index on a table with 100 million rows keeps the tree only 3–4 levels deep, so any record can be found in just 3–4 disk I/</w:t>
      </w:r>
      <w:proofErr w:type="spellStart"/>
      <w:r>
        <w:rPr>
          <w:rFonts w:ascii="Calibri" w:eastAsia="Calibri" w:hAnsi="Calibri" w:cs="Calibri"/>
          <w:sz w:val="22"/>
          <w:szCs w:val="22"/>
        </w:rPr>
        <w:t>Os</w:t>
      </w:r>
      <w:proofErr w:type="spellEnd"/>
      <w:r>
        <w:rPr>
          <w:rFonts w:ascii="Calibri" w:eastAsia="Calibri" w:hAnsi="Calibri" w:cs="Calibri"/>
          <w:sz w:val="22"/>
          <w:szCs w:val="22"/>
        </w:rPr>
        <w:t xml:space="preserve"> instead of a large binary search over a huge flat index.</w:t>
      </w:r>
    </w:p>
    <w:p w14:paraId="77E7CEC9" w14:textId="77777777" w:rsidR="008847AC" w:rsidRDefault="003409E0">
      <w:pPr>
        <w:pStyle w:val="Heading2"/>
        <w:spacing w:before="200" w:after="100"/>
      </w:pPr>
      <w:r>
        <w:rPr>
          <w:rFonts w:ascii="Calibri" w:eastAsia="Calibri" w:hAnsi="Calibri" w:cs="Calibri"/>
          <w:b/>
          <w:bCs/>
          <w:sz w:val="24"/>
          <w:szCs w:val="24"/>
        </w:rPr>
        <w:t>Justification / Critical Analysis</w:t>
      </w:r>
    </w:p>
    <w:p w14:paraId="12F4EF3B" w14:textId="77777777" w:rsidR="008847AC" w:rsidRDefault="003409E0">
      <w:pPr>
        <w:spacing w:after="120"/>
      </w:pPr>
      <w:r>
        <w:rPr>
          <w:rFonts w:ascii="Calibri" w:eastAsia="Calibri" w:hAnsi="Calibri" w:cs="Calibri"/>
          <w:sz w:val="22"/>
          <w:szCs w:val="22"/>
        </w:rPr>
        <w:t>As data volume grows, a single-level index eventually loses its efficiency advantage because the index itself becomes too large for fast memory-resident search. Multi-level indexing directly solves this scalability problem by keeping the top levels of the hierarchy small and memory-resident, which is precisely why virtually all production-grade relational databases use multi-level tree-based indexes (B+ Trees) rather than flat single-level indexes for large tables.</w:t>
      </w:r>
    </w:p>
    <w:p w14:paraId="598A67CC" w14:textId="77777777" w:rsidR="008847AC" w:rsidRDefault="003409E0">
      <w:pPr>
        <w:pStyle w:val="Heading1"/>
        <w:spacing w:before="300" w:after="150"/>
      </w:pPr>
      <w:r>
        <w:rPr>
          <w:rFonts w:ascii="Calibri" w:eastAsia="Calibri" w:hAnsi="Calibri" w:cs="Calibri"/>
          <w:b/>
          <w:bCs/>
          <w:color w:val="1F4E79"/>
          <w:sz w:val="28"/>
          <w:szCs w:val="28"/>
        </w:rPr>
        <w:t>Q10. Hashing Techniques vs Indexing Techniques for Exact-Match and Range Queries</w:t>
      </w:r>
    </w:p>
    <w:p w14:paraId="2DBCF43F" w14:textId="77777777" w:rsidR="008847AC" w:rsidRDefault="003409E0">
      <w:pPr>
        <w:spacing w:after="120"/>
      </w:pPr>
      <w:r>
        <w:rPr>
          <w:rFonts w:ascii="Calibri" w:eastAsia="Calibri" w:hAnsi="Calibri" w:cs="Calibri"/>
          <w:i/>
          <w:iCs/>
          <w:color w:val="555555"/>
        </w:rPr>
        <w:t>Bloom's Level: 5 – Evaluate</w:t>
      </w:r>
    </w:p>
    <w:p w14:paraId="44F2E762" w14:textId="77777777" w:rsidR="008847AC" w:rsidRDefault="003409E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75"/>
        <w:gridCol w:w="3175"/>
      </w:tblGrid>
      <w:tr w:rsidR="008847AC" w14:paraId="43639863"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14:paraId="35A373EB" w14:textId="77777777" w:rsidR="008847AC" w:rsidRDefault="003409E0">
            <w:r>
              <w:rPr>
                <w:rFonts w:ascii="Calibri" w:eastAsia="Calibri" w:hAnsi="Calibri" w:cs="Calibri"/>
                <w:b/>
                <w:bCs/>
                <w:color w:val="FFFFFF"/>
              </w:rPr>
              <w:t>Aspect</w:t>
            </w:r>
          </w:p>
        </w:tc>
        <w:tc>
          <w:tcPr>
            <w:tcW w:w="3175" w:type="dxa"/>
            <w:shd w:val="clear" w:color="auto" w:fill="1F4E79"/>
            <w:tcMar>
              <w:top w:w="80" w:type="dxa"/>
              <w:left w:w="100" w:type="dxa"/>
              <w:bottom w:w="80" w:type="dxa"/>
              <w:right w:w="100" w:type="dxa"/>
            </w:tcMar>
          </w:tcPr>
          <w:p w14:paraId="5AA2C5A0" w14:textId="77777777" w:rsidR="008847AC" w:rsidRDefault="003409E0">
            <w:r>
              <w:rPr>
                <w:rFonts w:ascii="Calibri" w:eastAsia="Calibri" w:hAnsi="Calibri" w:cs="Calibri"/>
                <w:b/>
                <w:bCs/>
                <w:color w:val="FFFFFF"/>
              </w:rPr>
              <w:t>Hashing Techniques</w:t>
            </w:r>
          </w:p>
        </w:tc>
        <w:tc>
          <w:tcPr>
            <w:tcW w:w="3175" w:type="dxa"/>
            <w:shd w:val="clear" w:color="auto" w:fill="1F4E79"/>
            <w:tcMar>
              <w:top w:w="80" w:type="dxa"/>
              <w:left w:w="100" w:type="dxa"/>
              <w:bottom w:w="80" w:type="dxa"/>
              <w:right w:w="100" w:type="dxa"/>
            </w:tcMar>
          </w:tcPr>
          <w:p w14:paraId="3184815D" w14:textId="77777777" w:rsidR="008847AC" w:rsidRDefault="003409E0">
            <w:r>
              <w:rPr>
                <w:rFonts w:ascii="Calibri" w:eastAsia="Calibri" w:hAnsi="Calibri" w:cs="Calibri"/>
                <w:b/>
                <w:bCs/>
                <w:color w:val="FFFFFF"/>
              </w:rPr>
              <w:t>Indexing Techniques (B-Tree / B+ Tree)</w:t>
            </w:r>
          </w:p>
        </w:tc>
      </w:tr>
      <w:tr w:rsidR="008847AC" w14:paraId="7559DF36" w14:textId="77777777">
        <w:tblPrEx>
          <w:tblCellMar>
            <w:top w:w="0" w:type="dxa"/>
            <w:bottom w:w="0" w:type="dxa"/>
          </w:tblCellMar>
        </w:tblPrEx>
        <w:tc>
          <w:tcPr>
            <w:tcW w:w="3000" w:type="dxa"/>
            <w:shd w:val="clear" w:color="auto" w:fill="F2F7FC"/>
            <w:tcMar>
              <w:top w:w="80" w:type="dxa"/>
              <w:left w:w="100" w:type="dxa"/>
              <w:bottom w:w="80" w:type="dxa"/>
              <w:right w:w="100" w:type="dxa"/>
            </w:tcMar>
          </w:tcPr>
          <w:p w14:paraId="5ED9F25E" w14:textId="77777777" w:rsidR="008847AC" w:rsidRDefault="003409E0">
            <w:r>
              <w:rPr>
                <w:rFonts w:ascii="Calibri" w:eastAsia="Calibri" w:hAnsi="Calibri" w:cs="Calibri"/>
                <w:color w:val="000000"/>
              </w:rPr>
              <w:t>Exact-match queries</w:t>
            </w:r>
          </w:p>
        </w:tc>
        <w:tc>
          <w:tcPr>
            <w:tcW w:w="3175" w:type="dxa"/>
            <w:shd w:val="clear" w:color="auto" w:fill="F2F7FC"/>
            <w:tcMar>
              <w:top w:w="80" w:type="dxa"/>
              <w:left w:w="100" w:type="dxa"/>
              <w:bottom w:w="80" w:type="dxa"/>
              <w:right w:w="100" w:type="dxa"/>
            </w:tcMar>
          </w:tcPr>
          <w:p w14:paraId="6A33E945" w14:textId="77777777" w:rsidR="008847AC" w:rsidRDefault="003409E0">
            <w:r>
              <w:rPr>
                <w:rFonts w:ascii="Calibri" w:eastAsia="Calibri" w:hAnsi="Calibri" w:cs="Calibri"/>
                <w:color w:val="000000"/>
              </w:rPr>
              <w:t>Excellent — average O(1) lookup by computing the hash directly</w:t>
            </w:r>
          </w:p>
        </w:tc>
        <w:tc>
          <w:tcPr>
            <w:tcW w:w="3175" w:type="dxa"/>
            <w:shd w:val="clear" w:color="auto" w:fill="F2F7FC"/>
            <w:tcMar>
              <w:top w:w="80" w:type="dxa"/>
              <w:left w:w="100" w:type="dxa"/>
              <w:bottom w:w="80" w:type="dxa"/>
              <w:right w:w="100" w:type="dxa"/>
            </w:tcMar>
          </w:tcPr>
          <w:p w14:paraId="6488F633" w14:textId="77777777" w:rsidR="008847AC" w:rsidRDefault="003409E0">
            <w:r>
              <w:rPr>
                <w:rFonts w:ascii="Calibri" w:eastAsia="Calibri" w:hAnsi="Calibri" w:cs="Calibri"/>
                <w:color w:val="000000"/>
              </w:rPr>
              <w:t>Good — O(log n), slower than hashing but still efficient</w:t>
            </w:r>
          </w:p>
        </w:tc>
      </w:tr>
      <w:tr w:rsidR="008847AC" w14:paraId="1CFB0177"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13D50EE9" w14:textId="77777777" w:rsidR="008847AC" w:rsidRDefault="003409E0">
            <w:r>
              <w:rPr>
                <w:rFonts w:ascii="Calibri" w:eastAsia="Calibri" w:hAnsi="Calibri" w:cs="Calibri"/>
                <w:color w:val="000000"/>
              </w:rPr>
              <w:t>Range queries (e.g., BETWEEN, &gt;, &lt;)</w:t>
            </w:r>
          </w:p>
        </w:tc>
        <w:tc>
          <w:tcPr>
            <w:tcW w:w="3175" w:type="dxa"/>
            <w:shd w:val="clear" w:color="auto" w:fill="FFFFFF"/>
            <w:tcMar>
              <w:top w:w="80" w:type="dxa"/>
              <w:left w:w="100" w:type="dxa"/>
              <w:bottom w:w="80" w:type="dxa"/>
              <w:right w:w="100" w:type="dxa"/>
            </w:tcMar>
          </w:tcPr>
          <w:p w14:paraId="6FA9B085" w14:textId="77777777" w:rsidR="008847AC" w:rsidRDefault="003409E0">
            <w:r>
              <w:rPr>
                <w:rFonts w:ascii="Calibri" w:eastAsia="Calibri" w:hAnsi="Calibri" w:cs="Calibri"/>
                <w:color w:val="000000"/>
              </w:rPr>
              <w:t>Poor — hash values do not preserve order, so ranges require scanning many/all buckets</w:t>
            </w:r>
          </w:p>
        </w:tc>
        <w:tc>
          <w:tcPr>
            <w:tcW w:w="3175" w:type="dxa"/>
            <w:shd w:val="clear" w:color="auto" w:fill="FFFFFF"/>
            <w:tcMar>
              <w:top w:w="80" w:type="dxa"/>
              <w:left w:w="100" w:type="dxa"/>
              <w:bottom w:w="80" w:type="dxa"/>
              <w:right w:w="100" w:type="dxa"/>
            </w:tcMar>
          </w:tcPr>
          <w:p w14:paraId="5BE5E124" w14:textId="77777777" w:rsidR="008847AC" w:rsidRDefault="003409E0">
            <w:r>
              <w:rPr>
                <w:rFonts w:ascii="Calibri" w:eastAsia="Calibri" w:hAnsi="Calibri" w:cs="Calibri"/>
                <w:color w:val="000000"/>
              </w:rPr>
              <w:t>Excellent — sorted tree/leaf structure allows efficient sequential range scans</w:t>
            </w:r>
          </w:p>
        </w:tc>
      </w:tr>
      <w:tr w:rsidR="008847AC" w14:paraId="29F5C7DC" w14:textId="77777777">
        <w:tblPrEx>
          <w:tblCellMar>
            <w:top w:w="0" w:type="dxa"/>
            <w:bottom w:w="0" w:type="dxa"/>
          </w:tblCellMar>
        </w:tblPrEx>
        <w:tc>
          <w:tcPr>
            <w:tcW w:w="3000" w:type="dxa"/>
            <w:shd w:val="clear" w:color="auto" w:fill="F2F7FC"/>
            <w:tcMar>
              <w:top w:w="80" w:type="dxa"/>
              <w:left w:w="100" w:type="dxa"/>
              <w:bottom w:w="80" w:type="dxa"/>
              <w:right w:w="100" w:type="dxa"/>
            </w:tcMar>
          </w:tcPr>
          <w:p w14:paraId="6473EE79" w14:textId="77777777" w:rsidR="008847AC" w:rsidRDefault="003409E0">
            <w:r>
              <w:rPr>
                <w:rFonts w:ascii="Calibri" w:eastAsia="Calibri" w:hAnsi="Calibri" w:cs="Calibri"/>
                <w:color w:val="000000"/>
              </w:rPr>
              <w:t>Sorting / ORDER BY support</w:t>
            </w:r>
          </w:p>
        </w:tc>
        <w:tc>
          <w:tcPr>
            <w:tcW w:w="3175" w:type="dxa"/>
            <w:shd w:val="clear" w:color="auto" w:fill="F2F7FC"/>
            <w:tcMar>
              <w:top w:w="80" w:type="dxa"/>
              <w:left w:w="100" w:type="dxa"/>
              <w:bottom w:w="80" w:type="dxa"/>
              <w:right w:w="100" w:type="dxa"/>
            </w:tcMar>
          </w:tcPr>
          <w:p w14:paraId="4E90734B" w14:textId="77777777" w:rsidR="008847AC" w:rsidRDefault="003409E0">
            <w:r>
              <w:rPr>
                <w:rFonts w:ascii="Calibri" w:eastAsia="Calibri" w:hAnsi="Calibri" w:cs="Calibri"/>
                <w:color w:val="000000"/>
              </w:rPr>
              <w:t>Not supported directly — no inherent ordering</w:t>
            </w:r>
          </w:p>
        </w:tc>
        <w:tc>
          <w:tcPr>
            <w:tcW w:w="3175" w:type="dxa"/>
            <w:shd w:val="clear" w:color="auto" w:fill="F2F7FC"/>
            <w:tcMar>
              <w:top w:w="80" w:type="dxa"/>
              <w:left w:w="100" w:type="dxa"/>
              <w:bottom w:w="80" w:type="dxa"/>
              <w:right w:w="100" w:type="dxa"/>
            </w:tcMar>
          </w:tcPr>
          <w:p w14:paraId="16A3EE33" w14:textId="77777777" w:rsidR="008847AC" w:rsidRDefault="003409E0">
            <w:r>
              <w:rPr>
                <w:rFonts w:ascii="Calibri" w:eastAsia="Calibri" w:hAnsi="Calibri" w:cs="Calibri"/>
                <w:color w:val="000000"/>
              </w:rPr>
              <w:t>Naturally supported since data/keys are kept sorted</w:t>
            </w:r>
          </w:p>
        </w:tc>
      </w:tr>
      <w:tr w:rsidR="008847AC" w14:paraId="00FEE843"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550118A4" w14:textId="77777777" w:rsidR="008847AC" w:rsidRDefault="003409E0">
            <w:r>
              <w:rPr>
                <w:rFonts w:ascii="Calibri" w:eastAsia="Calibri" w:hAnsi="Calibri" w:cs="Calibri"/>
                <w:color w:val="000000"/>
              </w:rPr>
              <w:t>Worst-case performance</w:t>
            </w:r>
          </w:p>
        </w:tc>
        <w:tc>
          <w:tcPr>
            <w:tcW w:w="3175" w:type="dxa"/>
            <w:shd w:val="clear" w:color="auto" w:fill="FFFFFF"/>
            <w:tcMar>
              <w:top w:w="80" w:type="dxa"/>
              <w:left w:w="100" w:type="dxa"/>
              <w:bottom w:w="80" w:type="dxa"/>
              <w:right w:w="100" w:type="dxa"/>
            </w:tcMar>
          </w:tcPr>
          <w:p w14:paraId="261B1DA0" w14:textId="77777777" w:rsidR="008847AC" w:rsidRDefault="003409E0">
            <w:r>
              <w:rPr>
                <w:rFonts w:ascii="Calibri" w:eastAsia="Calibri" w:hAnsi="Calibri" w:cs="Calibri"/>
                <w:color w:val="000000"/>
              </w:rPr>
              <w:t>Degrades under heavy collisions/overflow chains to O(n)</w:t>
            </w:r>
          </w:p>
        </w:tc>
        <w:tc>
          <w:tcPr>
            <w:tcW w:w="3175" w:type="dxa"/>
            <w:shd w:val="clear" w:color="auto" w:fill="FFFFFF"/>
            <w:tcMar>
              <w:top w:w="80" w:type="dxa"/>
              <w:left w:w="100" w:type="dxa"/>
              <w:bottom w:w="80" w:type="dxa"/>
              <w:right w:w="100" w:type="dxa"/>
            </w:tcMar>
          </w:tcPr>
          <w:p w14:paraId="794C58FD" w14:textId="77777777" w:rsidR="008847AC" w:rsidRDefault="003409E0">
            <w:r>
              <w:rPr>
                <w:rFonts w:ascii="Calibri" w:eastAsia="Calibri" w:hAnsi="Calibri" w:cs="Calibri"/>
                <w:color w:val="000000"/>
              </w:rPr>
              <w:t>Bounded — O(log n) even in the worst case for balanced trees</w:t>
            </w:r>
          </w:p>
        </w:tc>
      </w:tr>
      <w:tr w:rsidR="008847AC" w14:paraId="2C0DAC0C" w14:textId="77777777">
        <w:tblPrEx>
          <w:tblCellMar>
            <w:top w:w="0" w:type="dxa"/>
            <w:bottom w:w="0" w:type="dxa"/>
          </w:tblCellMar>
        </w:tblPrEx>
        <w:tc>
          <w:tcPr>
            <w:tcW w:w="3000" w:type="dxa"/>
            <w:shd w:val="clear" w:color="auto" w:fill="F2F7FC"/>
            <w:tcMar>
              <w:top w:w="80" w:type="dxa"/>
              <w:left w:w="100" w:type="dxa"/>
              <w:bottom w:w="80" w:type="dxa"/>
              <w:right w:w="100" w:type="dxa"/>
            </w:tcMar>
          </w:tcPr>
          <w:p w14:paraId="4E20F9AD" w14:textId="77777777" w:rsidR="008847AC" w:rsidRDefault="003409E0">
            <w:r>
              <w:rPr>
                <w:rFonts w:ascii="Calibri" w:eastAsia="Calibri" w:hAnsi="Calibri" w:cs="Calibri"/>
                <w:color w:val="000000"/>
              </w:rPr>
              <w:t>Best-fit scenario</w:t>
            </w:r>
          </w:p>
        </w:tc>
        <w:tc>
          <w:tcPr>
            <w:tcW w:w="3175" w:type="dxa"/>
            <w:shd w:val="clear" w:color="auto" w:fill="F2F7FC"/>
            <w:tcMar>
              <w:top w:w="80" w:type="dxa"/>
              <w:left w:w="100" w:type="dxa"/>
              <w:bottom w:w="80" w:type="dxa"/>
              <w:right w:w="100" w:type="dxa"/>
            </w:tcMar>
          </w:tcPr>
          <w:p w14:paraId="6217498C" w14:textId="77777777" w:rsidR="008847AC" w:rsidRDefault="003409E0">
            <w:r>
              <w:rPr>
                <w:rFonts w:ascii="Calibri" w:eastAsia="Calibri" w:hAnsi="Calibri" w:cs="Calibri"/>
                <w:color w:val="000000"/>
              </w:rPr>
              <w:t>Point lookups on high-cardinality unique keys (e.g., primary key equality search)</w:t>
            </w:r>
          </w:p>
        </w:tc>
        <w:tc>
          <w:tcPr>
            <w:tcW w:w="3175" w:type="dxa"/>
            <w:shd w:val="clear" w:color="auto" w:fill="F2F7FC"/>
            <w:tcMar>
              <w:top w:w="80" w:type="dxa"/>
              <w:left w:w="100" w:type="dxa"/>
              <w:bottom w:w="80" w:type="dxa"/>
              <w:right w:w="100" w:type="dxa"/>
            </w:tcMar>
          </w:tcPr>
          <w:p w14:paraId="326D7426" w14:textId="77777777" w:rsidR="008847AC" w:rsidRDefault="003409E0">
            <w:r>
              <w:rPr>
                <w:rFonts w:ascii="Calibri" w:eastAsia="Calibri" w:hAnsi="Calibri" w:cs="Calibri"/>
                <w:color w:val="000000"/>
              </w:rPr>
              <w:t>Range-heavy, analytical, and reporting workloads</w:t>
            </w:r>
          </w:p>
        </w:tc>
      </w:tr>
    </w:tbl>
    <w:p w14:paraId="238E24D3" w14:textId="77777777" w:rsidR="008847AC" w:rsidRDefault="008847AC">
      <w:pPr>
        <w:spacing w:after="100"/>
      </w:pPr>
    </w:p>
    <w:p w14:paraId="1F276BAD" w14:textId="77777777" w:rsidR="008847AC" w:rsidRDefault="003409E0">
      <w:pPr>
        <w:pStyle w:val="Heading2"/>
        <w:spacing w:before="200" w:after="100"/>
      </w:pPr>
      <w:r>
        <w:rPr>
          <w:rFonts w:ascii="Calibri" w:eastAsia="Calibri" w:hAnsi="Calibri" w:cs="Calibri"/>
          <w:b/>
          <w:bCs/>
          <w:sz w:val="24"/>
          <w:szCs w:val="24"/>
        </w:rPr>
        <w:t>Explanation</w:t>
      </w:r>
    </w:p>
    <w:p w14:paraId="465A8817" w14:textId="77777777" w:rsidR="008847AC" w:rsidRDefault="003409E0">
      <w:pPr>
        <w:spacing w:after="120"/>
      </w:pPr>
      <w:r>
        <w:rPr>
          <w:rFonts w:ascii="Calibri" w:eastAsia="Calibri" w:hAnsi="Calibri" w:cs="Calibri"/>
          <w:sz w:val="22"/>
          <w:szCs w:val="22"/>
        </w:rPr>
        <w:t>For exact-match queries, hashing techniques are generally superior because a well-designed hash function computes the target bucket directly in constant average time, avoiding the multi-level traversal that a tree index requires.</w:t>
      </w:r>
    </w:p>
    <w:p w14:paraId="1A23B5B2" w14:textId="77777777" w:rsidR="008847AC" w:rsidRDefault="003409E0">
      <w:pPr>
        <w:spacing w:after="120"/>
      </w:pPr>
      <w:r>
        <w:rPr>
          <w:rFonts w:ascii="Calibri" w:eastAsia="Calibri" w:hAnsi="Calibri" w:cs="Calibri"/>
          <w:sz w:val="22"/>
          <w:szCs w:val="22"/>
        </w:rPr>
        <w:t>For range queries, indexing techniques (particularly B+ Trees) clearly outperform hashing, because hashing intentionally scrambles key order to distribute values evenly across buckets — this is exactly what makes it fast for equality lookups but useless for retrieving all values between two bounds, since matching records could be scattered across every bucket.</w:t>
      </w:r>
    </w:p>
    <w:p w14:paraId="66FE313F" w14:textId="77777777" w:rsidR="008847AC" w:rsidRDefault="003409E0">
      <w:pPr>
        <w:pStyle w:val="Heading2"/>
        <w:spacing w:before="200" w:after="100"/>
      </w:pPr>
      <w:r>
        <w:rPr>
          <w:rFonts w:ascii="Calibri" w:eastAsia="Calibri" w:hAnsi="Calibri" w:cs="Calibri"/>
          <w:b/>
          <w:bCs/>
          <w:sz w:val="24"/>
          <w:szCs w:val="24"/>
        </w:rPr>
        <w:t>Example(s)</w:t>
      </w:r>
    </w:p>
    <w:p w14:paraId="40B437F2" w14:textId="77777777" w:rsidR="008847AC" w:rsidRDefault="003409E0">
      <w:pPr>
        <w:pStyle w:val="ListParagraph"/>
        <w:numPr>
          <w:ilvl w:val="0"/>
          <w:numId w:val="1"/>
        </w:numPr>
        <w:spacing w:after="60"/>
      </w:pPr>
      <w:r>
        <w:rPr>
          <w:rFonts w:ascii="Calibri" w:eastAsia="Calibri" w:hAnsi="Calibri" w:cs="Calibri"/>
          <w:sz w:val="22"/>
          <w:szCs w:val="22"/>
        </w:rPr>
        <w:t xml:space="preserve">Evidence from the SQLite demonstration (see Q2) confirms this: an indexed range query on </w:t>
      </w:r>
      <w:proofErr w:type="spellStart"/>
      <w:r>
        <w:rPr>
          <w:rFonts w:ascii="Calibri" w:eastAsia="Calibri" w:hAnsi="Calibri" w:cs="Calibri"/>
          <w:sz w:val="22"/>
          <w:szCs w:val="22"/>
        </w:rPr>
        <w:t>roll_no</w:t>
      </w:r>
      <w:proofErr w:type="spellEnd"/>
      <w:r>
        <w:rPr>
          <w:rFonts w:ascii="Calibri" w:eastAsia="Calibri" w:hAnsi="Calibri" w:cs="Calibri"/>
          <w:sz w:val="22"/>
          <w:szCs w:val="22"/>
        </w:rPr>
        <w:t xml:space="preserve"> (SEARCH ... </w:t>
      </w:r>
      <w:proofErr w:type="spellStart"/>
      <w:r>
        <w:rPr>
          <w:rFonts w:ascii="Calibri" w:eastAsia="Calibri" w:hAnsi="Calibri" w:cs="Calibri"/>
          <w:sz w:val="22"/>
          <w:szCs w:val="22"/>
        </w:rPr>
        <w:t>rowid</w:t>
      </w:r>
      <w:proofErr w:type="spellEnd"/>
      <w:r>
        <w:rPr>
          <w:rFonts w:ascii="Calibri" w:eastAsia="Calibri" w:hAnsi="Calibri" w:cs="Calibri"/>
          <w:sz w:val="22"/>
          <w:szCs w:val="22"/>
        </w:rPr>
        <w:t xml:space="preserve">&gt;? AND </w:t>
      </w:r>
      <w:proofErr w:type="spellStart"/>
      <w:r>
        <w:rPr>
          <w:rFonts w:ascii="Calibri" w:eastAsia="Calibri" w:hAnsi="Calibri" w:cs="Calibri"/>
          <w:sz w:val="22"/>
          <w:szCs w:val="22"/>
        </w:rPr>
        <w:t>rowid</w:t>
      </w:r>
      <w:proofErr w:type="spellEnd"/>
      <w:r>
        <w:rPr>
          <w:rFonts w:ascii="Calibri" w:eastAsia="Calibri" w:hAnsi="Calibri" w:cs="Calibri"/>
          <w:sz w:val="22"/>
          <w:szCs w:val="22"/>
        </w:rPr>
        <w:t>&lt;?) used the ordered B-Tree-like primary key structure efficiently, something a pure hash index cannot do without a full bucket scan.</w:t>
      </w:r>
    </w:p>
    <w:p w14:paraId="5CD314A1" w14:textId="77777777" w:rsidR="008847AC" w:rsidRDefault="003409E0">
      <w:pPr>
        <w:pStyle w:val="ListParagraph"/>
        <w:numPr>
          <w:ilvl w:val="0"/>
          <w:numId w:val="1"/>
        </w:numPr>
        <w:spacing w:after="60"/>
      </w:pPr>
      <w:r>
        <w:rPr>
          <w:rFonts w:ascii="Calibri" w:eastAsia="Calibri" w:hAnsi="Calibri" w:cs="Calibri"/>
          <w:sz w:val="22"/>
          <w:szCs w:val="22"/>
        </w:rPr>
        <w:t xml:space="preserve">A database's WHERE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 12345 (equality) is ideal for a hash index, whereas WHERE </w:t>
      </w:r>
      <w:proofErr w:type="spellStart"/>
      <w:r>
        <w:rPr>
          <w:rFonts w:ascii="Calibri" w:eastAsia="Calibri" w:hAnsi="Calibri" w:cs="Calibri"/>
          <w:sz w:val="22"/>
          <w:szCs w:val="22"/>
        </w:rPr>
        <w:t>order_date</w:t>
      </w:r>
      <w:proofErr w:type="spellEnd"/>
      <w:r>
        <w:rPr>
          <w:rFonts w:ascii="Calibri" w:eastAsia="Calibri" w:hAnsi="Calibri" w:cs="Calibri"/>
          <w:sz w:val="22"/>
          <w:szCs w:val="22"/>
        </w:rPr>
        <w:t xml:space="preserve"> BETWEEN '2026-01-01' AND '2026-06-30' (range) requires a B+ Tree index to be efficient.</w:t>
      </w:r>
    </w:p>
    <w:p w14:paraId="28CB5CE6" w14:textId="77777777" w:rsidR="008847AC" w:rsidRDefault="003409E0">
      <w:pPr>
        <w:pStyle w:val="Heading2"/>
        <w:spacing w:before="200" w:after="100"/>
      </w:pPr>
      <w:r>
        <w:rPr>
          <w:rFonts w:ascii="Calibri" w:eastAsia="Calibri" w:hAnsi="Calibri" w:cs="Calibri"/>
          <w:b/>
          <w:bCs/>
          <w:sz w:val="24"/>
          <w:szCs w:val="24"/>
        </w:rPr>
        <w:t>Justification / Critical Analysis</w:t>
      </w:r>
    </w:p>
    <w:p w14:paraId="1CB7B96D" w14:textId="77777777" w:rsidR="008847AC" w:rsidRDefault="003409E0">
      <w:pPr>
        <w:spacing w:after="120"/>
      </w:pPr>
      <w:r>
        <w:rPr>
          <w:rFonts w:ascii="Calibri" w:eastAsia="Calibri" w:hAnsi="Calibri" w:cs="Calibri"/>
          <w:sz w:val="22"/>
          <w:szCs w:val="22"/>
        </w:rPr>
        <w:t>Evaluating both techniques together: neither is universally superior — the correct choice depends entirely on the query workload. Hashing should be chosen when the dominant access pattern is exact-match lookups on high-cardinality keys, since it offers near-constant-time performance unmatched by tree indexes. Indexing (B-Tree/B+ Tree) should be chosen whenever range queries, sorting, or partial-match queries are common, since only an ordered structure supports these efficiently. Many production databases pr</w:t>
      </w:r>
      <w:r>
        <w:rPr>
          <w:rFonts w:ascii="Calibri" w:eastAsia="Calibri" w:hAnsi="Calibri" w:cs="Calibri"/>
          <w:sz w:val="22"/>
          <w:szCs w:val="22"/>
        </w:rPr>
        <w:t>agmatically use both: a B+ Tree as the primary/clustered structure for ordering and range support, supplemented with hash indexes on specific high-traffic equality-lookup columns.</w:t>
      </w:r>
    </w:p>
    <w:sectPr w:rsidR="008847A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altName w:val="Droid San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34B68"/>
    <w:multiLevelType w:val="hybridMultilevel"/>
    <w:tmpl w:val="FFFFFFFF"/>
    <w:lvl w:ilvl="0" w:tplc="10E20B82">
      <w:start w:val="1"/>
      <w:numFmt w:val="bullet"/>
      <w:lvlText w:val="●"/>
      <w:lvlJc w:val="left"/>
      <w:pPr>
        <w:ind w:left="720" w:hanging="360"/>
      </w:pPr>
    </w:lvl>
    <w:lvl w:ilvl="1" w:tplc="E6A606DE">
      <w:start w:val="1"/>
      <w:numFmt w:val="bullet"/>
      <w:lvlText w:val="○"/>
      <w:lvlJc w:val="left"/>
      <w:pPr>
        <w:ind w:left="1440" w:hanging="360"/>
      </w:pPr>
    </w:lvl>
    <w:lvl w:ilvl="2" w:tplc="ACC6A53E">
      <w:start w:val="1"/>
      <w:numFmt w:val="bullet"/>
      <w:lvlText w:val="■"/>
      <w:lvlJc w:val="left"/>
      <w:pPr>
        <w:ind w:left="2160" w:hanging="360"/>
      </w:pPr>
    </w:lvl>
    <w:lvl w:ilvl="3" w:tplc="DAF8125E">
      <w:start w:val="1"/>
      <w:numFmt w:val="bullet"/>
      <w:lvlText w:val="●"/>
      <w:lvlJc w:val="left"/>
      <w:pPr>
        <w:ind w:left="2880" w:hanging="360"/>
      </w:pPr>
    </w:lvl>
    <w:lvl w:ilvl="4" w:tplc="F5988C82">
      <w:start w:val="1"/>
      <w:numFmt w:val="bullet"/>
      <w:lvlText w:val="○"/>
      <w:lvlJc w:val="left"/>
      <w:pPr>
        <w:ind w:left="3600" w:hanging="360"/>
      </w:pPr>
    </w:lvl>
    <w:lvl w:ilvl="5" w:tplc="FE2C7A78">
      <w:start w:val="1"/>
      <w:numFmt w:val="bullet"/>
      <w:lvlText w:val="■"/>
      <w:lvlJc w:val="left"/>
      <w:pPr>
        <w:ind w:left="4320" w:hanging="360"/>
      </w:pPr>
    </w:lvl>
    <w:lvl w:ilvl="6" w:tplc="AC9A448C">
      <w:start w:val="1"/>
      <w:numFmt w:val="bullet"/>
      <w:lvlText w:val="●"/>
      <w:lvlJc w:val="left"/>
      <w:pPr>
        <w:ind w:left="5040" w:hanging="360"/>
      </w:pPr>
    </w:lvl>
    <w:lvl w:ilvl="7" w:tplc="1B18E6FE">
      <w:start w:val="1"/>
      <w:numFmt w:val="bullet"/>
      <w:lvlText w:val="●"/>
      <w:lvlJc w:val="left"/>
      <w:pPr>
        <w:ind w:left="5760" w:hanging="360"/>
      </w:pPr>
    </w:lvl>
    <w:lvl w:ilvl="8" w:tplc="4AEA6E14">
      <w:start w:val="1"/>
      <w:numFmt w:val="bullet"/>
      <w:lvlText w:val="●"/>
      <w:lvlJc w:val="left"/>
      <w:pPr>
        <w:ind w:left="6480" w:hanging="360"/>
      </w:pPr>
    </w:lvl>
  </w:abstractNum>
  <w:num w:numId="1" w16cid:durableId="305747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7AC"/>
    <w:rsid w:val="003409E0"/>
    <w:rsid w:val="0079492F"/>
    <w:rsid w:val="008847AC"/>
    <w:rsid w:val="00F2221F"/>
    <w:rsid w:val="00FB4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BF90E"/>
  <w15:docId w15:val="{1E352B92-B337-9044-858F-9604718C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4084</Words>
  <Characters>23284</Characters>
  <Application>Microsoft Office Word</Application>
  <DocSecurity>0</DocSecurity>
  <Lines>194</Lines>
  <Paragraphs>54</Paragraphs>
  <ScaleCrop>false</ScaleCrop>
  <Company/>
  <LinksUpToDate>false</LinksUpToDate>
  <CharactersWithSpaces>27314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kalyan kalyan</cp:lastModifiedBy>
  <cp:revision>2</cp:revision>
  <dcterms:created xsi:type="dcterms:W3CDTF">2026-08-25T16:05:00Z</dcterms:created>
  <dcterms:modified xsi:type="dcterms:W3CDTF">2026-08-25T16:05:00Z</dcterms:modified>
</cp:coreProperties>
</file>