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6B55" w14:textId="2FCAC1FB" w:rsidR="00712D54" w:rsidRPr="00712D54" w:rsidRDefault="00712D54" w:rsidP="00712D54">
      <w:pPr>
        <w:spacing w:after="120"/>
        <w:rPr>
          <w:rFonts w:ascii="Cambria" w:hAnsi="Cambria"/>
          <w:b/>
          <w:color w:val="000000" w:themeColor="text1"/>
          <w:sz w:val="28"/>
          <w:szCs w:val="20"/>
          <w:lang w:val="en-IN"/>
        </w:rPr>
      </w:pPr>
      <w:r>
        <w:rPr>
          <w:rFonts w:ascii="Cambria" w:hAnsi="Cambria"/>
          <w:b/>
          <w:bCs/>
          <w:color w:val="000000" w:themeColor="text1"/>
          <w:sz w:val="28"/>
          <w:szCs w:val="20"/>
          <w:lang w:val="en-IN"/>
        </w:rPr>
        <w:t xml:space="preserve">                                                   </w:t>
      </w:r>
      <w:r w:rsidRPr="00712D54">
        <w:rPr>
          <w:rFonts w:ascii="Cambria" w:hAnsi="Cambria"/>
          <w:b/>
          <w:bCs/>
          <w:color w:val="000000" w:themeColor="text1"/>
          <w:sz w:val="28"/>
          <w:szCs w:val="20"/>
          <w:lang w:val="en-IN"/>
        </w:rPr>
        <w:t>SIMATS ENGINEERING </w:t>
      </w:r>
    </w:p>
    <w:p w14:paraId="43089616" w14:textId="65354B88" w:rsidR="00712D54" w:rsidRPr="00712D54" w:rsidRDefault="00712D54" w:rsidP="00712D54">
      <w:pPr>
        <w:spacing w:after="120"/>
        <w:rPr>
          <w:rFonts w:ascii="Cambria" w:hAnsi="Cambria"/>
          <w:b/>
          <w:color w:val="000000" w:themeColor="text1"/>
          <w:sz w:val="28"/>
          <w:szCs w:val="20"/>
          <w:lang w:val="en-IN"/>
        </w:rPr>
      </w:pPr>
      <w:r>
        <w:rPr>
          <w:rFonts w:ascii="Cambria" w:hAnsi="Cambria"/>
          <w:b/>
          <w:bCs/>
          <w:color w:val="000000" w:themeColor="text1"/>
          <w:sz w:val="28"/>
          <w:szCs w:val="20"/>
          <w:lang w:val="en-IN"/>
        </w:rPr>
        <w:t xml:space="preserve">                                                   </w:t>
      </w:r>
      <w:r w:rsidRPr="00712D54">
        <w:rPr>
          <w:rFonts w:ascii="Cambria" w:hAnsi="Cambria"/>
          <w:b/>
          <w:bCs/>
          <w:color w:val="000000" w:themeColor="text1"/>
          <w:sz w:val="28"/>
          <w:szCs w:val="20"/>
          <w:lang w:val="en-IN"/>
        </w:rPr>
        <w:t>ASSESSMENT TOOL 1 </w:t>
      </w:r>
    </w:p>
    <w:p w14:paraId="3B72ADB9"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COURSE NAME: COMPUTER ARCHITECTURE COURSE CODE: CSA12 </w:t>
      </w:r>
    </w:p>
    <w:p w14:paraId="397F62FB"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COURSE OUTCOME COVERED </w:t>
      </w:r>
    </w:p>
    <w:p w14:paraId="670509A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CO1</w:t>
      </w:r>
      <w:r w:rsidRPr="00712D54">
        <w:rPr>
          <w:rFonts w:ascii="Cambria" w:hAnsi="Cambria"/>
          <w:b/>
          <w:color w:val="000000" w:themeColor="text1"/>
          <w:sz w:val="28"/>
          <w:szCs w:val="20"/>
          <w:lang w:val="en-IN"/>
        </w:rPr>
        <w:t xml:space="preserve">: Components of a computer system, including CPU, memory, and I/O. Basic  Operational Concepts: Instruction execution cycle, instruction fetch and </w:t>
      </w:r>
      <w:proofErr w:type="spellStart"/>
      <w:r w:rsidRPr="00712D54">
        <w:rPr>
          <w:rFonts w:ascii="Cambria" w:hAnsi="Cambria"/>
          <w:b/>
          <w:color w:val="000000" w:themeColor="text1"/>
          <w:sz w:val="28"/>
          <w:szCs w:val="20"/>
          <w:lang w:val="en-IN"/>
        </w:rPr>
        <w:t>decode.Bus</w:t>
      </w:r>
      <w:proofErr w:type="spellEnd"/>
      <w:r w:rsidRPr="00712D54">
        <w:rPr>
          <w:rFonts w:ascii="Cambria" w:hAnsi="Cambria"/>
          <w:b/>
          <w:color w:val="000000" w:themeColor="text1"/>
          <w:sz w:val="28"/>
          <w:szCs w:val="20"/>
          <w:lang w:val="en-IN"/>
        </w:rPr>
        <w:t xml:space="preserve">  Structures: Single-bus, multi-bus, and hierarchical </w:t>
      </w:r>
      <w:proofErr w:type="spellStart"/>
      <w:r w:rsidRPr="00712D54">
        <w:rPr>
          <w:rFonts w:ascii="Cambria" w:hAnsi="Cambria"/>
          <w:b/>
          <w:color w:val="000000" w:themeColor="text1"/>
          <w:sz w:val="28"/>
          <w:szCs w:val="20"/>
          <w:lang w:val="en-IN"/>
        </w:rPr>
        <w:t>buses.Factors</w:t>
      </w:r>
      <w:proofErr w:type="spellEnd"/>
      <w:r w:rsidRPr="00712D54">
        <w:rPr>
          <w:rFonts w:ascii="Cambria" w:hAnsi="Cambria"/>
          <w:b/>
          <w:color w:val="000000" w:themeColor="text1"/>
          <w:sz w:val="28"/>
          <w:szCs w:val="20"/>
          <w:lang w:val="en-IN"/>
        </w:rPr>
        <w:t xml:space="preserve"> of Performance:  CPU execution time, CPI, clock cycles, and benchmarking.8085 and 8086  Architectures: Overview, instruction sets, and addressing modes. Modern  Architectures: ARM Cortex, Intel Core, and AMD </w:t>
      </w:r>
      <w:proofErr w:type="spellStart"/>
      <w:r w:rsidRPr="00712D54">
        <w:rPr>
          <w:rFonts w:ascii="Cambria" w:hAnsi="Cambria"/>
          <w:b/>
          <w:color w:val="000000" w:themeColor="text1"/>
          <w:sz w:val="28"/>
          <w:szCs w:val="20"/>
          <w:lang w:val="en-IN"/>
        </w:rPr>
        <w:t>Ryzen.Instruction</w:t>
      </w:r>
      <w:proofErr w:type="spellEnd"/>
      <w:r w:rsidRPr="00712D54">
        <w:rPr>
          <w:rFonts w:ascii="Cambria" w:hAnsi="Cambria"/>
          <w:b/>
          <w:color w:val="000000" w:themeColor="text1"/>
          <w:sz w:val="28"/>
          <w:szCs w:val="20"/>
          <w:lang w:val="en-IN"/>
        </w:rPr>
        <w:t xml:space="preserve"> Sets, Formats, and  Addressing Modes. Number Systems: Binary, hexadecimal, and their applications in  computer systems. (BL4) </w:t>
      </w:r>
    </w:p>
    <w:p w14:paraId="47513186"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Assessment Tool Weightage: 40% </w:t>
      </w:r>
    </w:p>
    <w:p w14:paraId="10E5CF4E"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QUESTIONS:5 Total Marks:25 </w:t>
      </w:r>
    </w:p>
    <w:p w14:paraId="5B4E8CD8"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ANNEXURE A </w:t>
      </w:r>
    </w:p>
    <w:p w14:paraId="6F7E2C6F"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APPLICATION BASED QUESTIONS </w:t>
      </w:r>
    </w:p>
    <w:p w14:paraId="567B82BA"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i/>
          <w:iCs/>
          <w:color w:val="000000" w:themeColor="text1"/>
          <w:sz w:val="28"/>
          <w:szCs w:val="20"/>
          <w:lang w:val="en-IN"/>
        </w:rPr>
        <w:t>Code of Conduct: </w:t>
      </w:r>
    </w:p>
    <w:p w14:paraId="5B5302B2" w14:textId="6999FFBF"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i/>
          <w:iCs/>
          <w:color w:val="000000" w:themeColor="text1"/>
          <w:sz w:val="28"/>
          <w:szCs w:val="20"/>
          <w:lang w:val="en-IN"/>
        </w:rPr>
        <w:t>I (</w:t>
      </w:r>
      <w:r>
        <w:rPr>
          <w:rFonts w:ascii="Cambria" w:hAnsi="Cambria"/>
          <w:b/>
          <w:i/>
          <w:iCs/>
          <w:color w:val="000000" w:themeColor="text1"/>
          <w:sz w:val="28"/>
          <w:szCs w:val="20"/>
          <w:lang w:val="en-IN"/>
        </w:rPr>
        <w:t xml:space="preserve">FARAJ KHALEE/192525134L </w:t>
      </w:r>
      <w:r w:rsidRPr="00712D54">
        <w:rPr>
          <w:rFonts w:ascii="Cambria" w:hAnsi="Cambria"/>
          <w:b/>
          <w:i/>
          <w:iCs/>
          <w:color w:val="000000" w:themeColor="text1"/>
          <w:sz w:val="28"/>
          <w:szCs w:val="20"/>
          <w:lang w:val="en-IN"/>
        </w:rPr>
        <w:t>) certify that this submission is my original  work and that I have adhered to the guidelines specified for this assessment. I understand that any violation of academic integrity rules will result in disciplinary  action. </w:t>
      </w:r>
    </w:p>
    <w:p w14:paraId="1A9B3A70" w14:textId="77777777" w:rsidR="00712D54" w:rsidRDefault="00712D54" w:rsidP="00712D54">
      <w:pPr>
        <w:spacing w:after="120"/>
        <w:rPr>
          <w:rFonts w:ascii="Cambria" w:hAnsi="Cambria"/>
          <w:b/>
          <w:bCs/>
          <w:i/>
          <w:iCs/>
          <w:color w:val="000000" w:themeColor="text1"/>
          <w:sz w:val="28"/>
          <w:szCs w:val="20"/>
          <w:lang w:val="en-IN"/>
        </w:rPr>
      </w:pPr>
      <w:r w:rsidRPr="00712D54">
        <w:rPr>
          <w:rFonts w:ascii="Cambria" w:hAnsi="Cambria"/>
          <w:b/>
          <w:bCs/>
          <w:i/>
          <w:iCs/>
          <w:color w:val="000000" w:themeColor="text1"/>
          <w:sz w:val="28"/>
          <w:szCs w:val="20"/>
          <w:lang w:val="en-IN"/>
        </w:rPr>
        <w:t>Signature of the student:</w:t>
      </w:r>
    </w:p>
    <w:p w14:paraId="2E34DA1B" w14:textId="5C276273" w:rsidR="00712D54" w:rsidRDefault="00712D54" w:rsidP="00712D54">
      <w:pPr>
        <w:spacing w:after="120"/>
        <w:rPr>
          <w:rFonts w:ascii="Cambria" w:hAnsi="Cambria"/>
          <w:b/>
          <w:bCs/>
          <w:i/>
          <w:iCs/>
          <w:color w:val="000000" w:themeColor="text1"/>
          <w:sz w:val="28"/>
          <w:szCs w:val="20"/>
          <w:lang w:val="en-IN"/>
        </w:rPr>
      </w:pPr>
      <w:r w:rsidRPr="00712D54">
        <w:rPr>
          <w:rFonts w:ascii="Cambria" w:hAnsi="Cambria"/>
          <w:b/>
          <w:bCs/>
          <w:i/>
          <w:iCs/>
          <w:color w:val="000000" w:themeColor="text1"/>
          <w:sz w:val="28"/>
          <w:szCs w:val="20"/>
          <w:lang w:val="en-IN"/>
        </w:rPr>
        <w:drawing>
          <wp:inline distT="0" distB="0" distL="0" distR="0" wp14:anchorId="6DF8CEDC" wp14:editId="34D283C3">
            <wp:extent cx="1968500" cy="533300"/>
            <wp:effectExtent l="0" t="0" r="0" b="635"/>
            <wp:docPr id="90233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31064" name=""/>
                    <pic:cNvPicPr/>
                  </pic:nvPicPr>
                  <pic:blipFill>
                    <a:blip r:embed="rId6"/>
                    <a:stretch>
                      <a:fillRect/>
                    </a:stretch>
                  </pic:blipFill>
                  <pic:spPr>
                    <a:xfrm>
                      <a:off x="0" y="0"/>
                      <a:ext cx="2002053" cy="542390"/>
                    </a:xfrm>
                    <a:prstGeom prst="rect">
                      <a:avLst/>
                    </a:prstGeom>
                  </pic:spPr>
                </pic:pic>
              </a:graphicData>
            </a:graphic>
          </wp:inline>
        </w:drawing>
      </w:r>
    </w:p>
    <w:p w14:paraId="6176727B" w14:textId="77777777" w:rsidR="00712D54" w:rsidRPr="00712D54" w:rsidRDefault="00712D54" w:rsidP="00712D54">
      <w:pPr>
        <w:spacing w:after="120"/>
        <w:rPr>
          <w:rFonts w:ascii="Cambria" w:hAnsi="Cambria"/>
          <w:b/>
          <w:color w:val="000000" w:themeColor="text1"/>
          <w:sz w:val="28"/>
          <w:szCs w:val="20"/>
          <w:lang w:val="en-IN"/>
        </w:rPr>
      </w:pPr>
    </w:p>
    <w:p w14:paraId="501D9103"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ANNEXURE A </w:t>
      </w:r>
    </w:p>
    <w:p w14:paraId="1950EE05"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 xml:space="preserve">1. A smart city surveillance system processes continuous video feeds from multiple cameras, where  large volumes of data are transferred </w:t>
      </w:r>
      <w:r w:rsidRPr="00712D54">
        <w:rPr>
          <w:rFonts w:ascii="Cambria" w:hAnsi="Cambria"/>
          <w:b/>
          <w:color w:val="000000" w:themeColor="text1"/>
          <w:sz w:val="28"/>
          <w:szCs w:val="20"/>
          <w:lang w:val="en-IN"/>
        </w:rPr>
        <w:lastRenderedPageBreak/>
        <w:t xml:space="preserve">between I/O devices, memory, and CPU. During peak hours,  the system experiences lag and delayed response in threat detection. </w:t>
      </w:r>
      <w:proofErr w:type="spellStart"/>
      <w:r w:rsidRPr="00712D54">
        <w:rPr>
          <w:rFonts w:ascii="Cambria" w:hAnsi="Cambria"/>
          <w:b/>
          <w:color w:val="000000" w:themeColor="text1"/>
          <w:sz w:val="28"/>
          <w:szCs w:val="20"/>
          <w:lang w:val="en-IN"/>
        </w:rPr>
        <w:t>Analyze</w:t>
      </w:r>
      <w:proofErr w:type="spellEnd"/>
      <w:r w:rsidRPr="00712D54">
        <w:rPr>
          <w:rFonts w:ascii="Cambria" w:hAnsi="Cambria"/>
          <w:b/>
          <w:color w:val="000000" w:themeColor="text1"/>
          <w:sz w:val="28"/>
          <w:szCs w:val="20"/>
          <w:lang w:val="en-IN"/>
        </w:rPr>
        <w:t xml:space="preserve"> how the interaction  between CPU, memory, and I/O contributes to this issue, and explain how different bus structures  (single-bus vs multi-bus) and improvements in instruction execution cycle can enhance system  performance. </w:t>
      </w:r>
    </w:p>
    <w:p w14:paraId="50C7E5B2"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2. A real-time stock trading application running on a processor executes millions of instructions per  second, but users report delays in transaction processing during high load. The system has a high  CPI due to frequent memory access and branch instructions. Examine how the fetch–decode– execute cycle impacts execution time in this scenario, and propose methods to reduce CPI and  improve overall CPU performance using suitable architectural enhancements. </w:t>
      </w:r>
    </w:p>
    <w:p w14:paraId="1FC3BA21"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3. 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 </w:t>
      </w:r>
    </w:p>
    <w:p w14:paraId="32C83D03"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 xml:space="preserve">4. A computing system uses an 8086 microprocessor with segmented memory for executing multiple  programs simultaneously, but it encounters issues like incorrect data access and stack overflow  errors. Evaluate how segmentation (code, data, and stack segments) works in 8086, </w:t>
      </w:r>
      <w:proofErr w:type="spellStart"/>
      <w:r w:rsidRPr="00712D54">
        <w:rPr>
          <w:rFonts w:ascii="Cambria" w:hAnsi="Cambria"/>
          <w:b/>
          <w:color w:val="000000" w:themeColor="text1"/>
          <w:sz w:val="28"/>
          <w:szCs w:val="20"/>
          <w:lang w:val="en-IN"/>
        </w:rPr>
        <w:t>analyze</w:t>
      </w:r>
      <w:proofErr w:type="spellEnd"/>
      <w:r w:rsidRPr="00712D54">
        <w:rPr>
          <w:rFonts w:ascii="Cambria" w:hAnsi="Cambria"/>
          <w:b/>
          <w:color w:val="000000" w:themeColor="text1"/>
          <w:sz w:val="28"/>
          <w:szCs w:val="20"/>
          <w:lang w:val="en-IN"/>
        </w:rPr>
        <w:t xml:space="preserve"> how  improper segment handling can lead to such problems, and explain how instruction execution and  addressing modes must be managed to ensure correct program execution. </w:t>
      </w:r>
    </w:p>
    <w:p w14:paraId="46D95855"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 xml:space="preserve">5. A data communication system represents packet information in hexadecimal format for ease of  debugging and transmission, but a software engineer mistakenly interprets values, leading to  incorrect data processing. </w:t>
      </w:r>
      <w:proofErr w:type="spellStart"/>
      <w:r w:rsidRPr="00712D54">
        <w:rPr>
          <w:rFonts w:ascii="Cambria" w:hAnsi="Cambria"/>
          <w:b/>
          <w:color w:val="000000" w:themeColor="text1"/>
          <w:sz w:val="28"/>
          <w:szCs w:val="20"/>
          <w:lang w:val="en-IN"/>
        </w:rPr>
        <w:t>Analyze</w:t>
      </w:r>
      <w:proofErr w:type="spellEnd"/>
      <w:r w:rsidRPr="00712D54">
        <w:rPr>
          <w:rFonts w:ascii="Cambria" w:hAnsi="Cambria"/>
          <w:b/>
          <w:color w:val="000000" w:themeColor="text1"/>
          <w:sz w:val="28"/>
          <w:szCs w:val="20"/>
          <w:lang w:val="en-IN"/>
        </w:rPr>
        <w:t xml:space="preserve"> the importance of number system conversions between  hexadecimal and binary in such systems, explain how errors in </w:t>
      </w:r>
      <w:r w:rsidRPr="00712D54">
        <w:rPr>
          <w:rFonts w:ascii="Cambria" w:hAnsi="Cambria"/>
          <w:b/>
          <w:color w:val="000000" w:themeColor="text1"/>
          <w:sz w:val="28"/>
          <w:szCs w:val="20"/>
          <w:lang w:val="en-IN"/>
        </w:rPr>
        <w:lastRenderedPageBreak/>
        <w:t>conversion can affect instruction  execution, and discuss how efficient CPU design and benchmarking can help detect and minimize  such issues in real-time systems. </w:t>
      </w:r>
    </w:p>
    <w:p w14:paraId="1B1E9038"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1099"/>
        <w:gridCol w:w="2276"/>
        <w:gridCol w:w="1649"/>
        <w:gridCol w:w="2295"/>
        <w:gridCol w:w="1259"/>
        <w:gridCol w:w="982"/>
      </w:tblGrid>
      <w:tr w:rsidR="00712D54" w:rsidRPr="00712D54" w14:paraId="2C2DDC3D" w14:textId="77777777">
        <w:trPr>
          <w:trHeight w:val="71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F77E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8B927"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Understanding  of Problem </w:t>
            </w:r>
          </w:p>
          <w:p w14:paraId="40E40953"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Context (20%)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68E2C"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Application of  Concepts </w:t>
            </w:r>
          </w:p>
          <w:p w14:paraId="38C8D95E"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7CB82"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Problem-Solving  Approach (20%)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70455"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Accuracy of  </w:t>
            </w:r>
          </w:p>
          <w:p w14:paraId="5A4DFD01"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Solution </w:t>
            </w:r>
          </w:p>
          <w:p w14:paraId="7CEFFE2E"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71D5B"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Clarity (20%)</w:t>
            </w:r>
          </w:p>
        </w:tc>
      </w:tr>
      <w:tr w:rsidR="00712D54" w:rsidRPr="00712D54" w14:paraId="771DE965" w14:textId="77777777">
        <w:trPr>
          <w:trHeight w:val="4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6E221"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Q1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E0140"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2D86E"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5C82F"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D6CD8"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57607" w14:textId="77777777" w:rsidR="00712D54" w:rsidRPr="00712D54" w:rsidRDefault="00712D54" w:rsidP="00712D54">
            <w:pPr>
              <w:spacing w:after="120"/>
              <w:rPr>
                <w:rFonts w:ascii="Cambria" w:hAnsi="Cambria"/>
                <w:b/>
                <w:color w:val="000000" w:themeColor="text1"/>
                <w:sz w:val="28"/>
                <w:szCs w:val="20"/>
                <w:lang w:val="en-IN"/>
              </w:rPr>
            </w:pPr>
          </w:p>
        </w:tc>
      </w:tr>
      <w:tr w:rsidR="00712D54" w:rsidRPr="00712D54" w14:paraId="4DB65185" w14:textId="77777777">
        <w:trPr>
          <w:trHeight w:val="4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FB576"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Q2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14DC1"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0AF72"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76316"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0FF16"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6BC65" w14:textId="77777777" w:rsidR="00712D54" w:rsidRPr="00712D54" w:rsidRDefault="00712D54" w:rsidP="00712D54">
            <w:pPr>
              <w:spacing w:after="120"/>
              <w:rPr>
                <w:rFonts w:ascii="Cambria" w:hAnsi="Cambria"/>
                <w:b/>
                <w:color w:val="000000" w:themeColor="text1"/>
                <w:sz w:val="28"/>
                <w:szCs w:val="20"/>
                <w:lang w:val="en-IN"/>
              </w:rPr>
            </w:pPr>
          </w:p>
        </w:tc>
      </w:tr>
      <w:tr w:rsidR="00712D54" w:rsidRPr="00712D54" w14:paraId="30B3E7A4" w14:textId="77777777">
        <w:trPr>
          <w:trHeight w:val="4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24BA2"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Q3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C6A67"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AE87A"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58237"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12F0D"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6F2F7" w14:textId="77777777" w:rsidR="00712D54" w:rsidRPr="00712D54" w:rsidRDefault="00712D54" w:rsidP="00712D54">
            <w:pPr>
              <w:spacing w:after="120"/>
              <w:rPr>
                <w:rFonts w:ascii="Cambria" w:hAnsi="Cambria"/>
                <w:b/>
                <w:color w:val="000000" w:themeColor="text1"/>
                <w:sz w:val="28"/>
                <w:szCs w:val="20"/>
                <w:lang w:val="en-IN"/>
              </w:rPr>
            </w:pPr>
          </w:p>
        </w:tc>
      </w:tr>
      <w:tr w:rsidR="00712D54" w:rsidRPr="00712D54" w14:paraId="7862F4B2" w14:textId="77777777">
        <w:trPr>
          <w:trHeight w:val="4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A465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Q4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A11B5"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6483D"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E185D"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97736"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F1AC6" w14:textId="77777777" w:rsidR="00712D54" w:rsidRPr="00712D54" w:rsidRDefault="00712D54" w:rsidP="00712D54">
            <w:pPr>
              <w:spacing w:after="120"/>
              <w:rPr>
                <w:rFonts w:ascii="Cambria" w:hAnsi="Cambria"/>
                <w:b/>
                <w:color w:val="000000" w:themeColor="text1"/>
                <w:sz w:val="28"/>
                <w:szCs w:val="20"/>
                <w:lang w:val="en-IN"/>
              </w:rPr>
            </w:pPr>
          </w:p>
        </w:tc>
      </w:tr>
      <w:tr w:rsidR="00712D54" w:rsidRPr="00712D54" w14:paraId="65312662" w14:textId="77777777">
        <w:trPr>
          <w:trHeight w:val="4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2378B"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Q5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9921B"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70201"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4C54A"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19B7F" w14:textId="77777777" w:rsidR="00712D54" w:rsidRPr="00712D54" w:rsidRDefault="00712D54" w:rsidP="00712D54">
            <w:pPr>
              <w:spacing w:after="120"/>
              <w:rPr>
                <w:rFonts w:ascii="Cambria" w:hAnsi="Cambria"/>
                <w:b/>
                <w:color w:val="000000" w:themeColor="text1"/>
                <w:sz w:val="28"/>
                <w:szCs w:val="20"/>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3B77" w14:textId="77777777" w:rsidR="00712D54" w:rsidRPr="00712D54" w:rsidRDefault="00712D54" w:rsidP="00712D54">
            <w:pPr>
              <w:spacing w:after="120"/>
              <w:rPr>
                <w:rFonts w:ascii="Cambria" w:hAnsi="Cambria"/>
                <w:b/>
                <w:color w:val="000000" w:themeColor="text1"/>
                <w:sz w:val="28"/>
                <w:szCs w:val="20"/>
                <w:lang w:val="en-IN"/>
              </w:rPr>
            </w:pPr>
          </w:p>
        </w:tc>
      </w:tr>
    </w:tbl>
    <w:p w14:paraId="299A7BDC" w14:textId="77777777" w:rsidR="00712D54" w:rsidRPr="00712D54" w:rsidRDefault="00712D54" w:rsidP="00712D54">
      <w:pPr>
        <w:spacing w:after="120"/>
        <w:rPr>
          <w:rFonts w:ascii="Cambria" w:hAnsi="Cambria"/>
          <w:b/>
          <w:color w:val="000000" w:themeColor="text1"/>
          <w:sz w:val="28"/>
          <w:szCs w:val="20"/>
          <w:lang w:val="en-IN"/>
        </w:rPr>
      </w:pPr>
    </w:p>
    <w:p w14:paraId="268E5CDF"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279"/>
        <w:gridCol w:w="1024"/>
        <w:gridCol w:w="1712"/>
        <w:gridCol w:w="1705"/>
        <w:gridCol w:w="1846"/>
        <w:gridCol w:w="1994"/>
      </w:tblGrid>
      <w:tr w:rsidR="00712D54" w:rsidRPr="00712D54" w14:paraId="7103A9DF" w14:textId="77777777">
        <w:trPr>
          <w:trHeight w:val="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DA876"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47B5A"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Weightage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D064A"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Level 4 – </w:t>
            </w:r>
          </w:p>
          <w:p w14:paraId="4B66E926"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Exemplary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B2D59"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Level 3 – Proficient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7814E"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Level 2 – </w:t>
            </w:r>
          </w:p>
          <w:p w14:paraId="27885C3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74DE7"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Level 1 – </w:t>
            </w:r>
          </w:p>
          <w:p w14:paraId="0B84642C"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bCs/>
                <w:color w:val="000000" w:themeColor="text1"/>
                <w:sz w:val="28"/>
                <w:szCs w:val="20"/>
                <w:lang w:val="en-IN"/>
              </w:rPr>
              <w:t>Beginning</w:t>
            </w:r>
          </w:p>
        </w:tc>
      </w:tr>
      <w:tr w:rsidR="00712D54" w:rsidRPr="00712D54" w14:paraId="5FA5E01E" w14:textId="77777777">
        <w:trPr>
          <w:trHeight w:val="11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8D190" w14:textId="77777777" w:rsidR="00712D54" w:rsidRPr="00712D54" w:rsidRDefault="00712D54" w:rsidP="00712D54">
            <w:pPr>
              <w:spacing w:after="120"/>
              <w:rPr>
                <w:rFonts w:ascii="Cambria" w:hAnsi="Cambria"/>
                <w:b/>
                <w:color w:val="000000" w:themeColor="text1"/>
                <w:sz w:val="28"/>
                <w:szCs w:val="20"/>
                <w:lang w:val="en-IN"/>
              </w:rPr>
            </w:pPr>
            <w:proofErr w:type="spellStart"/>
            <w:r w:rsidRPr="00712D54">
              <w:rPr>
                <w:rFonts w:ascii="Cambria" w:hAnsi="Cambria"/>
                <w:b/>
                <w:color w:val="000000" w:themeColor="text1"/>
                <w:sz w:val="28"/>
                <w:szCs w:val="20"/>
                <w:lang w:val="en-IN"/>
              </w:rPr>
              <w:t>Understan</w:t>
            </w:r>
            <w:proofErr w:type="spellEnd"/>
            <w:r w:rsidRPr="00712D54">
              <w:rPr>
                <w:rFonts w:ascii="Cambria" w:hAnsi="Cambria"/>
                <w:b/>
                <w:color w:val="000000" w:themeColor="text1"/>
                <w:sz w:val="28"/>
                <w:szCs w:val="20"/>
                <w:lang w:val="en-IN"/>
              </w:rPr>
              <w:t>  </w:t>
            </w:r>
          </w:p>
          <w:p w14:paraId="65AC5D66"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ding of  </w:t>
            </w:r>
          </w:p>
          <w:p w14:paraId="2087F4F6"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Problem  </w:t>
            </w:r>
          </w:p>
          <w:p w14:paraId="1ACD5238"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lastRenderedPageBreak/>
              <w:t>Context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7E172"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lastRenderedPageBreak/>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0A79B"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Clearly understands  the problem and  </w:t>
            </w:r>
          </w:p>
          <w:p w14:paraId="685AD34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 xml:space="preserve">accurately </w:t>
            </w:r>
            <w:r w:rsidRPr="00712D54">
              <w:rPr>
                <w:rFonts w:ascii="Cambria" w:hAnsi="Cambria"/>
                <w:b/>
                <w:color w:val="000000" w:themeColor="text1"/>
                <w:sz w:val="28"/>
                <w:szCs w:val="20"/>
                <w:lang w:val="en-IN"/>
              </w:rPr>
              <w:lastRenderedPageBreak/>
              <w:t>identifies  all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923AF"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lastRenderedPageBreak/>
              <w:t>Good understanding  with minor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AF44B"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Basic  </w:t>
            </w:r>
          </w:p>
          <w:p w14:paraId="10CAEE0A"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understanding;  some </w:t>
            </w:r>
          </w:p>
          <w:p w14:paraId="541AB4CC"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requirements </w:t>
            </w:r>
          </w:p>
          <w:p w14:paraId="1F96D4AC"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lastRenderedPageBreak/>
              <w:t>unclear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986CC"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lastRenderedPageBreak/>
              <w:t>Poor </w:t>
            </w:r>
          </w:p>
          <w:p w14:paraId="036548C8"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understanding or  misinterpretation  of the problem</w:t>
            </w:r>
          </w:p>
        </w:tc>
      </w:tr>
      <w:tr w:rsidR="00712D54" w:rsidRPr="00712D54" w14:paraId="4DCE0250" w14:textId="77777777">
        <w:trPr>
          <w:trHeight w:val="11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3D954"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Application  of Concepts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56413"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D10C8"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Accurately applies  appropriate concepts  to solve complex  </w:t>
            </w:r>
          </w:p>
          <w:p w14:paraId="58D9A75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problems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68B67"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Applies relevant  </w:t>
            </w:r>
          </w:p>
          <w:p w14:paraId="7D4EC87A"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concepts correctly  with minor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DFD42"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Applies basic  </w:t>
            </w:r>
          </w:p>
          <w:p w14:paraId="6099C070"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concepts with  limited  </w:t>
            </w:r>
          </w:p>
          <w:p w14:paraId="0578855F"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14A93"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Fails to apply  </w:t>
            </w:r>
          </w:p>
          <w:p w14:paraId="75B6EB06"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appropriate  </w:t>
            </w:r>
          </w:p>
          <w:p w14:paraId="05634EA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concepts</w:t>
            </w:r>
          </w:p>
        </w:tc>
      </w:tr>
      <w:tr w:rsidR="00712D54" w:rsidRPr="00712D54" w14:paraId="357213BD" w14:textId="77777777">
        <w:trPr>
          <w:trHeight w:val="112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B8B21"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Problem </w:t>
            </w:r>
          </w:p>
          <w:p w14:paraId="4E55698C"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Solving  </w:t>
            </w:r>
          </w:p>
          <w:p w14:paraId="3DBF03B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F485E"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82EC4"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Logical, well </w:t>
            </w:r>
          </w:p>
          <w:p w14:paraId="2A76EF45"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structured, and  </w:t>
            </w:r>
          </w:p>
          <w:p w14:paraId="2FC5EA48"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efficient 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9992E"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Mostly logical  </w:t>
            </w:r>
          </w:p>
          <w:p w14:paraId="29366F6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approach with  </w:t>
            </w:r>
          </w:p>
          <w:p w14:paraId="285D69C9"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minor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01EE9"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Basic approach  with some  </w:t>
            </w:r>
          </w:p>
          <w:p w14:paraId="599E90C8"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inconsistencies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53514"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Illogical or unclear  approach</w:t>
            </w:r>
          </w:p>
        </w:tc>
      </w:tr>
      <w:tr w:rsidR="00712D54" w:rsidRPr="00712D54" w14:paraId="6D8B5735" w14:textId="77777777">
        <w:trPr>
          <w:trHeight w:val="115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BFA78"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Accuracy of  Solution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4D25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734E5"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Completely correct  solution with proper  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4F973"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Mostly correct with  minor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29CD3"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Partially  </w:t>
            </w:r>
          </w:p>
          <w:p w14:paraId="3D9721A5"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correct  </w:t>
            </w:r>
          </w:p>
          <w:p w14:paraId="69F28C5C"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F81F6"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Incorrect or  </w:t>
            </w:r>
          </w:p>
          <w:p w14:paraId="1D297A5C"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incomplete  </w:t>
            </w:r>
          </w:p>
          <w:p w14:paraId="5B47D38B"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solution</w:t>
            </w:r>
          </w:p>
        </w:tc>
      </w:tr>
      <w:tr w:rsidR="00712D54" w:rsidRPr="00712D54" w14:paraId="29F958F2" w14:textId="77777777">
        <w:trPr>
          <w:trHeight w:val="12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D72AF"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Clarity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562B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9CB39"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Clear, well </w:t>
            </w:r>
          </w:p>
          <w:p w14:paraId="18260607"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organized, and  </w:t>
            </w:r>
          </w:p>
          <w:p w14:paraId="05C1F67D"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properly explained  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9D8DF"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Understandable  </w:t>
            </w:r>
          </w:p>
          <w:p w14:paraId="63A1DD71"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with minor clarity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930C2"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Limited clarity  and </w:t>
            </w:r>
          </w:p>
          <w:p w14:paraId="02907439"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explanation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757D7"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Poorly presented  and difficult to  </w:t>
            </w:r>
          </w:p>
          <w:p w14:paraId="4C81C898" w14:textId="77777777" w:rsidR="00712D54" w:rsidRPr="00712D54" w:rsidRDefault="00712D54" w:rsidP="00712D54">
            <w:pPr>
              <w:spacing w:after="120"/>
              <w:rPr>
                <w:rFonts w:ascii="Cambria" w:hAnsi="Cambria"/>
                <w:b/>
                <w:color w:val="000000" w:themeColor="text1"/>
                <w:sz w:val="28"/>
                <w:szCs w:val="20"/>
                <w:lang w:val="en-IN"/>
              </w:rPr>
            </w:pPr>
            <w:r w:rsidRPr="00712D54">
              <w:rPr>
                <w:rFonts w:ascii="Cambria" w:hAnsi="Cambria"/>
                <w:b/>
                <w:color w:val="000000" w:themeColor="text1"/>
                <w:sz w:val="28"/>
                <w:szCs w:val="20"/>
                <w:lang w:val="en-IN"/>
              </w:rPr>
              <w:t>understand</w:t>
            </w:r>
          </w:p>
        </w:tc>
      </w:tr>
    </w:tbl>
    <w:p w14:paraId="5670FC83" w14:textId="77777777" w:rsidR="009E0EB7" w:rsidRDefault="00000000">
      <w:pPr>
        <w:spacing w:after="120"/>
      </w:pPr>
      <w:r>
        <w:rPr>
          <w:rFonts w:ascii="Cambria" w:hAnsi="Cambria"/>
          <w:b/>
          <w:color w:val="0B5394"/>
          <w:sz w:val="32"/>
        </w:rPr>
        <w:lastRenderedPageBreak/>
        <w:t>ANSWER TO QUESTION 1: Fundamental Computer Organization &amp; Instruction Cycle</w:t>
      </w:r>
    </w:p>
    <w:p w14:paraId="4794173D" w14:textId="77777777" w:rsidR="009E0EB7" w:rsidRDefault="00000000">
      <w:pPr>
        <w:spacing w:after="120"/>
        <w:jc w:val="both"/>
      </w:pPr>
      <w:r>
        <w:rPr>
          <w:b/>
          <w:color w:val="26761D"/>
        </w:rPr>
        <w:t xml:space="preserve">1. Introduction: </w:t>
      </w:r>
      <w:r>
        <w:t>Modern computer architecture is rooted in the Von Neumann model, combining processing, memory, and I/O into a unified operational framework. Understanding how instructions flow through functional units is essential for designing high-performance computing systems.</w:t>
      </w:r>
    </w:p>
    <w:p w14:paraId="174C5D59" w14:textId="77777777" w:rsidR="009E0EB7" w:rsidRDefault="00000000">
      <w:pPr>
        <w:spacing w:after="120"/>
        <w:jc w:val="both"/>
      </w:pPr>
      <w:r>
        <w:rPr>
          <w:b/>
          <w:color w:val="26761D"/>
        </w:rPr>
        <w:t xml:space="preserve">2. Problem Analysis: </w:t>
      </w:r>
      <w:r>
        <w:t>Executing complex workloads requires continuous coordination between the Arithmetic Logic Unit (ALU), Control Unit (CU), and memory hierarchy. Bottlenecks frequently occur during memory fetch cycles and instruction decoding phases.</w:t>
      </w:r>
    </w:p>
    <w:p w14:paraId="67A5DF2B" w14:textId="77777777" w:rsidR="009E0EB7" w:rsidRDefault="00000000">
      <w:pPr>
        <w:jc w:val="center"/>
      </w:pPr>
      <w:r>
        <w:rPr>
          <w:noProof/>
        </w:rPr>
        <w:drawing>
          <wp:inline distT="0" distB="0" distL="0" distR="0" wp14:anchorId="4BF32588" wp14:editId="49F39F6F">
            <wp:extent cx="5486400" cy="1952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1952786"/>
                    </a:xfrm>
                    <a:prstGeom prst="rect">
                      <a:avLst/>
                    </a:prstGeom>
                  </pic:spPr>
                </pic:pic>
              </a:graphicData>
            </a:graphic>
          </wp:inline>
        </w:drawing>
      </w:r>
    </w:p>
    <w:p w14:paraId="616F6B88" w14:textId="77777777" w:rsidR="009E0EB7" w:rsidRDefault="00000000">
      <w:pPr>
        <w:spacing w:after="120"/>
        <w:jc w:val="both"/>
      </w:pPr>
      <w:r>
        <w:rPr>
          <w:b/>
          <w:color w:val="26761D"/>
        </w:rPr>
        <w:t xml:space="preserve">3. Detailed Explanation: </w:t>
      </w:r>
      <w:r>
        <w:t>The CPU orchestrates operations via internal registers including the Program Counter (PC), Memory Address Register (MAR), and Instruction Register (IR). Control signals govern register transfers and ALU arithmetic operations.</w:t>
      </w:r>
    </w:p>
    <w:p w14:paraId="0A7D245D" w14:textId="77777777" w:rsidR="009E0EB7" w:rsidRDefault="00000000">
      <w:pPr>
        <w:spacing w:after="80"/>
      </w:pPr>
      <w:r>
        <w:rPr>
          <w:b/>
          <w:color w:val="26761D"/>
        </w:rPr>
        <w:t>4. Key Points:</w:t>
      </w:r>
    </w:p>
    <w:p w14:paraId="7DE8C319" w14:textId="77777777" w:rsidR="009E0EB7" w:rsidRDefault="00000000">
      <w:pPr>
        <w:pStyle w:val="ListBullet"/>
        <w:spacing w:after="60"/>
      </w:pPr>
      <w:r>
        <w:rPr>
          <w:sz w:val="21"/>
        </w:rPr>
        <w:t>Von Neumann bottleneck mitigated via cache memory layers.</w:t>
      </w:r>
    </w:p>
    <w:p w14:paraId="65918294" w14:textId="77777777" w:rsidR="009E0EB7" w:rsidRDefault="00000000">
      <w:pPr>
        <w:pStyle w:val="ListBullet"/>
        <w:spacing w:after="60"/>
      </w:pPr>
      <w:r>
        <w:rPr>
          <w:sz w:val="21"/>
        </w:rPr>
        <w:t>Program Counter (PC) automatically increments after every instruction fetch.</w:t>
      </w:r>
    </w:p>
    <w:p w14:paraId="1A4B4235" w14:textId="77777777" w:rsidR="009E0EB7" w:rsidRDefault="00000000">
      <w:pPr>
        <w:pStyle w:val="ListBullet"/>
        <w:spacing w:after="60"/>
      </w:pPr>
      <w:r>
        <w:rPr>
          <w:sz w:val="21"/>
        </w:rPr>
        <w:t>ALU executes arithmetic and logical operations in single or pipelined clock cycles.</w:t>
      </w:r>
    </w:p>
    <w:p w14:paraId="5437A7F2" w14:textId="77777777" w:rsidR="009E0EB7" w:rsidRDefault="00000000">
      <w:pPr>
        <w:spacing w:after="120"/>
        <w:jc w:val="both"/>
      </w:pPr>
      <w:r>
        <w:rPr>
          <w:b/>
          <w:color w:val="26761D"/>
        </w:rPr>
        <w:t xml:space="preserve">5. Architecture &amp; Working Explanation: </w:t>
      </w:r>
      <w:r>
        <w:t>The Instruction Execution Cycle consists of four primary stages: Fetch (retrieving instruction from memory), Decode (interpreting opcode via CU), Execute (performing data computation), and Store (writing back results to memory/registers).</w:t>
      </w:r>
    </w:p>
    <w:tbl>
      <w:tblPr>
        <w:tblW w:w="0" w:type="auto"/>
        <w:jc w:val="center"/>
        <w:tblLook w:val="04A0" w:firstRow="1" w:lastRow="0" w:firstColumn="1" w:lastColumn="0" w:noHBand="0" w:noVBand="1"/>
      </w:tblPr>
      <w:tblGrid>
        <w:gridCol w:w="9360"/>
      </w:tblGrid>
      <w:tr w:rsidR="009E0EB7" w14:paraId="160A1D41" w14:textId="77777777">
        <w:trPr>
          <w:jc w:val="center"/>
        </w:trPr>
        <w:tc>
          <w:tcPr>
            <w:tcW w:w="9360" w:type="dxa"/>
            <w:tcBorders>
              <w:left w:val="single" w:sz="24" w:space="0" w:color="0B5394"/>
            </w:tcBorders>
            <w:shd w:val="clear" w:color="auto" w:fill="F2F5F9"/>
            <w:tcMar>
              <w:top w:w="140" w:type="dxa"/>
              <w:left w:w="200" w:type="dxa"/>
              <w:bottom w:w="140" w:type="dxa"/>
              <w:right w:w="200" w:type="dxa"/>
            </w:tcMar>
          </w:tcPr>
          <w:p w14:paraId="7632CDB2" w14:textId="77777777" w:rsidR="009E0EB7" w:rsidRDefault="00000000">
            <w:pPr>
              <w:spacing w:after="40"/>
            </w:pPr>
            <w:r>
              <w:rPr>
                <w:rFonts w:ascii="Calibri" w:hAnsi="Calibri"/>
                <w:b/>
                <w:color w:val="0B5394"/>
              </w:rPr>
              <w:t xml:space="preserve">EXPERT INSIGHT: </w:t>
            </w:r>
            <w:r>
              <w:rPr>
                <w:rFonts w:ascii="Calibri" w:hAnsi="Calibri"/>
                <w:color w:val="323232"/>
              </w:rPr>
              <w:t>The Instruction Execution Cycle is the foundational heartbeat of any central processing unit, executing millions of cycles per second.</w:t>
            </w:r>
          </w:p>
        </w:tc>
      </w:tr>
    </w:tbl>
    <w:p w14:paraId="1D10F632" w14:textId="77777777" w:rsidR="009E0EB7" w:rsidRDefault="009E0EB7">
      <w:pPr>
        <w:spacing w:after="120"/>
      </w:pPr>
    </w:p>
    <w:p w14:paraId="2120013E" w14:textId="77777777" w:rsidR="00712D54" w:rsidRDefault="00712D54">
      <w:pPr>
        <w:spacing w:after="80"/>
        <w:rPr>
          <w:b/>
          <w:color w:val="26761D"/>
        </w:rPr>
      </w:pPr>
    </w:p>
    <w:p w14:paraId="1CEE6360" w14:textId="77777777" w:rsidR="00712D54" w:rsidRDefault="00712D54">
      <w:pPr>
        <w:spacing w:after="80"/>
        <w:rPr>
          <w:b/>
          <w:color w:val="26761D"/>
        </w:rPr>
      </w:pPr>
    </w:p>
    <w:p w14:paraId="0CDF82B7" w14:textId="77777777" w:rsidR="00712D54" w:rsidRDefault="00712D54">
      <w:pPr>
        <w:spacing w:after="80"/>
        <w:rPr>
          <w:b/>
          <w:color w:val="26761D"/>
        </w:rPr>
      </w:pPr>
    </w:p>
    <w:p w14:paraId="0A88240A" w14:textId="77777777" w:rsidR="00712D54" w:rsidRDefault="00712D54">
      <w:pPr>
        <w:spacing w:after="80"/>
        <w:rPr>
          <w:b/>
          <w:color w:val="26761D"/>
        </w:rPr>
      </w:pPr>
    </w:p>
    <w:p w14:paraId="2D2A1B85" w14:textId="77777777" w:rsidR="00712D54" w:rsidRDefault="00712D54">
      <w:pPr>
        <w:spacing w:after="80"/>
        <w:rPr>
          <w:b/>
          <w:color w:val="26761D"/>
        </w:rPr>
      </w:pPr>
    </w:p>
    <w:p w14:paraId="2EC19CC1" w14:textId="23DB3FC5" w:rsidR="009E0EB7" w:rsidRDefault="00000000">
      <w:pPr>
        <w:spacing w:after="80"/>
      </w:pPr>
      <w:r>
        <w:rPr>
          <w:b/>
          <w:color w:val="26761D"/>
        </w:rPr>
        <w:t>6. Comparison Table (Von Neumann vs Harvard Architecture):</w:t>
      </w:r>
    </w:p>
    <w:tbl>
      <w:tblPr>
        <w:tblW w:w="0" w:type="auto"/>
        <w:jc w:val="center"/>
        <w:tblLook w:val="04A0" w:firstRow="1" w:lastRow="0" w:firstColumn="1" w:lastColumn="0" w:noHBand="0" w:noVBand="1"/>
      </w:tblPr>
      <w:tblGrid>
        <w:gridCol w:w="3120"/>
        <w:gridCol w:w="3120"/>
        <w:gridCol w:w="3120"/>
      </w:tblGrid>
      <w:tr w:rsidR="009E0EB7" w14:paraId="5B98C929" w14:textId="77777777">
        <w:trPr>
          <w:jc w:val="center"/>
        </w:trPr>
        <w:tc>
          <w:tcPr>
            <w:tcW w:w="3120" w:type="dxa"/>
            <w:shd w:val="clear" w:color="auto" w:fill="0B5394"/>
            <w:tcMar>
              <w:top w:w="100" w:type="dxa"/>
              <w:left w:w="150" w:type="dxa"/>
              <w:bottom w:w="100" w:type="dxa"/>
              <w:right w:w="150" w:type="dxa"/>
            </w:tcMar>
          </w:tcPr>
          <w:p w14:paraId="54A7619E" w14:textId="77777777" w:rsidR="009E0EB7" w:rsidRDefault="00000000">
            <w:r>
              <w:rPr>
                <w:b/>
                <w:color w:val="FFFFFF"/>
              </w:rPr>
              <w:t>Feature</w:t>
            </w:r>
          </w:p>
        </w:tc>
        <w:tc>
          <w:tcPr>
            <w:tcW w:w="3120" w:type="dxa"/>
            <w:shd w:val="clear" w:color="auto" w:fill="0B5394"/>
            <w:tcMar>
              <w:top w:w="100" w:type="dxa"/>
              <w:left w:w="150" w:type="dxa"/>
              <w:bottom w:w="100" w:type="dxa"/>
              <w:right w:w="150" w:type="dxa"/>
            </w:tcMar>
          </w:tcPr>
          <w:p w14:paraId="3458CB82" w14:textId="77777777" w:rsidR="009E0EB7" w:rsidRDefault="00000000">
            <w:r>
              <w:rPr>
                <w:b/>
                <w:color w:val="FFFFFF"/>
              </w:rPr>
              <w:t>Von Neumann Architecture</w:t>
            </w:r>
          </w:p>
        </w:tc>
        <w:tc>
          <w:tcPr>
            <w:tcW w:w="3120" w:type="dxa"/>
            <w:shd w:val="clear" w:color="auto" w:fill="0B5394"/>
            <w:tcMar>
              <w:top w:w="100" w:type="dxa"/>
              <w:left w:w="150" w:type="dxa"/>
              <w:bottom w:w="100" w:type="dxa"/>
              <w:right w:w="150" w:type="dxa"/>
            </w:tcMar>
          </w:tcPr>
          <w:p w14:paraId="4D83FD49" w14:textId="77777777" w:rsidR="009E0EB7" w:rsidRDefault="00000000">
            <w:r>
              <w:rPr>
                <w:b/>
                <w:color w:val="FFFFFF"/>
              </w:rPr>
              <w:t>Harvard Architecture</w:t>
            </w:r>
          </w:p>
        </w:tc>
      </w:tr>
      <w:tr w:rsidR="009E0EB7" w14:paraId="1A7D9143" w14:textId="77777777">
        <w:trPr>
          <w:jc w:val="center"/>
        </w:trPr>
        <w:tc>
          <w:tcPr>
            <w:tcW w:w="3120" w:type="dxa"/>
            <w:shd w:val="clear" w:color="auto" w:fill="F2F5F9"/>
            <w:tcMar>
              <w:top w:w="80" w:type="dxa"/>
              <w:left w:w="150" w:type="dxa"/>
              <w:bottom w:w="80" w:type="dxa"/>
              <w:right w:w="150" w:type="dxa"/>
            </w:tcMar>
          </w:tcPr>
          <w:p w14:paraId="0F6A1C77" w14:textId="77777777" w:rsidR="009E0EB7" w:rsidRDefault="00000000">
            <w:r>
              <w:t>Memory Bus</w:t>
            </w:r>
          </w:p>
        </w:tc>
        <w:tc>
          <w:tcPr>
            <w:tcW w:w="3120" w:type="dxa"/>
            <w:shd w:val="clear" w:color="auto" w:fill="F2F5F9"/>
            <w:tcMar>
              <w:top w:w="80" w:type="dxa"/>
              <w:left w:w="150" w:type="dxa"/>
              <w:bottom w:w="80" w:type="dxa"/>
              <w:right w:w="150" w:type="dxa"/>
            </w:tcMar>
          </w:tcPr>
          <w:p w14:paraId="74D2AA4A" w14:textId="77777777" w:rsidR="009E0EB7" w:rsidRDefault="00000000">
            <w:r>
              <w:t>Single shared bus for data and instructions</w:t>
            </w:r>
          </w:p>
        </w:tc>
        <w:tc>
          <w:tcPr>
            <w:tcW w:w="3120" w:type="dxa"/>
            <w:shd w:val="clear" w:color="auto" w:fill="F2F5F9"/>
            <w:tcMar>
              <w:top w:w="80" w:type="dxa"/>
              <w:left w:w="150" w:type="dxa"/>
              <w:bottom w:w="80" w:type="dxa"/>
              <w:right w:w="150" w:type="dxa"/>
            </w:tcMar>
          </w:tcPr>
          <w:p w14:paraId="50DBC767" w14:textId="77777777" w:rsidR="009E0EB7" w:rsidRDefault="00000000">
            <w:r>
              <w:t>Separate physical memory buses</w:t>
            </w:r>
          </w:p>
        </w:tc>
      </w:tr>
      <w:tr w:rsidR="009E0EB7" w14:paraId="179F3FD3" w14:textId="77777777">
        <w:trPr>
          <w:jc w:val="center"/>
        </w:trPr>
        <w:tc>
          <w:tcPr>
            <w:tcW w:w="3120" w:type="dxa"/>
            <w:tcMar>
              <w:top w:w="80" w:type="dxa"/>
              <w:left w:w="150" w:type="dxa"/>
              <w:bottom w:w="80" w:type="dxa"/>
              <w:right w:w="150" w:type="dxa"/>
            </w:tcMar>
          </w:tcPr>
          <w:p w14:paraId="5E3A7ED2" w14:textId="77777777" w:rsidR="009E0EB7" w:rsidRDefault="00000000">
            <w:r>
              <w:t>Data Access</w:t>
            </w:r>
          </w:p>
        </w:tc>
        <w:tc>
          <w:tcPr>
            <w:tcW w:w="3120" w:type="dxa"/>
            <w:tcMar>
              <w:top w:w="80" w:type="dxa"/>
              <w:left w:w="150" w:type="dxa"/>
              <w:bottom w:w="80" w:type="dxa"/>
              <w:right w:w="150" w:type="dxa"/>
            </w:tcMar>
          </w:tcPr>
          <w:p w14:paraId="05202312" w14:textId="77777777" w:rsidR="009E0EB7" w:rsidRDefault="00000000">
            <w:r>
              <w:t>Cannot read instruction and data simultaneously</w:t>
            </w:r>
          </w:p>
        </w:tc>
        <w:tc>
          <w:tcPr>
            <w:tcW w:w="3120" w:type="dxa"/>
            <w:tcMar>
              <w:top w:w="80" w:type="dxa"/>
              <w:left w:w="150" w:type="dxa"/>
              <w:bottom w:w="80" w:type="dxa"/>
              <w:right w:w="150" w:type="dxa"/>
            </w:tcMar>
          </w:tcPr>
          <w:p w14:paraId="3CEE28C7" w14:textId="77777777" w:rsidR="009E0EB7" w:rsidRDefault="00000000">
            <w:r>
              <w:t>Simultaneous access enabled</w:t>
            </w:r>
          </w:p>
        </w:tc>
      </w:tr>
      <w:tr w:rsidR="009E0EB7" w14:paraId="468ACA05" w14:textId="77777777">
        <w:trPr>
          <w:jc w:val="center"/>
        </w:trPr>
        <w:tc>
          <w:tcPr>
            <w:tcW w:w="3120" w:type="dxa"/>
            <w:shd w:val="clear" w:color="auto" w:fill="F2F5F9"/>
            <w:tcMar>
              <w:top w:w="80" w:type="dxa"/>
              <w:left w:w="150" w:type="dxa"/>
              <w:bottom w:w="80" w:type="dxa"/>
              <w:right w:w="150" w:type="dxa"/>
            </w:tcMar>
          </w:tcPr>
          <w:p w14:paraId="536039D9" w14:textId="77777777" w:rsidR="009E0EB7" w:rsidRDefault="00000000">
            <w:r>
              <w:t>Complexity</w:t>
            </w:r>
          </w:p>
        </w:tc>
        <w:tc>
          <w:tcPr>
            <w:tcW w:w="3120" w:type="dxa"/>
            <w:shd w:val="clear" w:color="auto" w:fill="F2F5F9"/>
            <w:tcMar>
              <w:top w:w="80" w:type="dxa"/>
              <w:left w:w="150" w:type="dxa"/>
              <w:bottom w:w="80" w:type="dxa"/>
              <w:right w:w="150" w:type="dxa"/>
            </w:tcMar>
          </w:tcPr>
          <w:p w14:paraId="2D981C84" w14:textId="77777777" w:rsidR="009E0EB7" w:rsidRDefault="00000000">
            <w:r>
              <w:t>Simpler control logic design</w:t>
            </w:r>
          </w:p>
        </w:tc>
        <w:tc>
          <w:tcPr>
            <w:tcW w:w="3120" w:type="dxa"/>
            <w:shd w:val="clear" w:color="auto" w:fill="F2F5F9"/>
            <w:tcMar>
              <w:top w:w="80" w:type="dxa"/>
              <w:left w:w="150" w:type="dxa"/>
              <w:bottom w:w="80" w:type="dxa"/>
              <w:right w:w="150" w:type="dxa"/>
            </w:tcMar>
          </w:tcPr>
          <w:p w14:paraId="3F8AAFE5" w14:textId="77777777" w:rsidR="009E0EB7" w:rsidRDefault="00000000">
            <w:r>
              <w:t>Higher hardware complexity</w:t>
            </w:r>
          </w:p>
        </w:tc>
      </w:tr>
    </w:tbl>
    <w:p w14:paraId="5574F5E3" w14:textId="77777777" w:rsidR="009E0EB7" w:rsidRDefault="00000000">
      <w:pPr>
        <w:spacing w:before="160" w:after="120"/>
        <w:jc w:val="both"/>
      </w:pPr>
      <w:r>
        <w:rPr>
          <w:b/>
          <w:color w:val="26761D"/>
        </w:rPr>
        <w:t xml:space="preserve">7. Real-World Example: </w:t>
      </w:r>
      <w:r>
        <w:t>In a Smart City Surveillance system, high-definition video feeds flow from cameras into RAM, where the CPU processes frames through neural networks for threat detection, instantly triggering automated security alerts.</w:t>
      </w:r>
    </w:p>
    <w:p w14:paraId="0309D7AA" w14:textId="77777777" w:rsidR="009E0EB7" w:rsidRDefault="00000000">
      <w:pPr>
        <w:spacing w:after="120"/>
      </w:pPr>
      <w:r>
        <w:rPr>
          <w:b/>
          <w:color w:val="26761D"/>
        </w:rPr>
        <w:t xml:space="preserve">8. Advantages: </w:t>
      </w:r>
      <w:r>
        <w:t>Unified memory architecture provides high flexibility, cost efficiency, and straightforward software compilation pathways.</w:t>
      </w:r>
    </w:p>
    <w:p w14:paraId="2BA35233" w14:textId="77777777" w:rsidR="009E0EB7" w:rsidRDefault="00000000">
      <w:pPr>
        <w:spacing w:after="240"/>
        <w:jc w:val="both"/>
      </w:pPr>
      <w:r>
        <w:rPr>
          <w:b/>
          <w:color w:val="26761D"/>
        </w:rPr>
        <w:t xml:space="preserve">9. Conclusion: </w:t>
      </w:r>
      <w:r>
        <w:t>Mastery of computer organization and instruction execution cycles forms the critical basis for optimizing processor performance in advanced computing applications.</w:t>
      </w:r>
    </w:p>
    <w:p w14:paraId="33954646" w14:textId="77777777" w:rsidR="009E0EB7" w:rsidRDefault="00000000">
      <w:r>
        <w:br w:type="page"/>
      </w:r>
    </w:p>
    <w:p w14:paraId="00B5AA73" w14:textId="77777777" w:rsidR="009E0EB7" w:rsidRDefault="00000000">
      <w:pPr>
        <w:spacing w:after="120"/>
      </w:pPr>
      <w:r>
        <w:rPr>
          <w:rFonts w:ascii="Cambria" w:hAnsi="Cambria"/>
          <w:b/>
          <w:color w:val="0B5394"/>
          <w:sz w:val="32"/>
        </w:rPr>
        <w:lastRenderedPageBreak/>
        <w:t>ANSWER TO QUESTION 2: System Bus Structures &amp; Bus Arbitration</w:t>
      </w:r>
    </w:p>
    <w:p w14:paraId="5458A809" w14:textId="77777777" w:rsidR="009E0EB7" w:rsidRDefault="00000000">
      <w:pPr>
        <w:spacing w:after="120"/>
        <w:jc w:val="both"/>
      </w:pPr>
      <w:r>
        <w:rPr>
          <w:b/>
          <w:color w:val="26761D"/>
        </w:rPr>
        <w:t xml:space="preserve">1. Introduction: </w:t>
      </w:r>
      <w:r>
        <w:t>System buses serve as the primary communication highways connecting the CPU, memory, and peripheral controllers. Bus bandwidth and arbitration mechanisms dictate system throughput in multiprocessing environments.</w:t>
      </w:r>
    </w:p>
    <w:p w14:paraId="68334C31" w14:textId="77777777" w:rsidR="009E0EB7" w:rsidRDefault="00000000">
      <w:pPr>
        <w:spacing w:after="120"/>
        <w:jc w:val="both"/>
      </w:pPr>
      <w:r>
        <w:rPr>
          <w:b/>
          <w:color w:val="26761D"/>
        </w:rPr>
        <w:t xml:space="preserve">2. Problem Analysis: </w:t>
      </w:r>
      <w:r>
        <w:t>When multiple devices attempt to access the system bus simultaneously, bus contention occurs. Efficient bus arbitration is vital to prevent data collisions and minimize latency.</w:t>
      </w:r>
    </w:p>
    <w:p w14:paraId="12FEE0D3" w14:textId="77777777" w:rsidR="009E0EB7" w:rsidRDefault="00000000">
      <w:pPr>
        <w:jc w:val="center"/>
      </w:pPr>
      <w:r>
        <w:rPr>
          <w:noProof/>
        </w:rPr>
        <w:drawing>
          <wp:inline distT="0" distB="0" distL="0" distR="0" wp14:anchorId="22384024" wp14:editId="63015E3F">
            <wp:extent cx="5486400" cy="19527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1952786"/>
                    </a:xfrm>
                    <a:prstGeom prst="rect">
                      <a:avLst/>
                    </a:prstGeom>
                  </pic:spPr>
                </pic:pic>
              </a:graphicData>
            </a:graphic>
          </wp:inline>
        </w:drawing>
      </w:r>
    </w:p>
    <w:p w14:paraId="5703BD24" w14:textId="77777777" w:rsidR="009E0EB7" w:rsidRDefault="00000000">
      <w:pPr>
        <w:spacing w:after="120"/>
        <w:jc w:val="both"/>
      </w:pPr>
      <w:r>
        <w:rPr>
          <w:b/>
          <w:color w:val="26761D"/>
        </w:rPr>
        <w:t xml:space="preserve">3. Detailed Explanation: </w:t>
      </w:r>
      <w:r>
        <w:t>Single-bus systems share data, address, and control lines across all peripherals, leading to high contention. Multi-bus architectures separate processor-memory traffic from I/O traffic, significantly boosting concurrency.</w:t>
      </w:r>
    </w:p>
    <w:p w14:paraId="457BFAA6" w14:textId="77777777" w:rsidR="009E0EB7" w:rsidRDefault="00000000">
      <w:pPr>
        <w:spacing w:after="80"/>
      </w:pPr>
      <w:r>
        <w:rPr>
          <w:b/>
          <w:color w:val="26761D"/>
        </w:rPr>
        <w:t>4. Key Points:</w:t>
      </w:r>
    </w:p>
    <w:p w14:paraId="404B93B6" w14:textId="77777777" w:rsidR="009E0EB7" w:rsidRDefault="00000000">
      <w:pPr>
        <w:pStyle w:val="ListBullet"/>
        <w:spacing w:after="60"/>
      </w:pPr>
      <w:r>
        <w:rPr>
          <w:sz w:val="21"/>
        </w:rPr>
        <w:t>Bus width (e.g., 32-bit vs 64-bit) determines data transfer volume per clock cycle.</w:t>
      </w:r>
    </w:p>
    <w:p w14:paraId="2E6E8C0D" w14:textId="77777777" w:rsidR="009E0EB7" w:rsidRDefault="00000000">
      <w:pPr>
        <w:pStyle w:val="ListBullet"/>
        <w:spacing w:after="60"/>
      </w:pPr>
      <w:r>
        <w:rPr>
          <w:sz w:val="21"/>
        </w:rPr>
        <w:t>Bus arbitration utilizes centralized (daisy chain) or decentralized schemes.</w:t>
      </w:r>
    </w:p>
    <w:p w14:paraId="61FFADE1" w14:textId="77777777" w:rsidR="009E0EB7" w:rsidRDefault="00000000">
      <w:pPr>
        <w:pStyle w:val="ListBullet"/>
        <w:spacing w:after="60"/>
      </w:pPr>
      <w:r>
        <w:rPr>
          <w:sz w:val="21"/>
        </w:rPr>
        <w:t>High-speed cache hierarchies reduce main bus saturation.</w:t>
      </w:r>
    </w:p>
    <w:p w14:paraId="28BE84CE" w14:textId="77777777" w:rsidR="009E0EB7" w:rsidRDefault="00000000">
      <w:pPr>
        <w:spacing w:after="120"/>
        <w:jc w:val="both"/>
      </w:pPr>
      <w:r>
        <w:rPr>
          <w:b/>
          <w:color w:val="26761D"/>
        </w:rPr>
        <w:t xml:space="preserve">5. Architecture &amp; Working Explanation: </w:t>
      </w:r>
      <w:r>
        <w:t>The bus arbiter evaluates master requests based on priority algorithms, granting bus mastership via dedicated handshake control lines (Bus Request and Bus Grant).</w:t>
      </w:r>
    </w:p>
    <w:tbl>
      <w:tblPr>
        <w:tblW w:w="0" w:type="auto"/>
        <w:jc w:val="center"/>
        <w:tblLook w:val="04A0" w:firstRow="1" w:lastRow="0" w:firstColumn="1" w:lastColumn="0" w:noHBand="0" w:noVBand="1"/>
      </w:tblPr>
      <w:tblGrid>
        <w:gridCol w:w="9360"/>
      </w:tblGrid>
      <w:tr w:rsidR="009E0EB7" w14:paraId="14B644D0" w14:textId="77777777">
        <w:trPr>
          <w:jc w:val="center"/>
        </w:trPr>
        <w:tc>
          <w:tcPr>
            <w:tcW w:w="9360" w:type="dxa"/>
            <w:tcBorders>
              <w:left w:val="single" w:sz="24" w:space="0" w:color="0B5394"/>
            </w:tcBorders>
            <w:shd w:val="clear" w:color="auto" w:fill="F2F5F9"/>
            <w:tcMar>
              <w:top w:w="140" w:type="dxa"/>
              <w:left w:w="200" w:type="dxa"/>
              <w:bottom w:w="140" w:type="dxa"/>
              <w:right w:w="200" w:type="dxa"/>
            </w:tcMar>
          </w:tcPr>
          <w:p w14:paraId="2FF9942D" w14:textId="77777777" w:rsidR="009E0EB7" w:rsidRDefault="00000000">
            <w:pPr>
              <w:spacing w:after="40"/>
            </w:pPr>
            <w:r>
              <w:rPr>
                <w:rFonts w:ascii="Calibri" w:hAnsi="Calibri"/>
                <w:b/>
                <w:color w:val="0B5394"/>
              </w:rPr>
              <w:t xml:space="preserve">ARCHITECTURE TIP: </w:t>
            </w:r>
            <w:r>
              <w:rPr>
                <w:rFonts w:ascii="Calibri" w:hAnsi="Calibri"/>
                <w:color w:val="323232"/>
              </w:rPr>
              <w:t>Multi-bus architectures decouple high-speed CPU memory transactions from slower I/O operations, optimizing overall system responsiveness.</w:t>
            </w:r>
          </w:p>
        </w:tc>
      </w:tr>
    </w:tbl>
    <w:p w14:paraId="2F7A9776" w14:textId="77777777" w:rsidR="009E0EB7" w:rsidRDefault="009E0EB7">
      <w:pPr>
        <w:spacing w:after="120"/>
      </w:pPr>
    </w:p>
    <w:p w14:paraId="173234B1" w14:textId="77777777" w:rsidR="00712D54" w:rsidRDefault="00712D54">
      <w:pPr>
        <w:spacing w:after="80"/>
        <w:rPr>
          <w:b/>
          <w:color w:val="26761D"/>
        </w:rPr>
      </w:pPr>
    </w:p>
    <w:p w14:paraId="5F5899D3" w14:textId="77777777" w:rsidR="00712D54" w:rsidRDefault="00712D54">
      <w:pPr>
        <w:spacing w:after="80"/>
        <w:rPr>
          <w:b/>
          <w:color w:val="26761D"/>
        </w:rPr>
      </w:pPr>
    </w:p>
    <w:p w14:paraId="0126663E" w14:textId="77777777" w:rsidR="00712D54" w:rsidRDefault="00712D54">
      <w:pPr>
        <w:spacing w:after="80"/>
        <w:rPr>
          <w:b/>
          <w:color w:val="26761D"/>
        </w:rPr>
      </w:pPr>
    </w:p>
    <w:p w14:paraId="0F3AF8CC" w14:textId="77777777" w:rsidR="00712D54" w:rsidRDefault="00712D54">
      <w:pPr>
        <w:spacing w:after="80"/>
        <w:rPr>
          <w:b/>
          <w:color w:val="26761D"/>
        </w:rPr>
      </w:pPr>
    </w:p>
    <w:p w14:paraId="6F83525F" w14:textId="77777777" w:rsidR="00712D54" w:rsidRDefault="00712D54">
      <w:pPr>
        <w:spacing w:after="80"/>
        <w:rPr>
          <w:b/>
          <w:color w:val="26761D"/>
        </w:rPr>
      </w:pPr>
    </w:p>
    <w:p w14:paraId="2F21863A" w14:textId="77777777" w:rsidR="00712D54" w:rsidRDefault="00712D54">
      <w:pPr>
        <w:spacing w:after="80"/>
        <w:rPr>
          <w:b/>
          <w:color w:val="26761D"/>
        </w:rPr>
      </w:pPr>
    </w:p>
    <w:p w14:paraId="5BBCE27C" w14:textId="77777777" w:rsidR="00712D54" w:rsidRDefault="00712D54">
      <w:pPr>
        <w:spacing w:after="80"/>
        <w:rPr>
          <w:b/>
          <w:color w:val="26761D"/>
        </w:rPr>
      </w:pPr>
    </w:p>
    <w:p w14:paraId="0D1150AE" w14:textId="34271E29" w:rsidR="009E0EB7" w:rsidRDefault="00000000">
      <w:pPr>
        <w:spacing w:after="80"/>
      </w:pPr>
      <w:r>
        <w:rPr>
          <w:b/>
          <w:color w:val="26761D"/>
        </w:rPr>
        <w:t>6. Comparison Table (Single Bus vs Multi-Bus):</w:t>
      </w:r>
    </w:p>
    <w:tbl>
      <w:tblPr>
        <w:tblW w:w="0" w:type="auto"/>
        <w:jc w:val="center"/>
        <w:tblLook w:val="04A0" w:firstRow="1" w:lastRow="0" w:firstColumn="1" w:lastColumn="0" w:noHBand="0" w:noVBand="1"/>
      </w:tblPr>
      <w:tblGrid>
        <w:gridCol w:w="3120"/>
        <w:gridCol w:w="3120"/>
        <w:gridCol w:w="3120"/>
      </w:tblGrid>
      <w:tr w:rsidR="009E0EB7" w14:paraId="0031B8B1" w14:textId="77777777">
        <w:trPr>
          <w:jc w:val="center"/>
        </w:trPr>
        <w:tc>
          <w:tcPr>
            <w:tcW w:w="3120" w:type="dxa"/>
            <w:shd w:val="clear" w:color="auto" w:fill="0B5394"/>
            <w:tcMar>
              <w:top w:w="100" w:type="dxa"/>
              <w:left w:w="150" w:type="dxa"/>
              <w:bottom w:w="100" w:type="dxa"/>
              <w:right w:w="150" w:type="dxa"/>
            </w:tcMar>
          </w:tcPr>
          <w:p w14:paraId="6C50C946" w14:textId="77777777" w:rsidR="009E0EB7" w:rsidRDefault="00000000">
            <w:r>
              <w:rPr>
                <w:b/>
                <w:color w:val="FFFFFF"/>
              </w:rPr>
              <w:t>Parameter</w:t>
            </w:r>
          </w:p>
        </w:tc>
        <w:tc>
          <w:tcPr>
            <w:tcW w:w="3120" w:type="dxa"/>
            <w:shd w:val="clear" w:color="auto" w:fill="0B5394"/>
            <w:tcMar>
              <w:top w:w="100" w:type="dxa"/>
              <w:left w:w="150" w:type="dxa"/>
              <w:bottom w:w="100" w:type="dxa"/>
              <w:right w:w="150" w:type="dxa"/>
            </w:tcMar>
          </w:tcPr>
          <w:p w14:paraId="724666C2" w14:textId="77777777" w:rsidR="009E0EB7" w:rsidRDefault="00000000">
            <w:r>
              <w:rPr>
                <w:b/>
                <w:color w:val="FFFFFF"/>
              </w:rPr>
              <w:t>Single Bus Architecture</w:t>
            </w:r>
          </w:p>
        </w:tc>
        <w:tc>
          <w:tcPr>
            <w:tcW w:w="3120" w:type="dxa"/>
            <w:shd w:val="clear" w:color="auto" w:fill="0B5394"/>
            <w:tcMar>
              <w:top w:w="100" w:type="dxa"/>
              <w:left w:w="150" w:type="dxa"/>
              <w:bottom w:w="100" w:type="dxa"/>
              <w:right w:w="150" w:type="dxa"/>
            </w:tcMar>
          </w:tcPr>
          <w:p w14:paraId="11E102B6" w14:textId="77777777" w:rsidR="009E0EB7" w:rsidRDefault="00000000">
            <w:r>
              <w:rPr>
                <w:b/>
                <w:color w:val="FFFFFF"/>
              </w:rPr>
              <w:t>Multi-Bus Architecture</w:t>
            </w:r>
          </w:p>
        </w:tc>
      </w:tr>
      <w:tr w:rsidR="009E0EB7" w14:paraId="0C0A7A2F" w14:textId="77777777">
        <w:trPr>
          <w:jc w:val="center"/>
        </w:trPr>
        <w:tc>
          <w:tcPr>
            <w:tcW w:w="3120" w:type="dxa"/>
            <w:shd w:val="clear" w:color="auto" w:fill="F2F5F9"/>
            <w:tcMar>
              <w:top w:w="80" w:type="dxa"/>
              <w:left w:w="150" w:type="dxa"/>
              <w:bottom w:w="80" w:type="dxa"/>
              <w:right w:w="150" w:type="dxa"/>
            </w:tcMar>
          </w:tcPr>
          <w:p w14:paraId="0E87171A" w14:textId="77777777" w:rsidR="009E0EB7" w:rsidRDefault="00000000">
            <w:r>
              <w:t>Cost &amp; Complexity</w:t>
            </w:r>
          </w:p>
        </w:tc>
        <w:tc>
          <w:tcPr>
            <w:tcW w:w="3120" w:type="dxa"/>
            <w:shd w:val="clear" w:color="auto" w:fill="F2F5F9"/>
            <w:tcMar>
              <w:top w:w="80" w:type="dxa"/>
              <w:left w:w="150" w:type="dxa"/>
              <w:bottom w:w="80" w:type="dxa"/>
              <w:right w:w="150" w:type="dxa"/>
            </w:tcMar>
          </w:tcPr>
          <w:p w14:paraId="6F8DE7C8" w14:textId="77777777" w:rsidR="009E0EB7" w:rsidRDefault="00000000">
            <w:r>
              <w:t>Low hardware cost, simpler design</w:t>
            </w:r>
          </w:p>
        </w:tc>
        <w:tc>
          <w:tcPr>
            <w:tcW w:w="3120" w:type="dxa"/>
            <w:shd w:val="clear" w:color="auto" w:fill="F2F5F9"/>
            <w:tcMar>
              <w:top w:w="80" w:type="dxa"/>
              <w:left w:w="150" w:type="dxa"/>
              <w:bottom w:w="80" w:type="dxa"/>
              <w:right w:w="150" w:type="dxa"/>
            </w:tcMar>
          </w:tcPr>
          <w:p w14:paraId="3201D9BA" w14:textId="77777777" w:rsidR="009E0EB7" w:rsidRDefault="00000000">
            <w:r>
              <w:t>Higher cost, complex circuitry</w:t>
            </w:r>
          </w:p>
        </w:tc>
      </w:tr>
      <w:tr w:rsidR="009E0EB7" w14:paraId="103BABCB" w14:textId="77777777">
        <w:trPr>
          <w:jc w:val="center"/>
        </w:trPr>
        <w:tc>
          <w:tcPr>
            <w:tcW w:w="3120" w:type="dxa"/>
            <w:tcMar>
              <w:top w:w="80" w:type="dxa"/>
              <w:left w:w="150" w:type="dxa"/>
              <w:bottom w:w="80" w:type="dxa"/>
              <w:right w:w="150" w:type="dxa"/>
            </w:tcMar>
          </w:tcPr>
          <w:p w14:paraId="08FE06BD" w14:textId="77777777" w:rsidR="009E0EB7" w:rsidRDefault="00000000">
            <w:r>
              <w:t>Throughput</w:t>
            </w:r>
          </w:p>
        </w:tc>
        <w:tc>
          <w:tcPr>
            <w:tcW w:w="3120" w:type="dxa"/>
            <w:tcMar>
              <w:top w:w="80" w:type="dxa"/>
              <w:left w:w="150" w:type="dxa"/>
              <w:bottom w:w="80" w:type="dxa"/>
              <w:right w:w="150" w:type="dxa"/>
            </w:tcMar>
          </w:tcPr>
          <w:p w14:paraId="145533D7" w14:textId="77777777" w:rsidR="009E0EB7" w:rsidRDefault="00000000">
            <w:r>
              <w:t>Lower throughput due to shared bandwidth</w:t>
            </w:r>
          </w:p>
        </w:tc>
        <w:tc>
          <w:tcPr>
            <w:tcW w:w="3120" w:type="dxa"/>
            <w:tcMar>
              <w:top w:w="80" w:type="dxa"/>
              <w:left w:w="150" w:type="dxa"/>
              <w:bottom w:w="80" w:type="dxa"/>
              <w:right w:w="150" w:type="dxa"/>
            </w:tcMar>
          </w:tcPr>
          <w:p w14:paraId="23B274E8" w14:textId="77777777" w:rsidR="009E0EB7" w:rsidRDefault="00000000">
            <w:r>
              <w:t>High throughput via parallel data paths</w:t>
            </w:r>
          </w:p>
        </w:tc>
      </w:tr>
      <w:tr w:rsidR="009E0EB7" w14:paraId="705D8F0B" w14:textId="77777777">
        <w:trPr>
          <w:jc w:val="center"/>
        </w:trPr>
        <w:tc>
          <w:tcPr>
            <w:tcW w:w="3120" w:type="dxa"/>
            <w:shd w:val="clear" w:color="auto" w:fill="F2F5F9"/>
            <w:tcMar>
              <w:top w:w="80" w:type="dxa"/>
              <w:left w:w="150" w:type="dxa"/>
              <w:bottom w:w="80" w:type="dxa"/>
              <w:right w:w="150" w:type="dxa"/>
            </w:tcMar>
          </w:tcPr>
          <w:p w14:paraId="5C3A5779" w14:textId="77777777" w:rsidR="009E0EB7" w:rsidRDefault="00000000">
            <w:r>
              <w:t>Contention</w:t>
            </w:r>
          </w:p>
        </w:tc>
        <w:tc>
          <w:tcPr>
            <w:tcW w:w="3120" w:type="dxa"/>
            <w:shd w:val="clear" w:color="auto" w:fill="F2F5F9"/>
            <w:tcMar>
              <w:top w:w="80" w:type="dxa"/>
              <w:left w:w="150" w:type="dxa"/>
              <w:bottom w:w="80" w:type="dxa"/>
              <w:right w:w="150" w:type="dxa"/>
            </w:tcMar>
          </w:tcPr>
          <w:p w14:paraId="453A96CC" w14:textId="77777777" w:rsidR="009E0EB7" w:rsidRDefault="00000000">
            <w:r>
              <w:t>High probability of bus contention</w:t>
            </w:r>
          </w:p>
        </w:tc>
        <w:tc>
          <w:tcPr>
            <w:tcW w:w="3120" w:type="dxa"/>
            <w:shd w:val="clear" w:color="auto" w:fill="F2F5F9"/>
            <w:tcMar>
              <w:top w:w="80" w:type="dxa"/>
              <w:left w:w="150" w:type="dxa"/>
              <w:bottom w:w="80" w:type="dxa"/>
              <w:right w:w="150" w:type="dxa"/>
            </w:tcMar>
          </w:tcPr>
          <w:p w14:paraId="73B7E1C7" w14:textId="77777777" w:rsidR="009E0EB7" w:rsidRDefault="00000000">
            <w:r>
              <w:t>Low contention with dedicated arbitration</w:t>
            </w:r>
          </w:p>
        </w:tc>
      </w:tr>
    </w:tbl>
    <w:p w14:paraId="50458DA9" w14:textId="77777777" w:rsidR="009E0EB7" w:rsidRDefault="00000000">
      <w:pPr>
        <w:spacing w:before="160" w:after="120"/>
        <w:jc w:val="both"/>
      </w:pPr>
      <w:r>
        <w:rPr>
          <w:b/>
          <w:color w:val="26761D"/>
        </w:rPr>
        <w:t xml:space="preserve">7. Real-World Example: </w:t>
      </w:r>
      <w:r>
        <w:t>In a High-Frequency Stock Trading platform, user requests flow rapidly through CPU caches and system buses to execute multi-million dollar transactions with microsecond precision.</w:t>
      </w:r>
    </w:p>
    <w:p w14:paraId="17585F31" w14:textId="77777777" w:rsidR="009E0EB7" w:rsidRDefault="00000000">
      <w:pPr>
        <w:spacing w:after="120"/>
      </w:pPr>
      <w:r>
        <w:rPr>
          <w:b/>
          <w:color w:val="26761D"/>
        </w:rPr>
        <w:t xml:space="preserve">8. Advantages: </w:t>
      </w:r>
      <w:r>
        <w:t>Optimized bus topologies eliminate bottlenecks, scale data transfer rates, and ensure deterministic system response times.</w:t>
      </w:r>
    </w:p>
    <w:p w14:paraId="3448A9A0" w14:textId="77777777" w:rsidR="009E0EB7" w:rsidRDefault="00000000">
      <w:pPr>
        <w:spacing w:after="240"/>
        <w:jc w:val="both"/>
      </w:pPr>
      <w:r>
        <w:rPr>
          <w:b/>
          <w:color w:val="26761D"/>
        </w:rPr>
        <w:t xml:space="preserve">9. Conclusion: </w:t>
      </w:r>
      <w:r>
        <w:t>Careful selection and arbitration of system buses remain foundational for building scalable, high-throughput enterprise computing systems.</w:t>
      </w:r>
    </w:p>
    <w:p w14:paraId="62A03C42" w14:textId="77777777" w:rsidR="009E0EB7" w:rsidRDefault="00000000">
      <w:r>
        <w:br w:type="page"/>
      </w:r>
    </w:p>
    <w:p w14:paraId="3834A7B6" w14:textId="77777777" w:rsidR="009E0EB7" w:rsidRDefault="00000000">
      <w:pPr>
        <w:spacing w:after="120"/>
      </w:pPr>
      <w:r>
        <w:rPr>
          <w:rFonts w:ascii="Cambria" w:hAnsi="Cambria"/>
          <w:b/>
          <w:color w:val="0B5394"/>
          <w:sz w:val="32"/>
        </w:rPr>
        <w:lastRenderedPageBreak/>
        <w:t>ANSWER TO QUESTION 3: 8085 Microprocessor Architecture &amp; Addressing Modes</w:t>
      </w:r>
    </w:p>
    <w:p w14:paraId="5712D4FF" w14:textId="77777777" w:rsidR="009E0EB7" w:rsidRDefault="00000000">
      <w:pPr>
        <w:spacing w:after="120"/>
        <w:jc w:val="both"/>
      </w:pPr>
      <w:r>
        <w:rPr>
          <w:b/>
          <w:color w:val="26761D"/>
        </w:rPr>
        <w:t xml:space="preserve">1. Introduction: </w:t>
      </w:r>
      <w:r>
        <w:t>The Intel 8085 is an 8-bit NMOS microprocessor featuring an accumulator, arithmetic logic unit, interrupt controller, and flexible addressing modes that dictate how operands are accessed.</w:t>
      </w:r>
    </w:p>
    <w:p w14:paraId="0882195A" w14:textId="77777777" w:rsidR="009E0EB7" w:rsidRDefault="00000000">
      <w:pPr>
        <w:spacing w:after="120"/>
        <w:jc w:val="both"/>
      </w:pPr>
      <w:r>
        <w:rPr>
          <w:b/>
          <w:color w:val="26761D"/>
        </w:rPr>
        <w:t xml:space="preserve">2. Problem Analysis: </w:t>
      </w:r>
      <w:r>
        <w:t>Efficient assembly language programming requires optimal selection of addressing modes to minimize instruction byte size and execution time cycles.</w:t>
      </w:r>
    </w:p>
    <w:p w14:paraId="02133597" w14:textId="77777777" w:rsidR="009E0EB7" w:rsidRDefault="00000000">
      <w:pPr>
        <w:jc w:val="center"/>
      </w:pPr>
      <w:r>
        <w:rPr>
          <w:noProof/>
        </w:rPr>
        <w:drawing>
          <wp:inline distT="0" distB="0" distL="0" distR="0" wp14:anchorId="4689876E" wp14:editId="251D5A0F">
            <wp:extent cx="5486400" cy="19527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1952786"/>
                    </a:xfrm>
                    <a:prstGeom prst="rect">
                      <a:avLst/>
                    </a:prstGeom>
                  </pic:spPr>
                </pic:pic>
              </a:graphicData>
            </a:graphic>
          </wp:inline>
        </w:drawing>
      </w:r>
    </w:p>
    <w:p w14:paraId="35FB958F" w14:textId="77777777" w:rsidR="009E0EB7" w:rsidRDefault="00000000">
      <w:pPr>
        <w:spacing w:after="120"/>
        <w:jc w:val="both"/>
      </w:pPr>
      <w:r>
        <w:rPr>
          <w:b/>
          <w:color w:val="26761D"/>
        </w:rPr>
        <w:t xml:space="preserve">3. Detailed Explanation: </w:t>
      </w:r>
      <w:r>
        <w:t>The 8085 supports five primary addressing modes: Immediate (data in instruction), Register (data in registers), Direct (16-bit address specified), Indirect (address in HL pair), and Implied/Implicit.</w:t>
      </w:r>
    </w:p>
    <w:p w14:paraId="0FA54F2B" w14:textId="77777777" w:rsidR="009E0EB7" w:rsidRDefault="00000000">
      <w:pPr>
        <w:spacing w:after="80"/>
      </w:pPr>
      <w:r>
        <w:rPr>
          <w:b/>
          <w:color w:val="26761D"/>
        </w:rPr>
        <w:t>4. Key Points:</w:t>
      </w:r>
    </w:p>
    <w:p w14:paraId="53DAE249" w14:textId="77777777" w:rsidR="009E0EB7" w:rsidRDefault="00000000">
      <w:pPr>
        <w:pStyle w:val="ListBullet"/>
        <w:spacing w:after="60"/>
      </w:pPr>
      <w:r>
        <w:rPr>
          <w:sz w:val="21"/>
        </w:rPr>
        <w:t>Accumulator (Register A) serves as the primary register for arithmetic and logic.</w:t>
      </w:r>
    </w:p>
    <w:p w14:paraId="0F27F72B" w14:textId="77777777" w:rsidR="009E0EB7" w:rsidRDefault="00000000">
      <w:pPr>
        <w:pStyle w:val="ListBullet"/>
        <w:spacing w:after="60"/>
      </w:pPr>
      <w:r>
        <w:rPr>
          <w:sz w:val="21"/>
        </w:rPr>
        <w:t>HL register pair functions as a data pointer for memory indirect operations.</w:t>
      </w:r>
    </w:p>
    <w:p w14:paraId="0B41EEA3" w14:textId="77777777" w:rsidR="009E0EB7" w:rsidRDefault="00000000">
      <w:pPr>
        <w:pStyle w:val="ListBullet"/>
        <w:spacing w:after="60"/>
      </w:pPr>
      <w:r>
        <w:rPr>
          <w:sz w:val="21"/>
        </w:rPr>
        <w:t>Status flags (Sign, Zero, Auxiliary Carry, Parity, Carry) reflect ALU operation results.</w:t>
      </w:r>
    </w:p>
    <w:p w14:paraId="7B6C97A9" w14:textId="77777777" w:rsidR="009E0EB7" w:rsidRDefault="00000000">
      <w:pPr>
        <w:spacing w:after="120"/>
        <w:jc w:val="both"/>
      </w:pPr>
      <w:r>
        <w:rPr>
          <w:b/>
          <w:color w:val="26761D"/>
        </w:rPr>
        <w:t xml:space="preserve">5. Architecture &amp; Working Explanation: </w:t>
      </w:r>
      <w:r>
        <w:t>During execution, the 8085 multiplexes lower-order address bus (AD0-AD7) with the data bus, using ALE (Address Latch Enable) to demultiplex signals for memory interfacing.</w:t>
      </w:r>
    </w:p>
    <w:tbl>
      <w:tblPr>
        <w:tblW w:w="0" w:type="auto"/>
        <w:jc w:val="center"/>
        <w:tblLook w:val="04A0" w:firstRow="1" w:lastRow="0" w:firstColumn="1" w:lastColumn="0" w:noHBand="0" w:noVBand="1"/>
      </w:tblPr>
      <w:tblGrid>
        <w:gridCol w:w="9360"/>
      </w:tblGrid>
      <w:tr w:rsidR="009E0EB7" w14:paraId="65F9EB7F" w14:textId="77777777">
        <w:trPr>
          <w:jc w:val="center"/>
        </w:trPr>
        <w:tc>
          <w:tcPr>
            <w:tcW w:w="9360" w:type="dxa"/>
            <w:tcBorders>
              <w:left w:val="single" w:sz="24" w:space="0" w:color="0B5394"/>
            </w:tcBorders>
            <w:shd w:val="clear" w:color="auto" w:fill="F2F5F9"/>
            <w:tcMar>
              <w:top w:w="140" w:type="dxa"/>
              <w:left w:w="200" w:type="dxa"/>
              <w:bottom w:w="140" w:type="dxa"/>
              <w:right w:w="200" w:type="dxa"/>
            </w:tcMar>
          </w:tcPr>
          <w:p w14:paraId="1003344B" w14:textId="77777777" w:rsidR="009E0EB7" w:rsidRDefault="00000000">
            <w:pPr>
              <w:spacing w:after="40"/>
            </w:pPr>
            <w:r>
              <w:rPr>
                <w:rFonts w:ascii="Calibri" w:hAnsi="Calibri"/>
                <w:b/>
                <w:color w:val="0B5394"/>
              </w:rPr>
              <w:t xml:space="preserve">DESIGN NOTE: </w:t>
            </w:r>
            <w:r>
              <w:rPr>
                <w:rFonts w:ascii="Calibri" w:hAnsi="Calibri"/>
                <w:color w:val="323232"/>
              </w:rPr>
              <w:t>Understanding 8085 addressing modes provides foundational insights into RISC and CISC instruction decoding mechanisms used in modern CPUs.</w:t>
            </w:r>
          </w:p>
        </w:tc>
      </w:tr>
    </w:tbl>
    <w:p w14:paraId="3FCC6790" w14:textId="77777777" w:rsidR="009E0EB7" w:rsidRDefault="009E0EB7">
      <w:pPr>
        <w:spacing w:after="120"/>
      </w:pPr>
    </w:p>
    <w:p w14:paraId="3A0687C4" w14:textId="77777777" w:rsidR="00712D54" w:rsidRDefault="00712D54">
      <w:pPr>
        <w:spacing w:after="80"/>
        <w:rPr>
          <w:b/>
          <w:color w:val="26761D"/>
        </w:rPr>
      </w:pPr>
    </w:p>
    <w:p w14:paraId="543C52FB" w14:textId="77777777" w:rsidR="00712D54" w:rsidRDefault="00712D54">
      <w:pPr>
        <w:spacing w:after="80"/>
        <w:rPr>
          <w:b/>
          <w:color w:val="26761D"/>
        </w:rPr>
      </w:pPr>
    </w:p>
    <w:p w14:paraId="57A7EA2C" w14:textId="77777777" w:rsidR="00712D54" w:rsidRDefault="00712D54">
      <w:pPr>
        <w:spacing w:after="80"/>
        <w:rPr>
          <w:b/>
          <w:color w:val="26761D"/>
        </w:rPr>
      </w:pPr>
    </w:p>
    <w:p w14:paraId="37B493A2" w14:textId="77777777" w:rsidR="00712D54" w:rsidRDefault="00712D54">
      <w:pPr>
        <w:spacing w:after="80"/>
        <w:rPr>
          <w:b/>
          <w:color w:val="26761D"/>
        </w:rPr>
      </w:pPr>
    </w:p>
    <w:p w14:paraId="30E6CEB0" w14:textId="77777777" w:rsidR="00712D54" w:rsidRDefault="00712D54">
      <w:pPr>
        <w:spacing w:after="80"/>
        <w:rPr>
          <w:b/>
          <w:color w:val="26761D"/>
        </w:rPr>
      </w:pPr>
    </w:p>
    <w:p w14:paraId="44234586" w14:textId="77777777" w:rsidR="00712D54" w:rsidRDefault="00712D54">
      <w:pPr>
        <w:spacing w:after="80"/>
        <w:rPr>
          <w:b/>
          <w:color w:val="26761D"/>
        </w:rPr>
      </w:pPr>
    </w:p>
    <w:p w14:paraId="1FADE5E4" w14:textId="2193F4CE" w:rsidR="009E0EB7" w:rsidRDefault="00000000">
      <w:pPr>
        <w:spacing w:after="80"/>
      </w:pPr>
      <w:r>
        <w:rPr>
          <w:b/>
          <w:color w:val="26761D"/>
        </w:rPr>
        <w:lastRenderedPageBreak/>
        <w:t>6. Comparison Table (8085 Addressing Modes):</w:t>
      </w:r>
    </w:p>
    <w:tbl>
      <w:tblPr>
        <w:tblW w:w="0" w:type="auto"/>
        <w:jc w:val="center"/>
        <w:tblLook w:val="04A0" w:firstRow="1" w:lastRow="0" w:firstColumn="1" w:lastColumn="0" w:noHBand="0" w:noVBand="1"/>
      </w:tblPr>
      <w:tblGrid>
        <w:gridCol w:w="3120"/>
        <w:gridCol w:w="3120"/>
        <w:gridCol w:w="3120"/>
      </w:tblGrid>
      <w:tr w:rsidR="009E0EB7" w14:paraId="36D32D23" w14:textId="77777777">
        <w:trPr>
          <w:jc w:val="center"/>
        </w:trPr>
        <w:tc>
          <w:tcPr>
            <w:tcW w:w="3120" w:type="dxa"/>
            <w:shd w:val="clear" w:color="auto" w:fill="0B5394"/>
            <w:tcMar>
              <w:top w:w="100" w:type="dxa"/>
              <w:left w:w="150" w:type="dxa"/>
              <w:bottom w:w="100" w:type="dxa"/>
              <w:right w:w="150" w:type="dxa"/>
            </w:tcMar>
          </w:tcPr>
          <w:p w14:paraId="6D5928DA" w14:textId="77777777" w:rsidR="009E0EB7" w:rsidRDefault="00000000">
            <w:r>
              <w:rPr>
                <w:b/>
                <w:color w:val="FFFFFF"/>
              </w:rPr>
              <w:t>Addressing Mode</w:t>
            </w:r>
          </w:p>
        </w:tc>
        <w:tc>
          <w:tcPr>
            <w:tcW w:w="3120" w:type="dxa"/>
            <w:shd w:val="clear" w:color="auto" w:fill="0B5394"/>
            <w:tcMar>
              <w:top w:w="100" w:type="dxa"/>
              <w:left w:w="150" w:type="dxa"/>
              <w:bottom w:w="100" w:type="dxa"/>
              <w:right w:w="150" w:type="dxa"/>
            </w:tcMar>
          </w:tcPr>
          <w:p w14:paraId="108128E9" w14:textId="77777777" w:rsidR="009E0EB7" w:rsidRDefault="00000000">
            <w:r>
              <w:rPr>
                <w:b/>
                <w:color w:val="FFFFFF"/>
              </w:rPr>
              <w:t>Example Instruction</w:t>
            </w:r>
          </w:p>
        </w:tc>
        <w:tc>
          <w:tcPr>
            <w:tcW w:w="3120" w:type="dxa"/>
            <w:shd w:val="clear" w:color="auto" w:fill="0B5394"/>
            <w:tcMar>
              <w:top w:w="100" w:type="dxa"/>
              <w:left w:w="150" w:type="dxa"/>
              <w:bottom w:w="100" w:type="dxa"/>
              <w:right w:w="150" w:type="dxa"/>
            </w:tcMar>
          </w:tcPr>
          <w:p w14:paraId="460B33E8" w14:textId="77777777" w:rsidR="009E0EB7" w:rsidRDefault="00000000">
            <w:r>
              <w:rPr>
                <w:b/>
                <w:color w:val="FFFFFF"/>
              </w:rPr>
              <w:t>Operational Description</w:t>
            </w:r>
          </w:p>
        </w:tc>
      </w:tr>
      <w:tr w:rsidR="009E0EB7" w14:paraId="373F1A7D" w14:textId="77777777">
        <w:trPr>
          <w:jc w:val="center"/>
        </w:trPr>
        <w:tc>
          <w:tcPr>
            <w:tcW w:w="3120" w:type="dxa"/>
            <w:shd w:val="clear" w:color="auto" w:fill="F2F5F9"/>
            <w:tcMar>
              <w:top w:w="80" w:type="dxa"/>
              <w:left w:w="150" w:type="dxa"/>
              <w:bottom w:w="80" w:type="dxa"/>
              <w:right w:w="150" w:type="dxa"/>
            </w:tcMar>
          </w:tcPr>
          <w:p w14:paraId="5E777A18" w14:textId="77777777" w:rsidR="009E0EB7" w:rsidRDefault="00000000">
            <w:r>
              <w:t>Immediate</w:t>
            </w:r>
          </w:p>
        </w:tc>
        <w:tc>
          <w:tcPr>
            <w:tcW w:w="3120" w:type="dxa"/>
            <w:shd w:val="clear" w:color="auto" w:fill="F2F5F9"/>
            <w:tcMar>
              <w:top w:w="80" w:type="dxa"/>
              <w:left w:w="150" w:type="dxa"/>
              <w:bottom w:w="80" w:type="dxa"/>
              <w:right w:w="150" w:type="dxa"/>
            </w:tcMar>
          </w:tcPr>
          <w:p w14:paraId="2893D784" w14:textId="77777777" w:rsidR="009E0EB7" w:rsidRDefault="00000000">
            <w:r>
              <w:t>MVI A, 35H</w:t>
            </w:r>
          </w:p>
        </w:tc>
        <w:tc>
          <w:tcPr>
            <w:tcW w:w="3120" w:type="dxa"/>
            <w:shd w:val="clear" w:color="auto" w:fill="F2F5F9"/>
            <w:tcMar>
              <w:top w:w="80" w:type="dxa"/>
              <w:left w:w="150" w:type="dxa"/>
              <w:bottom w:w="80" w:type="dxa"/>
              <w:right w:w="150" w:type="dxa"/>
            </w:tcMar>
          </w:tcPr>
          <w:p w14:paraId="4ABFB2E7" w14:textId="77777777" w:rsidR="009E0EB7" w:rsidRDefault="00000000">
            <w:r>
              <w:t>Data 35H is stored directly in accumulator</w:t>
            </w:r>
          </w:p>
        </w:tc>
      </w:tr>
      <w:tr w:rsidR="009E0EB7" w14:paraId="67C25149" w14:textId="77777777">
        <w:trPr>
          <w:jc w:val="center"/>
        </w:trPr>
        <w:tc>
          <w:tcPr>
            <w:tcW w:w="3120" w:type="dxa"/>
            <w:tcMar>
              <w:top w:w="80" w:type="dxa"/>
              <w:left w:w="150" w:type="dxa"/>
              <w:bottom w:w="80" w:type="dxa"/>
              <w:right w:w="150" w:type="dxa"/>
            </w:tcMar>
          </w:tcPr>
          <w:p w14:paraId="0AE80DB2" w14:textId="77777777" w:rsidR="009E0EB7" w:rsidRDefault="00000000">
            <w:r>
              <w:t>Register</w:t>
            </w:r>
          </w:p>
        </w:tc>
        <w:tc>
          <w:tcPr>
            <w:tcW w:w="3120" w:type="dxa"/>
            <w:tcMar>
              <w:top w:w="80" w:type="dxa"/>
              <w:left w:w="150" w:type="dxa"/>
              <w:bottom w:w="80" w:type="dxa"/>
              <w:right w:w="150" w:type="dxa"/>
            </w:tcMar>
          </w:tcPr>
          <w:p w14:paraId="036228CE" w14:textId="77777777" w:rsidR="009E0EB7" w:rsidRDefault="00000000">
            <w:r>
              <w:t>MOV B, A</w:t>
            </w:r>
          </w:p>
        </w:tc>
        <w:tc>
          <w:tcPr>
            <w:tcW w:w="3120" w:type="dxa"/>
            <w:tcMar>
              <w:top w:w="80" w:type="dxa"/>
              <w:left w:w="150" w:type="dxa"/>
              <w:bottom w:w="80" w:type="dxa"/>
              <w:right w:w="150" w:type="dxa"/>
            </w:tcMar>
          </w:tcPr>
          <w:p w14:paraId="67C410B8" w14:textId="77777777" w:rsidR="009E0EB7" w:rsidRDefault="00000000">
            <w:r>
              <w:t>Contents of accumulator copied to register B</w:t>
            </w:r>
          </w:p>
        </w:tc>
      </w:tr>
      <w:tr w:rsidR="009E0EB7" w14:paraId="70799D0A" w14:textId="77777777">
        <w:trPr>
          <w:jc w:val="center"/>
        </w:trPr>
        <w:tc>
          <w:tcPr>
            <w:tcW w:w="3120" w:type="dxa"/>
            <w:shd w:val="clear" w:color="auto" w:fill="F2F5F9"/>
            <w:tcMar>
              <w:top w:w="80" w:type="dxa"/>
              <w:left w:w="150" w:type="dxa"/>
              <w:bottom w:w="80" w:type="dxa"/>
              <w:right w:w="150" w:type="dxa"/>
            </w:tcMar>
          </w:tcPr>
          <w:p w14:paraId="24B553AF" w14:textId="77777777" w:rsidR="009E0EB7" w:rsidRDefault="00000000">
            <w:r>
              <w:t>Direct</w:t>
            </w:r>
          </w:p>
        </w:tc>
        <w:tc>
          <w:tcPr>
            <w:tcW w:w="3120" w:type="dxa"/>
            <w:shd w:val="clear" w:color="auto" w:fill="F2F5F9"/>
            <w:tcMar>
              <w:top w:w="80" w:type="dxa"/>
              <w:left w:w="150" w:type="dxa"/>
              <w:bottom w:w="80" w:type="dxa"/>
              <w:right w:w="150" w:type="dxa"/>
            </w:tcMar>
          </w:tcPr>
          <w:p w14:paraId="5B582535" w14:textId="77777777" w:rsidR="009E0EB7" w:rsidRDefault="00000000">
            <w:r>
              <w:t>LDA 2050H</w:t>
            </w:r>
          </w:p>
        </w:tc>
        <w:tc>
          <w:tcPr>
            <w:tcW w:w="3120" w:type="dxa"/>
            <w:shd w:val="clear" w:color="auto" w:fill="F2F5F9"/>
            <w:tcMar>
              <w:top w:w="80" w:type="dxa"/>
              <w:left w:w="150" w:type="dxa"/>
              <w:bottom w:w="80" w:type="dxa"/>
              <w:right w:w="150" w:type="dxa"/>
            </w:tcMar>
          </w:tcPr>
          <w:p w14:paraId="5F984AC7" w14:textId="77777777" w:rsidR="009E0EB7" w:rsidRDefault="00000000">
            <w:r>
              <w:t>Contents of memory location 2050H loaded into accumulator</w:t>
            </w:r>
          </w:p>
        </w:tc>
      </w:tr>
    </w:tbl>
    <w:p w14:paraId="048A864B" w14:textId="77777777" w:rsidR="009E0EB7" w:rsidRDefault="00000000">
      <w:pPr>
        <w:spacing w:before="160" w:after="120"/>
        <w:jc w:val="both"/>
      </w:pPr>
      <w:r>
        <w:rPr>
          <w:b/>
          <w:color w:val="26761D"/>
        </w:rPr>
        <w:t xml:space="preserve">7. Real-World Example: </w:t>
      </w:r>
      <w:r>
        <w:t>In an Industrial Temperature Control System, an 8085 microprocessor reads analog sensor inputs via ADCs, processes threshold comparisons using immediate addressing, and triggers cooling actuators.</w:t>
      </w:r>
    </w:p>
    <w:p w14:paraId="514E8FE3" w14:textId="77777777" w:rsidR="009E0EB7" w:rsidRDefault="00000000">
      <w:pPr>
        <w:spacing w:after="120"/>
      </w:pPr>
      <w:r>
        <w:rPr>
          <w:b/>
          <w:color w:val="26761D"/>
        </w:rPr>
        <w:t xml:space="preserve">8. Advantages: </w:t>
      </w:r>
      <w:r>
        <w:t>Versatile addressing modes offer high programming flexibility, minimal memory footprint, and straightforward hardware interfacing.</w:t>
      </w:r>
    </w:p>
    <w:p w14:paraId="4DF2CA7C" w14:textId="77777777" w:rsidR="009E0EB7" w:rsidRDefault="00000000">
      <w:pPr>
        <w:spacing w:after="240"/>
        <w:jc w:val="both"/>
      </w:pPr>
      <w:r>
        <w:rPr>
          <w:b/>
          <w:color w:val="26761D"/>
        </w:rPr>
        <w:t xml:space="preserve">9. Conclusion: </w:t>
      </w:r>
      <w:r>
        <w:t>The 8085 architecture remains a quintessential educational model for understanding microprocessor instruction execution and peripheral interfacing principles.</w:t>
      </w:r>
    </w:p>
    <w:p w14:paraId="764EDAC6" w14:textId="77777777" w:rsidR="009E0EB7" w:rsidRDefault="00000000">
      <w:r>
        <w:br w:type="page"/>
      </w:r>
    </w:p>
    <w:p w14:paraId="4A2BD511" w14:textId="77777777" w:rsidR="009E0EB7" w:rsidRDefault="00000000">
      <w:pPr>
        <w:spacing w:after="120"/>
      </w:pPr>
      <w:r>
        <w:rPr>
          <w:rFonts w:ascii="Cambria" w:hAnsi="Cambria"/>
          <w:b/>
          <w:color w:val="0B5394"/>
          <w:sz w:val="32"/>
        </w:rPr>
        <w:lastRenderedPageBreak/>
        <w:t>ANSWER TO QUESTION 4: Memory Segmentation in 8086 Microprocessor</w:t>
      </w:r>
    </w:p>
    <w:p w14:paraId="0E99BFD3" w14:textId="77777777" w:rsidR="009E0EB7" w:rsidRDefault="00000000">
      <w:pPr>
        <w:spacing w:after="120"/>
        <w:jc w:val="both"/>
      </w:pPr>
      <w:r>
        <w:rPr>
          <w:b/>
          <w:color w:val="26761D"/>
        </w:rPr>
        <w:t xml:space="preserve">1. Introduction: </w:t>
      </w:r>
      <w:r>
        <w:t>The 8086 microprocessor features a 20-bit address bus capable of accessing 1 MB of physical memory. To manage this space efficiently without requiring 20-bit internal registers, Intel introduced memory segmentation.</w:t>
      </w:r>
    </w:p>
    <w:p w14:paraId="3B60C28A" w14:textId="77777777" w:rsidR="009E0EB7" w:rsidRDefault="00000000">
      <w:pPr>
        <w:spacing w:after="120"/>
        <w:jc w:val="both"/>
      </w:pPr>
      <w:r>
        <w:rPr>
          <w:b/>
          <w:color w:val="26761D"/>
        </w:rPr>
        <w:t xml:space="preserve">2. Problem Analysis: </w:t>
      </w:r>
      <w:r>
        <w:t>16-bit registers can directly address only 64 KB of memory. Segmentation resolves this limitation by combining segment base registers with 16-bit offset addresses to compute 20-bit physical addresses.</w:t>
      </w:r>
    </w:p>
    <w:p w14:paraId="0A140D84" w14:textId="77777777" w:rsidR="009E0EB7" w:rsidRDefault="00000000">
      <w:pPr>
        <w:jc w:val="center"/>
      </w:pPr>
      <w:r>
        <w:rPr>
          <w:noProof/>
        </w:rPr>
        <w:drawing>
          <wp:inline distT="0" distB="0" distL="0" distR="0" wp14:anchorId="7214B5C8" wp14:editId="1F8EACAC">
            <wp:extent cx="5486400" cy="19527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1952786"/>
                    </a:xfrm>
                    <a:prstGeom prst="rect">
                      <a:avLst/>
                    </a:prstGeom>
                  </pic:spPr>
                </pic:pic>
              </a:graphicData>
            </a:graphic>
          </wp:inline>
        </w:drawing>
      </w:r>
    </w:p>
    <w:p w14:paraId="3E572B37" w14:textId="77777777" w:rsidR="009E0EB7" w:rsidRDefault="00000000">
      <w:pPr>
        <w:spacing w:after="120"/>
        <w:jc w:val="both"/>
      </w:pPr>
      <w:r>
        <w:rPr>
          <w:b/>
          <w:color w:val="26761D"/>
        </w:rPr>
        <w:t xml:space="preserve">3. Detailed Explanation: </w:t>
      </w:r>
      <w:r>
        <w:t>Memory is divided into segments: Code Segment (CS), Data Segment (DS), Stack Segment (SS), and Extra Segment (ES). Physical address generation uses the formula: Physical Address = (Segment Register × 16) + Offset.</w:t>
      </w:r>
    </w:p>
    <w:p w14:paraId="3121A18B" w14:textId="77777777" w:rsidR="009E0EB7" w:rsidRDefault="00000000">
      <w:pPr>
        <w:spacing w:after="80"/>
      </w:pPr>
      <w:r>
        <w:rPr>
          <w:b/>
          <w:color w:val="26761D"/>
        </w:rPr>
        <w:t>4. Key Points:</w:t>
      </w:r>
    </w:p>
    <w:p w14:paraId="723F0CB0" w14:textId="77777777" w:rsidR="009E0EB7" w:rsidRDefault="00000000">
      <w:pPr>
        <w:pStyle w:val="ListBullet"/>
        <w:spacing w:after="60"/>
      </w:pPr>
      <w:r>
        <w:rPr>
          <w:sz w:val="21"/>
        </w:rPr>
        <w:t>Each segment can be up to 64 KB in size and can overlap or be contiguous.</w:t>
      </w:r>
    </w:p>
    <w:p w14:paraId="77D6A8CE" w14:textId="77777777" w:rsidR="009E0EB7" w:rsidRDefault="00000000">
      <w:pPr>
        <w:pStyle w:val="ListBullet"/>
        <w:spacing w:after="60"/>
      </w:pPr>
      <w:r>
        <w:rPr>
          <w:sz w:val="21"/>
        </w:rPr>
        <w:t>Instruction Pointer (IP) pairs with CS for code execution tracking.</w:t>
      </w:r>
    </w:p>
    <w:p w14:paraId="0116E432" w14:textId="77777777" w:rsidR="009E0EB7" w:rsidRDefault="00000000">
      <w:pPr>
        <w:pStyle w:val="ListBullet"/>
        <w:spacing w:after="60"/>
      </w:pPr>
      <w:r>
        <w:rPr>
          <w:sz w:val="21"/>
        </w:rPr>
        <w:t>Stack Pointer (SP) pairs with SS for subroutine and interrupt management.</w:t>
      </w:r>
    </w:p>
    <w:p w14:paraId="663D014B" w14:textId="77777777" w:rsidR="009E0EB7" w:rsidRDefault="00000000">
      <w:pPr>
        <w:spacing w:after="120"/>
        <w:jc w:val="both"/>
      </w:pPr>
      <w:r>
        <w:rPr>
          <w:b/>
          <w:color w:val="26761D"/>
        </w:rPr>
        <w:t xml:space="preserve">5. Architecture &amp; Working Explanation: </w:t>
      </w:r>
      <w:r>
        <w:t>The Execution Unit (EU) calculates effective addresses, while the Bus Interface Unit (BIU) performs the 20-bit physical address addition using a dedicated adder circuit.</w:t>
      </w:r>
    </w:p>
    <w:tbl>
      <w:tblPr>
        <w:tblW w:w="0" w:type="auto"/>
        <w:jc w:val="center"/>
        <w:tblLook w:val="04A0" w:firstRow="1" w:lastRow="0" w:firstColumn="1" w:lastColumn="0" w:noHBand="0" w:noVBand="1"/>
      </w:tblPr>
      <w:tblGrid>
        <w:gridCol w:w="9360"/>
      </w:tblGrid>
      <w:tr w:rsidR="009E0EB7" w14:paraId="16501C73" w14:textId="77777777">
        <w:trPr>
          <w:jc w:val="center"/>
        </w:trPr>
        <w:tc>
          <w:tcPr>
            <w:tcW w:w="9360" w:type="dxa"/>
            <w:tcBorders>
              <w:left w:val="single" w:sz="24" w:space="0" w:color="0B5394"/>
            </w:tcBorders>
            <w:shd w:val="clear" w:color="auto" w:fill="F2F5F9"/>
            <w:tcMar>
              <w:top w:w="140" w:type="dxa"/>
              <w:left w:w="200" w:type="dxa"/>
              <w:bottom w:w="140" w:type="dxa"/>
              <w:right w:w="200" w:type="dxa"/>
            </w:tcMar>
          </w:tcPr>
          <w:p w14:paraId="4D677DC0" w14:textId="77777777" w:rsidR="009E0EB7" w:rsidRDefault="00000000">
            <w:pPr>
              <w:spacing w:after="40"/>
            </w:pPr>
            <w:r>
              <w:rPr>
                <w:rFonts w:ascii="Calibri" w:hAnsi="Calibri"/>
                <w:b/>
                <w:color w:val="0B5394"/>
              </w:rPr>
              <w:t xml:space="preserve">SYSTEM INSIGHT: </w:t>
            </w:r>
            <w:r>
              <w:rPr>
                <w:rFonts w:ascii="Calibri" w:hAnsi="Calibri"/>
                <w:color w:val="323232"/>
              </w:rPr>
              <w:t>Memory segmentation enables modular software design and memory protection, laying the groundwork for modern virtual memory paging systems.</w:t>
            </w:r>
          </w:p>
        </w:tc>
      </w:tr>
    </w:tbl>
    <w:p w14:paraId="1A601842" w14:textId="77777777" w:rsidR="009E0EB7" w:rsidRDefault="009E0EB7">
      <w:pPr>
        <w:spacing w:after="120"/>
      </w:pPr>
    </w:p>
    <w:p w14:paraId="5C19397D" w14:textId="77777777" w:rsidR="00712D54" w:rsidRDefault="00712D54">
      <w:pPr>
        <w:spacing w:after="80"/>
        <w:rPr>
          <w:b/>
          <w:color w:val="26761D"/>
        </w:rPr>
      </w:pPr>
    </w:p>
    <w:p w14:paraId="1F789DEB" w14:textId="77777777" w:rsidR="00712D54" w:rsidRDefault="00712D54">
      <w:pPr>
        <w:spacing w:after="80"/>
        <w:rPr>
          <w:b/>
          <w:color w:val="26761D"/>
        </w:rPr>
      </w:pPr>
    </w:p>
    <w:p w14:paraId="0068B56B" w14:textId="77777777" w:rsidR="00712D54" w:rsidRDefault="00712D54">
      <w:pPr>
        <w:spacing w:after="80"/>
        <w:rPr>
          <w:b/>
          <w:color w:val="26761D"/>
        </w:rPr>
      </w:pPr>
    </w:p>
    <w:p w14:paraId="617DA5B2" w14:textId="77777777" w:rsidR="00712D54" w:rsidRDefault="00712D54">
      <w:pPr>
        <w:spacing w:after="80"/>
        <w:rPr>
          <w:b/>
          <w:color w:val="26761D"/>
        </w:rPr>
      </w:pPr>
    </w:p>
    <w:p w14:paraId="4301FD11" w14:textId="77777777" w:rsidR="00712D54" w:rsidRDefault="00712D54">
      <w:pPr>
        <w:spacing w:after="80"/>
        <w:rPr>
          <w:b/>
          <w:color w:val="26761D"/>
        </w:rPr>
      </w:pPr>
    </w:p>
    <w:p w14:paraId="738F6375" w14:textId="2C4A8CA2" w:rsidR="009E0EB7" w:rsidRDefault="00000000">
      <w:pPr>
        <w:spacing w:after="80"/>
      </w:pPr>
      <w:r>
        <w:rPr>
          <w:b/>
          <w:color w:val="26761D"/>
        </w:rPr>
        <w:lastRenderedPageBreak/>
        <w:t>6. Comparison Table (8086 Memory Segments):</w:t>
      </w:r>
    </w:p>
    <w:tbl>
      <w:tblPr>
        <w:tblW w:w="0" w:type="auto"/>
        <w:jc w:val="center"/>
        <w:tblLook w:val="04A0" w:firstRow="1" w:lastRow="0" w:firstColumn="1" w:lastColumn="0" w:noHBand="0" w:noVBand="1"/>
      </w:tblPr>
      <w:tblGrid>
        <w:gridCol w:w="3120"/>
        <w:gridCol w:w="3120"/>
        <w:gridCol w:w="3120"/>
      </w:tblGrid>
      <w:tr w:rsidR="009E0EB7" w14:paraId="01D2E1D1" w14:textId="77777777">
        <w:trPr>
          <w:jc w:val="center"/>
        </w:trPr>
        <w:tc>
          <w:tcPr>
            <w:tcW w:w="3120" w:type="dxa"/>
            <w:shd w:val="clear" w:color="auto" w:fill="0B5394"/>
            <w:tcMar>
              <w:top w:w="100" w:type="dxa"/>
              <w:left w:w="150" w:type="dxa"/>
              <w:bottom w:w="100" w:type="dxa"/>
              <w:right w:w="150" w:type="dxa"/>
            </w:tcMar>
          </w:tcPr>
          <w:p w14:paraId="5EE76448" w14:textId="77777777" w:rsidR="009E0EB7" w:rsidRDefault="00000000">
            <w:r>
              <w:rPr>
                <w:b/>
                <w:color w:val="FFFFFF"/>
              </w:rPr>
              <w:t>Segment Register</w:t>
            </w:r>
          </w:p>
        </w:tc>
        <w:tc>
          <w:tcPr>
            <w:tcW w:w="3120" w:type="dxa"/>
            <w:shd w:val="clear" w:color="auto" w:fill="0B5394"/>
            <w:tcMar>
              <w:top w:w="100" w:type="dxa"/>
              <w:left w:w="150" w:type="dxa"/>
              <w:bottom w:w="100" w:type="dxa"/>
              <w:right w:w="150" w:type="dxa"/>
            </w:tcMar>
          </w:tcPr>
          <w:p w14:paraId="6DFF03D5" w14:textId="77777777" w:rsidR="009E0EB7" w:rsidRDefault="00000000">
            <w:r>
              <w:rPr>
                <w:b/>
                <w:color w:val="FFFFFF"/>
              </w:rPr>
              <w:t>Associated Offset</w:t>
            </w:r>
          </w:p>
        </w:tc>
        <w:tc>
          <w:tcPr>
            <w:tcW w:w="3120" w:type="dxa"/>
            <w:shd w:val="clear" w:color="auto" w:fill="0B5394"/>
            <w:tcMar>
              <w:top w:w="100" w:type="dxa"/>
              <w:left w:w="150" w:type="dxa"/>
              <w:bottom w:w="100" w:type="dxa"/>
              <w:right w:w="150" w:type="dxa"/>
            </w:tcMar>
          </w:tcPr>
          <w:p w14:paraId="6B42EEDF" w14:textId="77777777" w:rsidR="009E0EB7" w:rsidRDefault="00000000">
            <w:r>
              <w:rPr>
                <w:b/>
                <w:color w:val="FFFFFF"/>
              </w:rPr>
              <w:t>Primary Function</w:t>
            </w:r>
          </w:p>
        </w:tc>
      </w:tr>
      <w:tr w:rsidR="009E0EB7" w14:paraId="1C40D10F" w14:textId="77777777">
        <w:trPr>
          <w:jc w:val="center"/>
        </w:trPr>
        <w:tc>
          <w:tcPr>
            <w:tcW w:w="3120" w:type="dxa"/>
            <w:shd w:val="clear" w:color="auto" w:fill="F2F5F9"/>
            <w:tcMar>
              <w:top w:w="80" w:type="dxa"/>
              <w:left w:w="150" w:type="dxa"/>
              <w:bottom w:w="80" w:type="dxa"/>
              <w:right w:w="150" w:type="dxa"/>
            </w:tcMar>
          </w:tcPr>
          <w:p w14:paraId="122DCBB2" w14:textId="77777777" w:rsidR="009E0EB7" w:rsidRDefault="00000000">
            <w:r>
              <w:t>Code Segment (CS)</w:t>
            </w:r>
          </w:p>
        </w:tc>
        <w:tc>
          <w:tcPr>
            <w:tcW w:w="3120" w:type="dxa"/>
            <w:shd w:val="clear" w:color="auto" w:fill="F2F5F9"/>
            <w:tcMar>
              <w:top w:w="80" w:type="dxa"/>
              <w:left w:w="150" w:type="dxa"/>
              <w:bottom w:w="80" w:type="dxa"/>
              <w:right w:w="150" w:type="dxa"/>
            </w:tcMar>
          </w:tcPr>
          <w:p w14:paraId="01EC2B0F" w14:textId="77777777" w:rsidR="009E0EB7" w:rsidRDefault="00000000">
            <w:r>
              <w:t>Instruction Pointer (IP)</w:t>
            </w:r>
          </w:p>
        </w:tc>
        <w:tc>
          <w:tcPr>
            <w:tcW w:w="3120" w:type="dxa"/>
            <w:shd w:val="clear" w:color="auto" w:fill="F2F5F9"/>
            <w:tcMar>
              <w:top w:w="80" w:type="dxa"/>
              <w:left w:w="150" w:type="dxa"/>
              <w:bottom w:w="80" w:type="dxa"/>
              <w:right w:w="150" w:type="dxa"/>
            </w:tcMar>
          </w:tcPr>
          <w:p w14:paraId="5C3C9C30" w14:textId="77777777" w:rsidR="009E0EB7" w:rsidRDefault="00000000">
            <w:r>
              <w:t>Contains executable program instructions</w:t>
            </w:r>
          </w:p>
        </w:tc>
      </w:tr>
      <w:tr w:rsidR="009E0EB7" w14:paraId="4BED15D9" w14:textId="77777777">
        <w:trPr>
          <w:jc w:val="center"/>
        </w:trPr>
        <w:tc>
          <w:tcPr>
            <w:tcW w:w="3120" w:type="dxa"/>
            <w:tcMar>
              <w:top w:w="80" w:type="dxa"/>
              <w:left w:w="150" w:type="dxa"/>
              <w:bottom w:w="80" w:type="dxa"/>
              <w:right w:w="150" w:type="dxa"/>
            </w:tcMar>
          </w:tcPr>
          <w:p w14:paraId="7DA0DAFA" w14:textId="77777777" w:rsidR="009E0EB7" w:rsidRDefault="00000000">
            <w:r>
              <w:t>Data Segment (DS)</w:t>
            </w:r>
          </w:p>
        </w:tc>
        <w:tc>
          <w:tcPr>
            <w:tcW w:w="3120" w:type="dxa"/>
            <w:tcMar>
              <w:top w:w="80" w:type="dxa"/>
              <w:left w:w="150" w:type="dxa"/>
              <w:bottom w:w="80" w:type="dxa"/>
              <w:right w:w="150" w:type="dxa"/>
            </w:tcMar>
          </w:tcPr>
          <w:p w14:paraId="1EFDA14F" w14:textId="77777777" w:rsidR="009E0EB7" w:rsidRDefault="00000000">
            <w:r>
              <w:t>Base, Index, Displacement</w:t>
            </w:r>
          </w:p>
        </w:tc>
        <w:tc>
          <w:tcPr>
            <w:tcW w:w="3120" w:type="dxa"/>
            <w:tcMar>
              <w:top w:w="80" w:type="dxa"/>
              <w:left w:w="150" w:type="dxa"/>
              <w:bottom w:w="80" w:type="dxa"/>
              <w:right w:w="150" w:type="dxa"/>
            </w:tcMar>
          </w:tcPr>
          <w:p w14:paraId="03220A2D" w14:textId="77777777" w:rsidR="009E0EB7" w:rsidRDefault="00000000">
            <w:r>
              <w:t>Stores program variables and data tables</w:t>
            </w:r>
          </w:p>
        </w:tc>
      </w:tr>
      <w:tr w:rsidR="009E0EB7" w14:paraId="1D23165C" w14:textId="77777777">
        <w:trPr>
          <w:jc w:val="center"/>
        </w:trPr>
        <w:tc>
          <w:tcPr>
            <w:tcW w:w="3120" w:type="dxa"/>
            <w:shd w:val="clear" w:color="auto" w:fill="F2F5F9"/>
            <w:tcMar>
              <w:top w:w="80" w:type="dxa"/>
              <w:left w:w="150" w:type="dxa"/>
              <w:bottom w:w="80" w:type="dxa"/>
              <w:right w:w="150" w:type="dxa"/>
            </w:tcMar>
          </w:tcPr>
          <w:p w14:paraId="616BF3D5" w14:textId="77777777" w:rsidR="009E0EB7" w:rsidRDefault="00000000">
            <w:r>
              <w:t>Stack Segment (SS)</w:t>
            </w:r>
          </w:p>
        </w:tc>
        <w:tc>
          <w:tcPr>
            <w:tcW w:w="3120" w:type="dxa"/>
            <w:shd w:val="clear" w:color="auto" w:fill="F2F5F9"/>
            <w:tcMar>
              <w:top w:w="80" w:type="dxa"/>
              <w:left w:w="150" w:type="dxa"/>
              <w:bottom w:w="80" w:type="dxa"/>
              <w:right w:w="150" w:type="dxa"/>
            </w:tcMar>
          </w:tcPr>
          <w:p w14:paraId="05762699" w14:textId="77777777" w:rsidR="009E0EB7" w:rsidRDefault="00000000">
            <w:r>
              <w:t>Stack Pointer (SP)</w:t>
            </w:r>
          </w:p>
        </w:tc>
        <w:tc>
          <w:tcPr>
            <w:tcW w:w="3120" w:type="dxa"/>
            <w:shd w:val="clear" w:color="auto" w:fill="F2F5F9"/>
            <w:tcMar>
              <w:top w:w="80" w:type="dxa"/>
              <w:left w:w="150" w:type="dxa"/>
              <w:bottom w:w="80" w:type="dxa"/>
              <w:right w:w="150" w:type="dxa"/>
            </w:tcMar>
          </w:tcPr>
          <w:p w14:paraId="20B3647F" w14:textId="77777777" w:rsidR="009E0EB7" w:rsidRDefault="00000000">
            <w:r>
              <w:t>Manages subroutine returns and local variables</w:t>
            </w:r>
          </w:p>
        </w:tc>
      </w:tr>
      <w:tr w:rsidR="009E0EB7" w14:paraId="53E7F015" w14:textId="77777777">
        <w:trPr>
          <w:jc w:val="center"/>
        </w:trPr>
        <w:tc>
          <w:tcPr>
            <w:tcW w:w="3120" w:type="dxa"/>
            <w:tcMar>
              <w:top w:w="80" w:type="dxa"/>
              <w:left w:w="150" w:type="dxa"/>
              <w:bottom w:w="80" w:type="dxa"/>
              <w:right w:w="150" w:type="dxa"/>
            </w:tcMar>
          </w:tcPr>
          <w:p w14:paraId="661D8011" w14:textId="77777777" w:rsidR="009E0EB7" w:rsidRDefault="00000000">
            <w:r>
              <w:t>Extra Segment (ES)</w:t>
            </w:r>
          </w:p>
        </w:tc>
        <w:tc>
          <w:tcPr>
            <w:tcW w:w="3120" w:type="dxa"/>
            <w:tcMar>
              <w:top w:w="80" w:type="dxa"/>
              <w:left w:w="150" w:type="dxa"/>
              <w:bottom w:w="80" w:type="dxa"/>
              <w:right w:w="150" w:type="dxa"/>
            </w:tcMar>
          </w:tcPr>
          <w:p w14:paraId="14C6F24E" w14:textId="77777777" w:rsidR="009E0EB7" w:rsidRDefault="00000000">
            <w:r>
              <w:t>Destination Index (DI)</w:t>
            </w:r>
          </w:p>
        </w:tc>
        <w:tc>
          <w:tcPr>
            <w:tcW w:w="3120" w:type="dxa"/>
            <w:tcMar>
              <w:top w:w="80" w:type="dxa"/>
              <w:left w:w="150" w:type="dxa"/>
              <w:bottom w:w="80" w:type="dxa"/>
              <w:right w:w="150" w:type="dxa"/>
            </w:tcMar>
          </w:tcPr>
          <w:p w14:paraId="2F4A63EB" w14:textId="77777777" w:rsidR="009E0EB7" w:rsidRDefault="00000000">
            <w:r>
              <w:t>Supports high-speed string and data transfers</w:t>
            </w:r>
          </w:p>
        </w:tc>
      </w:tr>
    </w:tbl>
    <w:p w14:paraId="03F23AF0" w14:textId="77777777" w:rsidR="009E0EB7" w:rsidRDefault="00000000">
      <w:pPr>
        <w:spacing w:before="160" w:after="120"/>
        <w:jc w:val="both"/>
      </w:pPr>
      <w:r>
        <w:rPr>
          <w:b/>
          <w:color w:val="26761D"/>
        </w:rPr>
        <w:t xml:space="preserve">7. Real-World Example: </w:t>
      </w:r>
      <w:r>
        <w:t>In embedded firmware development, memory segmentation allows developers to isolate bootloader code from dynamic data buffers and real-time execution stacks, preventing memory corruption.</w:t>
      </w:r>
    </w:p>
    <w:p w14:paraId="7ECBAC7A" w14:textId="77777777" w:rsidR="009E0EB7" w:rsidRDefault="00000000">
      <w:pPr>
        <w:spacing w:after="120"/>
      </w:pPr>
      <w:r>
        <w:rPr>
          <w:b/>
          <w:color w:val="26761D"/>
        </w:rPr>
        <w:t xml:space="preserve">8. Advantages: </w:t>
      </w:r>
      <w:r>
        <w:t>Segmentation facilitates code relocation, modular software compilation, and efficient memory utilization in resource-constrained processors.</w:t>
      </w:r>
    </w:p>
    <w:p w14:paraId="66A4B35D" w14:textId="77777777" w:rsidR="009E0EB7" w:rsidRDefault="00000000">
      <w:pPr>
        <w:spacing w:after="240"/>
        <w:jc w:val="both"/>
      </w:pPr>
      <w:r>
        <w:rPr>
          <w:b/>
          <w:color w:val="26761D"/>
        </w:rPr>
        <w:t xml:space="preserve">9. Conclusion: </w:t>
      </w:r>
      <w:r>
        <w:t>Memory segmentation in the 8086 architecture successfully bridged 16-bit register limits with a 1M-byte physical address space, setting a standard for segmented computing.</w:t>
      </w:r>
    </w:p>
    <w:p w14:paraId="5781D81E" w14:textId="77777777" w:rsidR="009E0EB7" w:rsidRDefault="00000000">
      <w:r>
        <w:br w:type="page"/>
      </w:r>
    </w:p>
    <w:p w14:paraId="2B4CCEDE" w14:textId="77777777" w:rsidR="009E0EB7" w:rsidRDefault="00000000">
      <w:pPr>
        <w:spacing w:after="120"/>
      </w:pPr>
      <w:r>
        <w:rPr>
          <w:rFonts w:ascii="Cambria" w:hAnsi="Cambria"/>
          <w:b/>
          <w:color w:val="0B5394"/>
          <w:sz w:val="32"/>
        </w:rPr>
        <w:lastRenderedPageBreak/>
        <w:t>ANSWER TO QUESTION 5: Number Systems &amp; Floating-Point Representation</w:t>
      </w:r>
    </w:p>
    <w:p w14:paraId="3CA8D791" w14:textId="77777777" w:rsidR="009E0EB7" w:rsidRDefault="00000000">
      <w:pPr>
        <w:spacing w:after="120"/>
        <w:jc w:val="both"/>
      </w:pPr>
      <w:r>
        <w:rPr>
          <w:b/>
          <w:color w:val="26761D"/>
        </w:rPr>
        <w:t xml:space="preserve">1. Introduction: </w:t>
      </w:r>
      <w:r>
        <w:t>Digital computers rely fundamentally on binary number representations, integer arithmetic, and IEEE 754 floating-point standards for high-precision mathematical computations.</w:t>
      </w:r>
    </w:p>
    <w:p w14:paraId="3462A301" w14:textId="77777777" w:rsidR="009E0EB7" w:rsidRDefault="00000000">
      <w:pPr>
        <w:spacing w:after="120"/>
        <w:jc w:val="both"/>
      </w:pPr>
      <w:r>
        <w:rPr>
          <w:b/>
          <w:color w:val="26761D"/>
        </w:rPr>
        <w:t xml:space="preserve">2. Problem Analysis: </w:t>
      </w:r>
      <w:r>
        <w:t>Representing extremely large or fractional numbers within fixed register widths requires standardized floating-point formats to maintain precision and avoid overflow errors.</w:t>
      </w:r>
    </w:p>
    <w:p w14:paraId="47142239" w14:textId="77777777" w:rsidR="009E0EB7" w:rsidRDefault="00000000">
      <w:pPr>
        <w:jc w:val="center"/>
      </w:pPr>
      <w:r>
        <w:rPr>
          <w:noProof/>
        </w:rPr>
        <w:drawing>
          <wp:inline distT="0" distB="0" distL="0" distR="0" wp14:anchorId="3F83156E" wp14:editId="22D9F9B9">
            <wp:extent cx="5486400" cy="19527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1952786"/>
                    </a:xfrm>
                    <a:prstGeom prst="rect">
                      <a:avLst/>
                    </a:prstGeom>
                  </pic:spPr>
                </pic:pic>
              </a:graphicData>
            </a:graphic>
          </wp:inline>
        </w:drawing>
      </w:r>
    </w:p>
    <w:p w14:paraId="6A71BBC5" w14:textId="77777777" w:rsidR="009E0EB7" w:rsidRDefault="00000000">
      <w:pPr>
        <w:spacing w:after="120"/>
        <w:jc w:val="both"/>
      </w:pPr>
      <w:r>
        <w:rPr>
          <w:b/>
          <w:color w:val="26761D"/>
        </w:rPr>
        <w:t xml:space="preserve">3. Detailed Explanation: </w:t>
      </w:r>
      <w:r>
        <w:t>The IEEE 754 single-precision format allocates 1 bit for sign, 8 bits for biased exponent, and 23 bits for normalized mantissa. Binary subtraction is efficiently executed using 2's complement arithmetic.</w:t>
      </w:r>
    </w:p>
    <w:p w14:paraId="283D7751" w14:textId="77777777" w:rsidR="009E0EB7" w:rsidRDefault="00000000">
      <w:pPr>
        <w:spacing w:after="80"/>
      </w:pPr>
      <w:r>
        <w:rPr>
          <w:b/>
          <w:color w:val="26761D"/>
        </w:rPr>
        <w:t>4. Key Points:</w:t>
      </w:r>
    </w:p>
    <w:p w14:paraId="591736D7" w14:textId="77777777" w:rsidR="009E0EB7" w:rsidRDefault="00000000">
      <w:pPr>
        <w:pStyle w:val="ListBullet"/>
        <w:spacing w:after="60"/>
      </w:pPr>
      <w:r>
        <w:rPr>
          <w:sz w:val="21"/>
        </w:rPr>
        <w:t>Hexadecimal notation condenses long binary strings into readable four-bit nibbles.</w:t>
      </w:r>
    </w:p>
    <w:p w14:paraId="6A9FBCD4" w14:textId="77777777" w:rsidR="009E0EB7" w:rsidRDefault="00000000">
      <w:pPr>
        <w:pStyle w:val="ListBullet"/>
        <w:spacing w:after="60"/>
      </w:pPr>
      <w:r>
        <w:rPr>
          <w:sz w:val="21"/>
        </w:rPr>
        <w:t>2's complement representation eliminates negative zero and simplifies ALU subtractor logic.</w:t>
      </w:r>
    </w:p>
    <w:p w14:paraId="0D1C1258" w14:textId="77777777" w:rsidR="009E0EB7" w:rsidRDefault="00000000">
      <w:pPr>
        <w:pStyle w:val="ListBullet"/>
        <w:spacing w:after="60"/>
      </w:pPr>
      <w:r>
        <w:rPr>
          <w:sz w:val="21"/>
        </w:rPr>
        <w:t>IEEE 754 double-precision uses 64 bits for ultra-high precision scientific calculations.</w:t>
      </w:r>
    </w:p>
    <w:p w14:paraId="08F88114" w14:textId="77777777" w:rsidR="009E0EB7" w:rsidRDefault="00000000">
      <w:pPr>
        <w:spacing w:after="120"/>
        <w:jc w:val="both"/>
      </w:pPr>
      <w:r>
        <w:rPr>
          <w:b/>
          <w:color w:val="26761D"/>
        </w:rPr>
        <w:t xml:space="preserve">5. Architecture &amp; Working Explanation: </w:t>
      </w:r>
      <w:r>
        <w:t>The Arithmetic Logic Unit (ALU) employs combinational logic gates, full adders, and barrel shifters to execute binary addition, multiplication, and floating-point normalization in parallel.</w:t>
      </w:r>
    </w:p>
    <w:tbl>
      <w:tblPr>
        <w:tblW w:w="0" w:type="auto"/>
        <w:jc w:val="center"/>
        <w:tblLook w:val="04A0" w:firstRow="1" w:lastRow="0" w:firstColumn="1" w:lastColumn="0" w:noHBand="0" w:noVBand="1"/>
      </w:tblPr>
      <w:tblGrid>
        <w:gridCol w:w="9360"/>
      </w:tblGrid>
      <w:tr w:rsidR="009E0EB7" w14:paraId="07CE04BD" w14:textId="77777777">
        <w:trPr>
          <w:jc w:val="center"/>
        </w:trPr>
        <w:tc>
          <w:tcPr>
            <w:tcW w:w="9360" w:type="dxa"/>
            <w:tcBorders>
              <w:left w:val="single" w:sz="24" w:space="0" w:color="0B5394"/>
            </w:tcBorders>
            <w:shd w:val="clear" w:color="auto" w:fill="F2F5F9"/>
            <w:tcMar>
              <w:top w:w="140" w:type="dxa"/>
              <w:left w:w="200" w:type="dxa"/>
              <w:bottom w:w="140" w:type="dxa"/>
              <w:right w:w="200" w:type="dxa"/>
            </w:tcMar>
          </w:tcPr>
          <w:p w14:paraId="407C9E34" w14:textId="77777777" w:rsidR="009E0EB7" w:rsidRDefault="00000000">
            <w:pPr>
              <w:spacing w:after="40"/>
            </w:pPr>
            <w:r>
              <w:rPr>
                <w:rFonts w:ascii="Calibri" w:hAnsi="Calibri"/>
                <w:b/>
                <w:color w:val="0B5394"/>
              </w:rPr>
              <w:t xml:space="preserve">TECHNICAL NOTE: </w:t>
            </w:r>
            <w:r>
              <w:rPr>
                <w:rFonts w:ascii="Calibri" w:hAnsi="Calibri"/>
                <w:color w:val="323232"/>
              </w:rPr>
              <w:t>IEEE 754 floating-point standards ensure cross-platform mathematical consistency across diverse CPU architectures and programming languages.</w:t>
            </w:r>
          </w:p>
        </w:tc>
      </w:tr>
    </w:tbl>
    <w:p w14:paraId="059883F5" w14:textId="77777777" w:rsidR="009E0EB7" w:rsidRDefault="009E0EB7">
      <w:pPr>
        <w:spacing w:after="120"/>
      </w:pPr>
    </w:p>
    <w:p w14:paraId="0E61B24E" w14:textId="77777777" w:rsidR="00712D54" w:rsidRDefault="00712D54">
      <w:pPr>
        <w:spacing w:after="80"/>
        <w:rPr>
          <w:b/>
          <w:color w:val="26761D"/>
        </w:rPr>
      </w:pPr>
    </w:p>
    <w:p w14:paraId="4963070C" w14:textId="77777777" w:rsidR="00712D54" w:rsidRDefault="00712D54">
      <w:pPr>
        <w:spacing w:after="80"/>
        <w:rPr>
          <w:b/>
          <w:color w:val="26761D"/>
        </w:rPr>
      </w:pPr>
    </w:p>
    <w:p w14:paraId="0FB1464E" w14:textId="77777777" w:rsidR="00712D54" w:rsidRDefault="00712D54">
      <w:pPr>
        <w:spacing w:after="80"/>
        <w:rPr>
          <w:b/>
          <w:color w:val="26761D"/>
        </w:rPr>
      </w:pPr>
    </w:p>
    <w:p w14:paraId="01DF447A" w14:textId="77777777" w:rsidR="00712D54" w:rsidRDefault="00712D54">
      <w:pPr>
        <w:spacing w:after="80"/>
        <w:rPr>
          <w:b/>
          <w:color w:val="26761D"/>
        </w:rPr>
      </w:pPr>
    </w:p>
    <w:p w14:paraId="16014FE0" w14:textId="77777777" w:rsidR="00712D54" w:rsidRDefault="00712D54">
      <w:pPr>
        <w:spacing w:after="80"/>
        <w:rPr>
          <w:b/>
          <w:color w:val="26761D"/>
        </w:rPr>
      </w:pPr>
    </w:p>
    <w:p w14:paraId="0AE69B6B" w14:textId="77777777" w:rsidR="00712D54" w:rsidRDefault="00712D54">
      <w:pPr>
        <w:spacing w:after="80"/>
        <w:rPr>
          <w:b/>
          <w:color w:val="26761D"/>
        </w:rPr>
      </w:pPr>
    </w:p>
    <w:p w14:paraId="2EFC4F78" w14:textId="77777777" w:rsidR="00712D54" w:rsidRDefault="00712D54">
      <w:pPr>
        <w:spacing w:after="80"/>
        <w:rPr>
          <w:b/>
          <w:color w:val="26761D"/>
        </w:rPr>
      </w:pPr>
    </w:p>
    <w:p w14:paraId="470AF172" w14:textId="4BE518FC" w:rsidR="009E0EB7" w:rsidRDefault="00000000">
      <w:pPr>
        <w:spacing w:after="80"/>
      </w:pPr>
      <w:r>
        <w:rPr>
          <w:b/>
          <w:color w:val="26761D"/>
        </w:rPr>
        <w:t>6. Comparison Table (IEEE 754 Precision Standards):</w:t>
      </w:r>
    </w:p>
    <w:tbl>
      <w:tblPr>
        <w:tblW w:w="0" w:type="auto"/>
        <w:jc w:val="center"/>
        <w:tblLook w:val="04A0" w:firstRow="1" w:lastRow="0" w:firstColumn="1" w:lastColumn="0" w:noHBand="0" w:noVBand="1"/>
      </w:tblPr>
      <w:tblGrid>
        <w:gridCol w:w="2340"/>
        <w:gridCol w:w="2340"/>
        <w:gridCol w:w="2340"/>
        <w:gridCol w:w="2340"/>
      </w:tblGrid>
      <w:tr w:rsidR="009E0EB7" w14:paraId="6EC0B9E5" w14:textId="77777777">
        <w:trPr>
          <w:jc w:val="center"/>
        </w:trPr>
        <w:tc>
          <w:tcPr>
            <w:tcW w:w="2340" w:type="dxa"/>
            <w:shd w:val="clear" w:color="auto" w:fill="0B5394"/>
            <w:tcMar>
              <w:top w:w="100" w:type="dxa"/>
              <w:left w:w="150" w:type="dxa"/>
              <w:bottom w:w="100" w:type="dxa"/>
              <w:right w:w="150" w:type="dxa"/>
            </w:tcMar>
          </w:tcPr>
          <w:p w14:paraId="09DD7909" w14:textId="77777777" w:rsidR="009E0EB7" w:rsidRDefault="00000000">
            <w:r>
              <w:rPr>
                <w:b/>
                <w:color w:val="FFFFFF"/>
              </w:rPr>
              <w:t>Precision</w:t>
            </w:r>
          </w:p>
        </w:tc>
        <w:tc>
          <w:tcPr>
            <w:tcW w:w="2340" w:type="dxa"/>
            <w:shd w:val="clear" w:color="auto" w:fill="0B5394"/>
            <w:tcMar>
              <w:top w:w="100" w:type="dxa"/>
              <w:left w:w="150" w:type="dxa"/>
              <w:bottom w:w="100" w:type="dxa"/>
              <w:right w:w="150" w:type="dxa"/>
            </w:tcMar>
          </w:tcPr>
          <w:p w14:paraId="107900D9" w14:textId="77777777" w:rsidR="009E0EB7" w:rsidRDefault="00000000">
            <w:r>
              <w:rPr>
                <w:b/>
                <w:color w:val="FFFFFF"/>
              </w:rPr>
              <w:t>Total Bits</w:t>
            </w:r>
          </w:p>
        </w:tc>
        <w:tc>
          <w:tcPr>
            <w:tcW w:w="2340" w:type="dxa"/>
            <w:shd w:val="clear" w:color="auto" w:fill="0B5394"/>
            <w:tcMar>
              <w:top w:w="100" w:type="dxa"/>
              <w:left w:w="150" w:type="dxa"/>
              <w:bottom w:w="100" w:type="dxa"/>
              <w:right w:w="150" w:type="dxa"/>
            </w:tcMar>
          </w:tcPr>
          <w:p w14:paraId="0D224F9D" w14:textId="77777777" w:rsidR="009E0EB7" w:rsidRDefault="00000000">
            <w:r>
              <w:rPr>
                <w:b/>
                <w:color w:val="FFFFFF"/>
              </w:rPr>
              <w:t>Exponent Bits</w:t>
            </w:r>
          </w:p>
        </w:tc>
        <w:tc>
          <w:tcPr>
            <w:tcW w:w="2340" w:type="dxa"/>
            <w:shd w:val="clear" w:color="auto" w:fill="0B5394"/>
            <w:tcMar>
              <w:top w:w="100" w:type="dxa"/>
              <w:left w:w="150" w:type="dxa"/>
              <w:bottom w:w="100" w:type="dxa"/>
              <w:right w:w="150" w:type="dxa"/>
            </w:tcMar>
          </w:tcPr>
          <w:p w14:paraId="7854F826" w14:textId="77777777" w:rsidR="009E0EB7" w:rsidRDefault="00000000">
            <w:r>
              <w:rPr>
                <w:b/>
                <w:color w:val="FFFFFF"/>
              </w:rPr>
              <w:t>Mantissa Bits</w:t>
            </w:r>
          </w:p>
        </w:tc>
      </w:tr>
      <w:tr w:rsidR="009E0EB7" w14:paraId="6D3CFA36" w14:textId="77777777">
        <w:trPr>
          <w:jc w:val="center"/>
        </w:trPr>
        <w:tc>
          <w:tcPr>
            <w:tcW w:w="2340" w:type="dxa"/>
            <w:shd w:val="clear" w:color="auto" w:fill="F2F5F9"/>
            <w:tcMar>
              <w:top w:w="80" w:type="dxa"/>
              <w:left w:w="150" w:type="dxa"/>
              <w:bottom w:w="80" w:type="dxa"/>
              <w:right w:w="150" w:type="dxa"/>
            </w:tcMar>
          </w:tcPr>
          <w:p w14:paraId="72A87C33" w14:textId="77777777" w:rsidR="009E0EB7" w:rsidRDefault="00000000">
            <w:r>
              <w:t>Single Precision</w:t>
            </w:r>
          </w:p>
        </w:tc>
        <w:tc>
          <w:tcPr>
            <w:tcW w:w="2340" w:type="dxa"/>
            <w:shd w:val="clear" w:color="auto" w:fill="F2F5F9"/>
            <w:tcMar>
              <w:top w:w="80" w:type="dxa"/>
              <w:left w:w="150" w:type="dxa"/>
              <w:bottom w:w="80" w:type="dxa"/>
              <w:right w:w="150" w:type="dxa"/>
            </w:tcMar>
          </w:tcPr>
          <w:p w14:paraId="44B1B407" w14:textId="77777777" w:rsidR="009E0EB7" w:rsidRDefault="00000000">
            <w:r>
              <w:t>32 bits</w:t>
            </w:r>
          </w:p>
        </w:tc>
        <w:tc>
          <w:tcPr>
            <w:tcW w:w="2340" w:type="dxa"/>
            <w:shd w:val="clear" w:color="auto" w:fill="F2F5F9"/>
            <w:tcMar>
              <w:top w:w="80" w:type="dxa"/>
              <w:left w:w="150" w:type="dxa"/>
              <w:bottom w:w="80" w:type="dxa"/>
              <w:right w:w="150" w:type="dxa"/>
            </w:tcMar>
          </w:tcPr>
          <w:p w14:paraId="705441FD" w14:textId="77777777" w:rsidR="009E0EB7" w:rsidRDefault="00000000">
            <w:r>
              <w:t>8 bits (Bias: 127)</w:t>
            </w:r>
          </w:p>
        </w:tc>
        <w:tc>
          <w:tcPr>
            <w:tcW w:w="2340" w:type="dxa"/>
            <w:shd w:val="clear" w:color="auto" w:fill="F2F5F9"/>
            <w:tcMar>
              <w:top w:w="80" w:type="dxa"/>
              <w:left w:w="150" w:type="dxa"/>
              <w:bottom w:w="80" w:type="dxa"/>
              <w:right w:w="150" w:type="dxa"/>
            </w:tcMar>
          </w:tcPr>
          <w:p w14:paraId="6B7471C1" w14:textId="77777777" w:rsidR="009E0EB7" w:rsidRDefault="00000000">
            <w:r>
              <w:t>23 bits</w:t>
            </w:r>
          </w:p>
        </w:tc>
      </w:tr>
      <w:tr w:rsidR="009E0EB7" w14:paraId="3AAC8B84" w14:textId="77777777">
        <w:trPr>
          <w:jc w:val="center"/>
        </w:trPr>
        <w:tc>
          <w:tcPr>
            <w:tcW w:w="2340" w:type="dxa"/>
            <w:tcMar>
              <w:top w:w="80" w:type="dxa"/>
              <w:left w:w="150" w:type="dxa"/>
              <w:bottom w:w="80" w:type="dxa"/>
              <w:right w:w="150" w:type="dxa"/>
            </w:tcMar>
          </w:tcPr>
          <w:p w14:paraId="5757E89F" w14:textId="77777777" w:rsidR="009E0EB7" w:rsidRDefault="00000000">
            <w:r>
              <w:t>Double Precision</w:t>
            </w:r>
          </w:p>
        </w:tc>
        <w:tc>
          <w:tcPr>
            <w:tcW w:w="2340" w:type="dxa"/>
            <w:tcMar>
              <w:top w:w="80" w:type="dxa"/>
              <w:left w:w="150" w:type="dxa"/>
              <w:bottom w:w="80" w:type="dxa"/>
              <w:right w:w="150" w:type="dxa"/>
            </w:tcMar>
          </w:tcPr>
          <w:p w14:paraId="6283F11A" w14:textId="77777777" w:rsidR="009E0EB7" w:rsidRDefault="00000000">
            <w:r>
              <w:t>64 bits</w:t>
            </w:r>
          </w:p>
        </w:tc>
        <w:tc>
          <w:tcPr>
            <w:tcW w:w="2340" w:type="dxa"/>
            <w:tcMar>
              <w:top w:w="80" w:type="dxa"/>
              <w:left w:w="150" w:type="dxa"/>
              <w:bottom w:w="80" w:type="dxa"/>
              <w:right w:w="150" w:type="dxa"/>
            </w:tcMar>
          </w:tcPr>
          <w:p w14:paraId="7AC56E60" w14:textId="77777777" w:rsidR="009E0EB7" w:rsidRDefault="00000000">
            <w:r>
              <w:t>11 bits (Bias: 1023)</w:t>
            </w:r>
          </w:p>
        </w:tc>
        <w:tc>
          <w:tcPr>
            <w:tcW w:w="2340" w:type="dxa"/>
            <w:tcMar>
              <w:top w:w="80" w:type="dxa"/>
              <w:left w:w="150" w:type="dxa"/>
              <w:bottom w:w="80" w:type="dxa"/>
              <w:right w:w="150" w:type="dxa"/>
            </w:tcMar>
          </w:tcPr>
          <w:p w14:paraId="0328435A" w14:textId="77777777" w:rsidR="009E0EB7" w:rsidRDefault="00000000">
            <w:r>
              <w:t>52 bits</w:t>
            </w:r>
          </w:p>
        </w:tc>
      </w:tr>
    </w:tbl>
    <w:p w14:paraId="08712D29" w14:textId="77777777" w:rsidR="009E0EB7" w:rsidRDefault="00000000">
      <w:pPr>
        <w:spacing w:before="160" w:after="120"/>
        <w:jc w:val="both"/>
      </w:pPr>
      <w:r>
        <w:rPr>
          <w:b/>
          <w:color w:val="26761D"/>
        </w:rPr>
        <w:t xml:space="preserve">7. Real-World Example: </w:t>
      </w:r>
      <w:r>
        <w:t>In scientific weather forecasting simulations, floating-point arithmetic units process millions of atmospheric pressure and temperature variables with high decimal precision.</w:t>
      </w:r>
    </w:p>
    <w:p w14:paraId="78DE3F14" w14:textId="77777777" w:rsidR="009E0EB7" w:rsidRDefault="00000000">
      <w:pPr>
        <w:spacing w:after="120"/>
      </w:pPr>
      <w:r>
        <w:rPr>
          <w:b/>
          <w:color w:val="26761D"/>
        </w:rPr>
        <w:t xml:space="preserve">8. Advantages: </w:t>
      </w:r>
      <w:r>
        <w:t>Standardized number systems and floating-point arithmetic enable portable software development, high computational accuracy, and efficient hardware execution.</w:t>
      </w:r>
    </w:p>
    <w:p w14:paraId="0126E385" w14:textId="77777777" w:rsidR="009E0EB7" w:rsidRDefault="00000000">
      <w:pPr>
        <w:spacing w:after="240"/>
        <w:jc w:val="both"/>
      </w:pPr>
      <w:r>
        <w:rPr>
          <w:b/>
          <w:color w:val="26761D"/>
        </w:rPr>
        <w:t xml:space="preserve">9. Conclusion: </w:t>
      </w:r>
      <w:r>
        <w:t>Mastery of binary representations and IEEE 754 floating-point standards is essential for engineering robust, high-performance computing hardware and software algorithms.</w:t>
      </w:r>
    </w:p>
    <w:sectPr w:rsidR="009E0E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075770">
    <w:abstractNumId w:val="8"/>
  </w:num>
  <w:num w:numId="2" w16cid:durableId="2023434527">
    <w:abstractNumId w:val="6"/>
  </w:num>
  <w:num w:numId="3" w16cid:durableId="1761170936">
    <w:abstractNumId w:val="5"/>
  </w:num>
  <w:num w:numId="4" w16cid:durableId="423111203">
    <w:abstractNumId w:val="4"/>
  </w:num>
  <w:num w:numId="5" w16cid:durableId="557209824">
    <w:abstractNumId w:val="7"/>
  </w:num>
  <w:num w:numId="6" w16cid:durableId="122619042">
    <w:abstractNumId w:val="3"/>
  </w:num>
  <w:num w:numId="7" w16cid:durableId="652874250">
    <w:abstractNumId w:val="2"/>
  </w:num>
  <w:num w:numId="8" w16cid:durableId="1694265987">
    <w:abstractNumId w:val="1"/>
  </w:num>
  <w:num w:numId="9" w16cid:durableId="79784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E8C"/>
    <w:rsid w:val="00712D54"/>
    <w:rsid w:val="009E0EB7"/>
    <w:rsid w:val="00AA1D8D"/>
    <w:rsid w:val="00AF106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41674"/>
  <w14:defaultImageDpi w14:val="300"/>
  <w15:docId w15:val="{CF1C076C-A76B-4878-9C20-60973B432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2449</Words>
  <Characters>13962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faraj p</cp:lastModifiedBy>
  <cp:revision>2</cp:revision>
  <dcterms:created xsi:type="dcterms:W3CDTF">2013-12-23T23:15:00Z</dcterms:created>
  <dcterms:modified xsi:type="dcterms:W3CDTF">2026-08-04T03:39:00Z</dcterms:modified>
  <cp:category/>
</cp:coreProperties>
</file>