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DC25" w14:textId="74135B18" w:rsidR="007F3D0A" w:rsidRDefault="007E48CC" w:rsidP="007E48C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48CC">
        <w:rPr>
          <w:rFonts w:ascii="Times New Roman" w:hAnsi="Times New Roman" w:cs="Times New Roman"/>
          <w:b/>
          <w:bCs/>
          <w:sz w:val="36"/>
          <w:szCs w:val="36"/>
        </w:rPr>
        <w:t>CO2_AT3_CAPSTONE REVIEW1</w:t>
      </w:r>
    </w:p>
    <w:p w14:paraId="42707036" w14:textId="77777777" w:rsidR="007E48CC" w:rsidRPr="007E48CC" w:rsidRDefault="007E48CC" w:rsidP="007E48CC">
      <w:pPr>
        <w:rPr>
          <w:rFonts w:ascii="Times New Roman" w:hAnsi="Times New Roman" w:cs="Times New Roman"/>
          <w:sz w:val="36"/>
          <w:szCs w:val="36"/>
        </w:rPr>
      </w:pPr>
    </w:p>
    <w:p w14:paraId="4C82FFA3" w14:textId="77777777" w:rsidR="007E48CC" w:rsidRDefault="007E48CC" w:rsidP="007E48C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C4CFCB" w14:textId="49D5C628" w:rsidR="007E48CC" w:rsidRDefault="007E48CC" w:rsidP="007E48CC">
      <w:pPr>
        <w:rPr>
          <w:rFonts w:ascii="Times New Roman" w:hAnsi="Times New Roman" w:cs="Times New Roman"/>
          <w:sz w:val="36"/>
          <w:szCs w:val="36"/>
        </w:rPr>
      </w:pPr>
      <w:r w:rsidRPr="007E48C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91FCFF6" wp14:editId="2BA014D4">
            <wp:extent cx="5731510" cy="6286500"/>
            <wp:effectExtent l="0" t="0" r="2540" b="0"/>
            <wp:docPr id="15647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93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D929" w14:textId="43E10171" w:rsidR="007E48CC" w:rsidRPr="007E48CC" w:rsidRDefault="007E48CC" w:rsidP="007E48CC">
      <w:pPr>
        <w:tabs>
          <w:tab w:val="left" w:pos="397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sectPr w:rsidR="007E48CC" w:rsidRPr="007E4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CC"/>
    <w:rsid w:val="007853E5"/>
    <w:rsid w:val="007E48CC"/>
    <w:rsid w:val="007F3D0A"/>
    <w:rsid w:val="00BC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0F66"/>
  <w15:chartTrackingRefBased/>
  <w15:docId w15:val="{DE487256-F926-40EC-A90B-56AB1F22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2026-09-02T06:59:00Z</dcterms:created>
  <dcterms:modified xsi:type="dcterms:W3CDTF">2026-09-02T07:01:00Z</dcterms:modified>
</cp:coreProperties>
</file>