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D68ED" w14:textId="77777777" w:rsidR="00354472" w:rsidRDefault="00D32D67">
      <w:pPr>
        <w:spacing w:after="0"/>
        <w:jc w:val="center"/>
      </w:pPr>
      <w:r>
        <w:rPr>
          <w:noProof/>
        </w:rPr>
        <w:drawing>
          <wp:inline distT="0" distB="0" distL="0" distR="0" wp14:anchorId="71870D2D" wp14:editId="65116291">
            <wp:extent cx="6812280" cy="8815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402A" w14:textId="77777777" w:rsidR="00354472" w:rsidRDefault="00D32D67">
      <w:r>
        <w:br w:type="page"/>
      </w:r>
    </w:p>
    <w:p w14:paraId="14CD4C99" w14:textId="77777777" w:rsidR="00354472" w:rsidRDefault="00D32D6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6FF522E" wp14:editId="6C009210">
            <wp:extent cx="6812280" cy="8815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881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4C0C" w14:textId="77777777" w:rsidR="00354472" w:rsidRDefault="00D32D67">
      <w:r>
        <w:br w:type="page"/>
      </w:r>
    </w:p>
    <w:p w14:paraId="5D722041" w14:textId="77777777" w:rsidR="00354472" w:rsidRDefault="00354472">
      <w:pPr>
        <w:jc w:val="center"/>
      </w:pPr>
    </w:p>
    <w:p w14:paraId="7E4C4AC8" w14:textId="1FD2FA1C" w:rsidR="00354472" w:rsidRDefault="00D32D67" w:rsidP="004263F6">
      <w:r>
        <w:rPr>
          <w:rFonts w:ascii="Times New Roman" w:hAnsi="Times New Roman"/>
          <w:sz w:val="30"/>
        </w:rPr>
        <w:t>Answer 1: Cloud Video Streaming Platform</w:t>
      </w:r>
    </w:p>
    <w:p w14:paraId="4FDDCD72" w14:textId="77777777" w:rsidR="00354472" w:rsidRDefault="00D32D67">
      <w:r>
        <w:rPr>
          <w:b/>
          <w:sz w:val="24"/>
        </w:rPr>
        <w:t>C</w:t>
      </w:r>
      <w:r>
        <w:rPr>
          <w:b/>
          <w:sz w:val="24"/>
        </w:rPr>
        <w:t>loud architecture</w:t>
      </w:r>
    </w:p>
    <w:p w14:paraId="0B1F72BF" w14:textId="77777777" w:rsidR="00354472" w:rsidRDefault="00D32D67">
      <w:pPr>
        <w:pStyle w:val="ListBullet"/>
        <w:spacing w:after="40"/>
      </w:pPr>
      <w:r>
        <w:t>Store videos in scalable cloud object storage.</w:t>
      </w:r>
    </w:p>
    <w:p w14:paraId="5081C52E" w14:textId="77777777" w:rsidR="00354472" w:rsidRDefault="00D32D67">
      <w:pPr>
        <w:pStyle w:val="ListBullet"/>
        <w:spacing w:after="40"/>
      </w:pPr>
      <w:r>
        <w:t>Transcode videos into different resolutions and bitrates.</w:t>
      </w:r>
    </w:p>
    <w:p w14:paraId="1D764D9B" w14:textId="77777777" w:rsidR="00354472" w:rsidRDefault="00D32D67">
      <w:pPr>
        <w:pStyle w:val="ListBullet"/>
        <w:spacing w:after="40"/>
      </w:pPr>
      <w:r>
        <w:t>Use a Content Delivery Network (CDN) to cache popular video segments near users.</w:t>
      </w:r>
    </w:p>
    <w:p w14:paraId="5E8BE941" w14:textId="77777777" w:rsidR="00354472" w:rsidRDefault="00D32D67">
      <w:pPr>
        <w:pStyle w:val="ListBullet"/>
        <w:spacing w:after="40"/>
      </w:pPr>
      <w:r>
        <w:t>Place stateless application servers behind a load balancer. Use a managed database for metadata and a cache for frequ</w:t>
      </w:r>
      <w:r>
        <w:t>ently accessed information.</w:t>
      </w:r>
    </w:p>
    <w:p w14:paraId="38805A6D" w14:textId="77777777" w:rsidR="00354472" w:rsidRDefault="00D32D67">
      <w:r>
        <w:rPr>
          <w:b/>
          <w:sz w:val="24"/>
        </w:rPr>
        <w:t>Load balancing and auto-scaling</w:t>
      </w:r>
    </w:p>
    <w:p w14:paraId="2F19CC15" w14:textId="77777777" w:rsidR="00354472" w:rsidRDefault="00D32D67">
      <w:pPr>
        <w:pStyle w:val="ListBullet"/>
        <w:spacing w:after="40"/>
      </w:pPr>
      <w:r>
        <w:t>The load balancer distributes requests among healthy servers and avoids overloading one server.</w:t>
      </w:r>
    </w:p>
    <w:p w14:paraId="0BB71C39" w14:textId="77777777" w:rsidR="00354472" w:rsidRDefault="00D32D67">
      <w:pPr>
        <w:pStyle w:val="ListBullet"/>
        <w:spacing w:after="40"/>
      </w:pPr>
      <w:r>
        <w:t>Health checks remove failed servers from service.</w:t>
      </w:r>
    </w:p>
    <w:p w14:paraId="0AC25AFA" w14:textId="77777777" w:rsidR="00354472" w:rsidRDefault="00D32D67">
      <w:pPr>
        <w:pStyle w:val="ListBullet"/>
        <w:spacing w:after="40"/>
      </w:pPr>
      <w:r>
        <w:t>Auto-scaling adds instances when traffic or CPU us</w:t>
      </w:r>
      <w:r>
        <w:t>age increases and removes extra instances when demand decreases.</w:t>
      </w:r>
    </w:p>
    <w:p w14:paraId="5D28D8FF" w14:textId="77777777" w:rsidR="00354472" w:rsidRDefault="00D32D67">
      <w:pPr>
        <w:pStyle w:val="ListBullet"/>
        <w:spacing w:after="40"/>
      </w:pPr>
      <w:r>
        <w:t>CDN caching reduces latency, buffering, and requests to the origin servers. Deploy across multiple availability zones for resilience.</w:t>
      </w:r>
    </w:p>
    <w:p w14:paraId="0319A6FA" w14:textId="77777777" w:rsidR="00354472" w:rsidRDefault="00D32D67">
      <w:r>
        <w:rPr>
          <w:b/>
          <w:sz w:val="24"/>
        </w:rPr>
        <w:t>Cost optimization</w:t>
      </w:r>
    </w:p>
    <w:p w14:paraId="0A276D5C" w14:textId="77777777" w:rsidR="00354472" w:rsidRDefault="00D32D67">
      <w:pPr>
        <w:pStyle w:val="ListBullet"/>
        <w:spacing w:after="40"/>
      </w:pPr>
      <w:r>
        <w:t>Use CDN caching to reduce origin bandwi</w:t>
      </w:r>
      <w:r>
        <w:t>dth costs.</w:t>
      </w:r>
    </w:p>
    <w:p w14:paraId="259B202B" w14:textId="77777777" w:rsidR="00354472" w:rsidRDefault="00D32D67">
      <w:pPr>
        <w:pStyle w:val="ListBullet"/>
        <w:spacing w:after="40"/>
      </w:pPr>
      <w:r>
        <w:t>Move rarely used videos to lower-cost storage tiers.</w:t>
      </w:r>
    </w:p>
    <w:p w14:paraId="4B2DCF81" w14:textId="77777777" w:rsidR="00354472" w:rsidRDefault="00D32D67">
      <w:pPr>
        <w:pStyle w:val="ListBullet"/>
        <w:spacing w:after="40"/>
      </w:pPr>
      <w:r>
        <w:t>Use auto-scaling to avoid paying for idle servers.</w:t>
      </w:r>
    </w:p>
    <w:p w14:paraId="377E53CE" w14:textId="77777777" w:rsidR="00354472" w:rsidRDefault="00D32D67">
      <w:pPr>
        <w:pStyle w:val="ListBullet"/>
        <w:spacing w:after="40"/>
      </w:pPr>
      <w:r>
        <w:t>Use discounts for predictable workloads, monitor spending, and set budget alerts.</w:t>
      </w:r>
    </w:p>
    <w:p w14:paraId="0461D005" w14:textId="77777777" w:rsidR="00354472" w:rsidRDefault="00D32D67">
      <w:r>
        <w:rPr>
          <w:b/>
          <w:sz w:val="24"/>
        </w:rPr>
        <w:t>Conclusion</w:t>
      </w:r>
    </w:p>
    <w:p w14:paraId="3775FC8D" w14:textId="77777777" w:rsidR="00354472" w:rsidRDefault="00D32D67">
      <w:pPr>
        <w:pStyle w:val="ListBullet"/>
        <w:spacing w:after="40"/>
      </w:pPr>
      <w:r>
        <w:t>A CDN-first design, load balancing, auto-scaling</w:t>
      </w:r>
      <w:r>
        <w:t>, multi-zone deployment, and tiered storage provide smooth streaming at controlled cost.</w:t>
      </w:r>
    </w:p>
    <w:p w14:paraId="291F479A" w14:textId="3A538C63" w:rsidR="00354472" w:rsidRDefault="00D32D67" w:rsidP="004263F6">
      <w:r>
        <w:rPr>
          <w:rFonts w:ascii="Times New Roman" w:hAnsi="Times New Roman"/>
          <w:sz w:val="30"/>
        </w:rPr>
        <w:t>Answer 2: Containers Across Multiple Cloud Providers</w:t>
      </w:r>
    </w:p>
    <w:p w14:paraId="300AB1D1" w14:textId="77777777" w:rsidR="00354472" w:rsidRDefault="00D32D67">
      <w:r>
        <w:rPr>
          <w:b/>
          <w:sz w:val="24"/>
        </w:rPr>
        <w:t>P</w:t>
      </w:r>
      <w:r>
        <w:rPr>
          <w:b/>
          <w:sz w:val="24"/>
        </w:rPr>
        <w:t>roposed solution</w:t>
      </w:r>
    </w:p>
    <w:p w14:paraId="255474B8" w14:textId="77777777" w:rsidR="00354472" w:rsidRDefault="00D32D67">
      <w:pPr>
        <w:pStyle w:val="ListBullet"/>
        <w:spacing w:after="40"/>
      </w:pPr>
      <w:r>
        <w:t>Package applications and dependencies into versioned container images.</w:t>
      </w:r>
    </w:p>
    <w:p w14:paraId="340E8FDC" w14:textId="77777777" w:rsidR="00354472" w:rsidRDefault="00D32D67">
      <w:pPr>
        <w:pStyle w:val="ListBullet"/>
        <w:spacing w:after="40"/>
      </w:pPr>
      <w:r>
        <w:t xml:space="preserve">Use Kubernetes in each </w:t>
      </w:r>
      <w:r>
        <w:t>cloud to deploy, schedule, restart, and manage containers.</w:t>
      </w:r>
    </w:p>
    <w:p w14:paraId="2DB1BCAC" w14:textId="77777777" w:rsidR="00354472" w:rsidRDefault="00D32D67">
      <w:pPr>
        <w:pStyle w:val="ListBullet"/>
        <w:spacing w:after="40"/>
      </w:pPr>
      <w:r>
        <w:t>Use version-controlled deployment manifests or Helm charts and a CI/CD pipeline to build, test, scan, and deploy the same image across clouds.</w:t>
      </w:r>
    </w:p>
    <w:p w14:paraId="169FCC7B" w14:textId="77777777" w:rsidR="00354472" w:rsidRDefault="00D32D67">
      <w:pPr>
        <w:pStyle w:val="ListBullet"/>
        <w:spacing w:after="40"/>
      </w:pPr>
      <w:r>
        <w:t>Keep configuration and secrets separate from container</w:t>
      </w:r>
      <w:r>
        <w:t xml:space="preserve"> images.</w:t>
      </w:r>
    </w:p>
    <w:p w14:paraId="0B7454CB" w14:textId="77777777" w:rsidR="00354472" w:rsidRDefault="00D32D67">
      <w:r>
        <w:rPr>
          <w:b/>
          <w:sz w:val="24"/>
        </w:rPr>
        <w:t>Service discovery and scaling</w:t>
      </w:r>
    </w:p>
    <w:p w14:paraId="08E59583" w14:textId="77777777" w:rsidR="00354472" w:rsidRDefault="00D32D67">
      <w:pPr>
        <w:pStyle w:val="ListBullet"/>
        <w:spacing w:after="40"/>
      </w:pPr>
      <w:r>
        <w:t>Use Kubernetes Services and cluster DNS to provide stable service names.</w:t>
      </w:r>
    </w:p>
    <w:p w14:paraId="6AA58B0B" w14:textId="77777777" w:rsidR="00354472" w:rsidRDefault="00D32D67">
      <w:pPr>
        <w:pStyle w:val="ListBullet"/>
        <w:spacing w:after="40"/>
      </w:pPr>
      <w:r>
        <w:t>Use an ingress controller or API gateway for external traffic.</w:t>
      </w:r>
    </w:p>
    <w:p w14:paraId="6BD417A2" w14:textId="77777777" w:rsidR="00354472" w:rsidRDefault="00D32D67">
      <w:pPr>
        <w:pStyle w:val="ListBullet"/>
        <w:spacing w:after="40"/>
      </w:pPr>
      <w:r>
        <w:t>Configure horizontal pod autoscaling using CPU, memory, or application metrics.</w:t>
      </w:r>
    </w:p>
    <w:p w14:paraId="429B9E9B" w14:textId="77777777" w:rsidR="00354472" w:rsidRDefault="00D32D67">
      <w:pPr>
        <w:pStyle w:val="ListBullet"/>
        <w:spacing w:after="40"/>
      </w:pPr>
      <w:r>
        <w:t>U</w:t>
      </w:r>
      <w:r>
        <w:t>se cluster autoscaling to add or remove worker nodes as needed.</w:t>
      </w:r>
    </w:p>
    <w:p w14:paraId="67208AC8" w14:textId="77777777" w:rsidR="00354472" w:rsidRDefault="00D32D67">
      <w:r>
        <w:rPr>
          <w:b/>
          <w:sz w:val="24"/>
        </w:rPr>
        <w:t>Benefits and risks</w:t>
      </w:r>
    </w:p>
    <w:p w14:paraId="6678F8C4" w14:textId="77777777" w:rsidR="00354472" w:rsidRDefault="00D32D67">
      <w:pPr>
        <w:pStyle w:val="ListBullet"/>
        <w:spacing w:after="40"/>
      </w:pPr>
      <w:r>
        <w:t>Benefits: reduced dependence on one provider, improved resilience, and flexibility in choosing services.</w:t>
      </w:r>
    </w:p>
    <w:p w14:paraId="49EC5670" w14:textId="77777777" w:rsidR="00354472" w:rsidRDefault="00D32D67">
      <w:pPr>
        <w:pStyle w:val="ListBullet"/>
        <w:spacing w:after="40"/>
      </w:pPr>
      <w:r>
        <w:lastRenderedPageBreak/>
        <w:t xml:space="preserve">Risks: greater operational complexity, different provider services, </w:t>
      </w:r>
      <w:r>
        <w:t>transfer costs, latency, and inconsistent security.</w:t>
      </w:r>
    </w:p>
    <w:p w14:paraId="0ABCDB5C" w14:textId="77777777" w:rsidR="00354472" w:rsidRDefault="00D32D67">
      <w:pPr>
        <w:pStyle w:val="ListBullet"/>
        <w:spacing w:after="40"/>
      </w:pPr>
      <w:r>
        <w:t>Mitigate risks through common deployment standards, least-privilege access, encryption, centralized logging, cost monitoring, and regular failover tests.</w:t>
      </w:r>
    </w:p>
    <w:p w14:paraId="0A3815A4" w14:textId="77777777" w:rsidR="00354472" w:rsidRDefault="00D32D67">
      <w:r>
        <w:rPr>
          <w:b/>
          <w:sz w:val="24"/>
        </w:rPr>
        <w:t>Conclusion</w:t>
      </w:r>
    </w:p>
    <w:p w14:paraId="24A2F76B" w14:textId="77777777" w:rsidR="00354472" w:rsidRDefault="00D32D67">
      <w:pPr>
        <w:pStyle w:val="ListBullet"/>
        <w:spacing w:after="40"/>
      </w:pPr>
      <w:r>
        <w:t>Container orchestration and automated C</w:t>
      </w:r>
      <w:r>
        <w:t>I/CD improve consistency; multi-cloud requires common security, monitoring, and governance.</w:t>
      </w:r>
    </w:p>
    <w:p w14:paraId="15E3E174" w14:textId="7DB634AD" w:rsidR="00354472" w:rsidRDefault="00D32D67" w:rsidP="004263F6">
      <w:r>
        <w:rPr>
          <w:rFonts w:ascii="Times New Roman" w:hAnsi="Times New Roman"/>
          <w:sz w:val="30"/>
        </w:rPr>
        <w:t>Answer 3: Cloud Backup and Disaster Recovery</w:t>
      </w:r>
    </w:p>
    <w:p w14:paraId="624CED70" w14:textId="77777777" w:rsidR="00354472" w:rsidRDefault="00D32D67">
      <w:r>
        <w:rPr>
          <w:b/>
          <w:sz w:val="24"/>
        </w:rPr>
        <w:t>B</w:t>
      </w:r>
      <w:r>
        <w:rPr>
          <w:b/>
          <w:sz w:val="24"/>
        </w:rPr>
        <w:t>ackup design</w:t>
      </w:r>
    </w:p>
    <w:p w14:paraId="3C3DDAC6" w14:textId="77777777" w:rsidR="00354472" w:rsidRDefault="00D32D67">
      <w:pPr>
        <w:pStyle w:val="ListBullet"/>
        <w:spacing w:after="40"/>
      </w:pPr>
      <w:r>
        <w:t>Enable object versioning to restore earlier versions after accidental changes or deletion.</w:t>
      </w:r>
    </w:p>
    <w:p w14:paraId="2BFEA5CA" w14:textId="77777777" w:rsidR="00354472" w:rsidRDefault="00D32D67">
      <w:pPr>
        <w:pStyle w:val="ListBullet"/>
        <w:spacing w:after="40"/>
      </w:pPr>
      <w:r>
        <w:t xml:space="preserve">Use soft </w:t>
      </w:r>
      <w:r>
        <w:t>delete or deletion protection where available.</w:t>
      </w:r>
    </w:p>
    <w:p w14:paraId="632AF146" w14:textId="77777777" w:rsidR="00354472" w:rsidRDefault="00D32D67">
      <w:pPr>
        <w:pStyle w:val="ListBullet"/>
        <w:spacing w:after="40"/>
      </w:pPr>
      <w:r>
        <w:t>Schedule automated backups of databases, virtual machines, and important files.</w:t>
      </w:r>
    </w:p>
    <w:p w14:paraId="017701CB" w14:textId="77777777" w:rsidR="00354472" w:rsidRDefault="00D32D67">
      <w:pPr>
        <w:pStyle w:val="ListBullet"/>
        <w:spacing w:after="40"/>
      </w:pPr>
      <w:r>
        <w:t>Replicate critical data to a separate region or account and maintain an isolated or immutable backup copy.</w:t>
      </w:r>
    </w:p>
    <w:p w14:paraId="4D8C89C9" w14:textId="77777777" w:rsidR="00354472" w:rsidRDefault="00D32D67">
      <w:pPr>
        <w:pStyle w:val="ListBullet"/>
        <w:spacing w:after="40"/>
      </w:pPr>
      <w:r>
        <w:t>Encrypt backups, restr</w:t>
      </w:r>
      <w:r>
        <w:t>ict deletion permissions, and monitor backup jobs.</w:t>
      </w:r>
    </w:p>
    <w:p w14:paraId="238EB0F9" w14:textId="77777777" w:rsidR="00354472" w:rsidRDefault="00D32D67">
      <w:r>
        <w:rPr>
          <w:b/>
          <w:sz w:val="24"/>
        </w:rPr>
        <w:t>RTO and RPO</w:t>
      </w:r>
    </w:p>
    <w:p w14:paraId="3428144E" w14:textId="77777777" w:rsidR="00354472" w:rsidRDefault="00D32D67">
      <w:pPr>
        <w:pStyle w:val="ListBullet"/>
        <w:spacing w:after="40"/>
      </w:pPr>
      <w:r>
        <w:t>Recovery Time Objective (RTO) is the maximum acceptable time to restore service.</w:t>
      </w:r>
    </w:p>
    <w:p w14:paraId="009FB1A2" w14:textId="77777777" w:rsidR="00354472" w:rsidRDefault="00D32D67">
      <w:pPr>
        <w:pStyle w:val="ListBullet"/>
        <w:spacing w:after="40"/>
      </w:pPr>
      <w:r>
        <w:t>Recovery Point Objective (RPO) is the maximum acceptable amount of data loss measured in time.</w:t>
      </w:r>
    </w:p>
    <w:p w14:paraId="096E374C" w14:textId="77777777" w:rsidR="00354472" w:rsidRDefault="00D32D67">
      <w:pPr>
        <w:pStyle w:val="ListBullet"/>
        <w:spacing w:after="40"/>
      </w:pPr>
      <w:r>
        <w:t xml:space="preserve">Frequent </w:t>
      </w:r>
      <w:r>
        <w:t>snapshots, replication, and transaction logs reduce RPO.</w:t>
      </w:r>
    </w:p>
    <w:p w14:paraId="644C0EDD" w14:textId="77777777" w:rsidR="00354472" w:rsidRDefault="00D32D67">
      <w:pPr>
        <w:pStyle w:val="ListBullet"/>
        <w:spacing w:after="40"/>
      </w:pPr>
      <w:r>
        <w:t>Pre-provisioned recovery infrastructure, automated restoration, and documented runbooks reduce RTO.</w:t>
      </w:r>
    </w:p>
    <w:p w14:paraId="54E318BA" w14:textId="77777777" w:rsidR="00354472" w:rsidRDefault="00D32D67">
      <w:r>
        <w:rPr>
          <w:b/>
          <w:sz w:val="24"/>
        </w:rPr>
        <w:t>Business continuity steps</w:t>
      </w:r>
    </w:p>
    <w:p w14:paraId="27387109" w14:textId="77777777" w:rsidR="00354472" w:rsidRDefault="00D32D67">
      <w:pPr>
        <w:pStyle w:val="ListBullet"/>
        <w:spacing w:after="40"/>
      </w:pPr>
      <w:r>
        <w:t>Identify critical systems and define RTO/RPO targets.</w:t>
      </w:r>
    </w:p>
    <w:p w14:paraId="3B553B77" w14:textId="77777777" w:rsidR="00354472" w:rsidRDefault="00D32D67">
      <w:pPr>
        <w:pStyle w:val="ListBullet"/>
        <w:spacing w:after="40"/>
      </w:pPr>
      <w:r>
        <w:t>Automate backups, v</w:t>
      </w:r>
      <w:r>
        <w:t>ersioning, replication, and backup verification.</w:t>
      </w:r>
    </w:p>
    <w:p w14:paraId="4FD70BDC" w14:textId="77777777" w:rsidR="00354472" w:rsidRDefault="00D32D67">
      <w:pPr>
        <w:pStyle w:val="ListBullet"/>
        <w:spacing w:after="40"/>
      </w:pPr>
      <w:r>
        <w:t>Monitor failures and activate the recovery plan when needed.</w:t>
      </w:r>
    </w:p>
    <w:p w14:paraId="07EEE9A4" w14:textId="77777777" w:rsidR="00354472" w:rsidRDefault="00D32D67">
      <w:pPr>
        <w:pStyle w:val="ListBullet"/>
        <w:spacing w:after="40"/>
      </w:pPr>
      <w:r>
        <w:t>Restore data and services, validate integrity, and redirect users.</w:t>
      </w:r>
    </w:p>
    <w:p w14:paraId="7385EF93" w14:textId="77777777" w:rsidR="00354472" w:rsidRDefault="00D32D67">
      <w:pPr>
        <w:pStyle w:val="ListBullet"/>
        <w:spacing w:after="40"/>
      </w:pPr>
      <w:r>
        <w:t>Inform users of service status and regularly test recovery procedures.</w:t>
      </w:r>
    </w:p>
    <w:p w14:paraId="7444C0AD" w14:textId="77777777" w:rsidR="00354472" w:rsidRDefault="00D32D67">
      <w:r>
        <w:rPr>
          <w:b/>
          <w:sz w:val="24"/>
        </w:rPr>
        <w:t>Conclusi</w:t>
      </w:r>
      <w:r>
        <w:rPr>
          <w:b/>
          <w:sz w:val="24"/>
        </w:rPr>
        <w:t>on</w:t>
      </w:r>
    </w:p>
    <w:p w14:paraId="0CA0AACE" w14:textId="77777777" w:rsidR="00354472" w:rsidRDefault="00D32D67">
      <w:pPr>
        <w:pStyle w:val="ListBullet"/>
        <w:spacing w:after="40"/>
      </w:pPr>
      <w:r>
        <w:t>Versioning, isolated backups, replication, and tested recovery procedures protect data and support business continuity.</w:t>
      </w:r>
    </w:p>
    <w:p w14:paraId="51347C3B" w14:textId="45775E96" w:rsidR="00354472" w:rsidRDefault="00D32D67" w:rsidP="004263F6">
      <w:r>
        <w:rPr>
          <w:rFonts w:ascii="Times New Roman" w:hAnsi="Times New Roman"/>
          <w:sz w:val="30"/>
        </w:rPr>
        <w:t>Answer 4: Secure Hybrid Cloud for a Government Agency</w:t>
      </w:r>
    </w:p>
    <w:p w14:paraId="658EC8A9" w14:textId="77777777" w:rsidR="00354472" w:rsidRDefault="00D32D67">
      <w:r>
        <w:rPr>
          <w:b/>
          <w:sz w:val="24"/>
        </w:rPr>
        <w:t>H</w:t>
      </w:r>
      <w:r>
        <w:rPr>
          <w:b/>
          <w:sz w:val="24"/>
        </w:rPr>
        <w:t>ybrid architecture</w:t>
      </w:r>
    </w:p>
    <w:p w14:paraId="31B4E472" w14:textId="77777777" w:rsidR="00354472" w:rsidRDefault="00D32D67">
      <w:pPr>
        <w:pStyle w:val="ListBullet"/>
        <w:spacing w:after="40"/>
      </w:pPr>
      <w:r>
        <w:t>Keep regulated applications and sensitive data on-premise</w:t>
      </w:r>
      <w:r>
        <w:t>s where required.</w:t>
      </w:r>
    </w:p>
    <w:p w14:paraId="03ACB638" w14:textId="77777777" w:rsidR="00354472" w:rsidRDefault="00D32D67">
      <w:pPr>
        <w:pStyle w:val="ListBullet"/>
        <w:spacing w:after="40"/>
      </w:pPr>
      <w:r>
        <w:t>Run approved non-sensitive workloads in the public cloud.</w:t>
      </w:r>
    </w:p>
    <w:p w14:paraId="13D73CCA" w14:textId="77777777" w:rsidR="00354472" w:rsidRDefault="00D32D67">
      <w:pPr>
        <w:pStyle w:val="ListBullet"/>
        <w:spacing w:after="40"/>
      </w:pPr>
      <w:r>
        <w:t>Connect environments using a private dedicated connection or site-to-site VPN, with redundant links.</w:t>
      </w:r>
    </w:p>
    <w:p w14:paraId="4343DEEF" w14:textId="77777777" w:rsidR="00354472" w:rsidRDefault="00D32D67">
      <w:pPr>
        <w:pStyle w:val="ListBullet"/>
        <w:spacing w:after="40"/>
      </w:pPr>
      <w:r>
        <w:t>Use network segmentation, firewalls, private endpoints, and API gateways to all</w:t>
      </w:r>
      <w:r>
        <w:t>ow only approved traffic.</w:t>
      </w:r>
    </w:p>
    <w:p w14:paraId="1DCC5097" w14:textId="77777777" w:rsidR="00354472" w:rsidRDefault="00D32D67">
      <w:pPr>
        <w:pStyle w:val="ListBullet"/>
        <w:spacing w:after="40"/>
      </w:pPr>
      <w:r>
        <w:t>Centralize logging and monitoring across both environments.</w:t>
      </w:r>
    </w:p>
    <w:p w14:paraId="423C7B8F" w14:textId="77777777" w:rsidR="00354472" w:rsidRDefault="00D32D67">
      <w:r>
        <w:rPr>
          <w:b/>
          <w:sz w:val="24"/>
        </w:rPr>
        <w:t>Identity management and encryption</w:t>
      </w:r>
    </w:p>
    <w:p w14:paraId="255CFA76" w14:textId="77777777" w:rsidR="00354472" w:rsidRDefault="00D32D67">
      <w:pPr>
        <w:pStyle w:val="ListBullet"/>
        <w:spacing w:after="40"/>
      </w:pPr>
      <w:r>
        <w:t>Use a central identity provider and federated single sign-on.</w:t>
      </w:r>
    </w:p>
    <w:p w14:paraId="7B014EB7" w14:textId="77777777" w:rsidR="00354472" w:rsidRDefault="00D32D67">
      <w:pPr>
        <w:pStyle w:val="ListBullet"/>
        <w:spacing w:after="40"/>
      </w:pPr>
      <w:r>
        <w:t>Enforce multi-factor authentication, role-based access control, and least</w:t>
      </w:r>
      <w:r>
        <w:t xml:space="preserve"> privilege.</w:t>
      </w:r>
    </w:p>
    <w:p w14:paraId="7C35B81D" w14:textId="77777777" w:rsidR="00354472" w:rsidRDefault="00D32D67">
      <w:pPr>
        <w:pStyle w:val="ListBullet"/>
        <w:spacing w:after="40"/>
      </w:pPr>
      <w:r>
        <w:lastRenderedPageBreak/>
        <w:t>Secure service identities and rotate secrets regularly.</w:t>
      </w:r>
    </w:p>
    <w:p w14:paraId="33E537A2" w14:textId="77777777" w:rsidR="00354472" w:rsidRDefault="00D32D67">
      <w:pPr>
        <w:pStyle w:val="ListBullet"/>
        <w:spacing w:after="40"/>
      </w:pPr>
      <w:r>
        <w:t>Encrypt data in transit with TLS and data at rest with managed or agency-controlled keys.</w:t>
      </w:r>
    </w:p>
    <w:p w14:paraId="7B940881" w14:textId="77777777" w:rsidR="00354472" w:rsidRDefault="00D32D67">
      <w:pPr>
        <w:pStyle w:val="ListBullet"/>
        <w:spacing w:after="40"/>
      </w:pPr>
      <w:r>
        <w:t>Audit access to encryption keys and retain security logs.</w:t>
      </w:r>
    </w:p>
    <w:p w14:paraId="79174814" w14:textId="77777777" w:rsidR="00354472" w:rsidRDefault="00D32D67">
      <w:r>
        <w:rPr>
          <w:b/>
          <w:sz w:val="24"/>
        </w:rPr>
        <w:t>Challenges and solutions</w:t>
      </w:r>
    </w:p>
    <w:p w14:paraId="0D3513FD" w14:textId="77777777" w:rsidR="00354472" w:rsidRDefault="00D32D67">
      <w:pPr>
        <w:pStyle w:val="ListBullet"/>
        <w:spacing w:after="40"/>
      </w:pPr>
      <w:r>
        <w:t>Different tools</w:t>
      </w:r>
      <w:r>
        <w:t xml:space="preserve"> and policies: use common standards and automation.</w:t>
      </w:r>
    </w:p>
    <w:p w14:paraId="484C99F7" w14:textId="77777777" w:rsidR="00354472" w:rsidRDefault="00D32D67">
      <w:pPr>
        <w:pStyle w:val="ListBullet"/>
        <w:spacing w:after="40"/>
      </w:pPr>
      <w:r>
        <w:t>Network delays or failures: use redundant links and monitoring.</w:t>
      </w:r>
    </w:p>
    <w:p w14:paraId="3DBB7664" w14:textId="77777777" w:rsidR="00354472" w:rsidRDefault="00D32D67">
      <w:pPr>
        <w:pStyle w:val="ListBullet"/>
        <w:spacing w:after="40"/>
      </w:pPr>
      <w:r>
        <w:t>Compliance and data residency: classify data and document where it is stored and processed.</w:t>
      </w:r>
    </w:p>
    <w:p w14:paraId="5BB9B61D" w14:textId="77777777" w:rsidR="00354472" w:rsidRDefault="00D32D67">
      <w:pPr>
        <w:pStyle w:val="ListBullet"/>
        <w:spacing w:after="40"/>
      </w:pPr>
      <w:r>
        <w:t xml:space="preserve">Complex operations and costs: train staff, use </w:t>
      </w:r>
      <w:r>
        <w:t>unified monitoring, patch systems, and conduct regular audits.</w:t>
      </w:r>
    </w:p>
    <w:p w14:paraId="7E8C63ED" w14:textId="77777777" w:rsidR="00354472" w:rsidRDefault="00D32D67">
      <w:r>
        <w:rPr>
          <w:b/>
          <w:sz w:val="24"/>
        </w:rPr>
        <w:t>Conclusion</w:t>
      </w:r>
    </w:p>
    <w:p w14:paraId="6AE282CA" w14:textId="77777777" w:rsidR="00354472" w:rsidRDefault="00D32D67">
      <w:pPr>
        <w:pStyle w:val="ListBullet"/>
        <w:spacing w:after="40"/>
      </w:pPr>
      <w:r>
        <w:t>A segmented hybrid architecture with secure connectivity, centralized identity, encryption, and unified monitoring protects sensitive workloads.</w:t>
      </w:r>
    </w:p>
    <w:p w14:paraId="09A67259" w14:textId="0551A05A" w:rsidR="00354472" w:rsidRDefault="00D32D67" w:rsidP="004263F6">
      <w:bookmarkStart w:id="0" w:name="_GoBack"/>
      <w:bookmarkEnd w:id="0"/>
      <w:r>
        <w:rPr>
          <w:rFonts w:ascii="Times New Roman" w:hAnsi="Times New Roman"/>
          <w:sz w:val="30"/>
        </w:rPr>
        <w:t>Answer 5: Multi-Region High Availab</w:t>
      </w:r>
      <w:r>
        <w:rPr>
          <w:rFonts w:ascii="Times New Roman" w:hAnsi="Times New Roman"/>
          <w:sz w:val="30"/>
        </w:rPr>
        <w:t>ility for SaaS</w:t>
      </w:r>
    </w:p>
    <w:p w14:paraId="517D6A24" w14:textId="77777777" w:rsidR="00354472" w:rsidRDefault="00D32D67">
      <w:r>
        <w:rPr>
          <w:b/>
          <w:sz w:val="24"/>
        </w:rPr>
        <w:t>D</w:t>
      </w:r>
      <w:r>
        <w:rPr>
          <w:b/>
          <w:sz w:val="24"/>
        </w:rPr>
        <w:t>eployment strategy</w:t>
      </w:r>
    </w:p>
    <w:p w14:paraId="535DCE8E" w14:textId="77777777" w:rsidR="00354472" w:rsidRDefault="00D32D67">
      <w:pPr>
        <w:pStyle w:val="ListBullet"/>
        <w:spacing w:after="40"/>
      </w:pPr>
      <w:r>
        <w:t>Deploy application services in at least two cloud regions and multiple availability zones.</w:t>
      </w:r>
    </w:p>
    <w:p w14:paraId="50C9F181" w14:textId="77777777" w:rsidR="00354472" w:rsidRDefault="00D32D67">
      <w:pPr>
        <w:pStyle w:val="ListBullet"/>
        <w:spacing w:after="40"/>
      </w:pPr>
      <w:r>
        <w:t>Use a global load balancer or DNS traffic manager to direct users to healthy regions.</w:t>
      </w:r>
    </w:p>
    <w:p w14:paraId="6E42CC7C" w14:textId="77777777" w:rsidR="00354472" w:rsidRDefault="00D32D67">
      <w:pPr>
        <w:pStyle w:val="ListBullet"/>
        <w:spacing w:after="40"/>
      </w:pPr>
      <w:r>
        <w:t>Keep application servers stateless where pos</w:t>
      </w:r>
      <w:r>
        <w:t>sible and deploy consistently using infrastructure-as-code and CI/CD.</w:t>
      </w:r>
    </w:p>
    <w:p w14:paraId="13AB9D19" w14:textId="77777777" w:rsidR="00354472" w:rsidRDefault="00D32D67">
      <w:pPr>
        <w:pStyle w:val="ListBullet"/>
        <w:spacing w:after="40"/>
      </w:pPr>
      <w:r>
        <w:t>Choose active-active deployment when both regions serve traffic, or active-passive when one region is a standby.</w:t>
      </w:r>
    </w:p>
    <w:p w14:paraId="39B678DC" w14:textId="77777777" w:rsidR="00354472" w:rsidRDefault="00D32D67">
      <w:r>
        <w:rPr>
          <w:b/>
          <w:sz w:val="24"/>
        </w:rPr>
        <w:t>Replication and failover</w:t>
      </w:r>
    </w:p>
    <w:p w14:paraId="28477347" w14:textId="77777777" w:rsidR="00354472" w:rsidRDefault="00D32D67">
      <w:pPr>
        <w:pStyle w:val="ListBullet"/>
        <w:spacing w:after="40"/>
      </w:pPr>
      <w:r>
        <w:t xml:space="preserve">Configure supported cross-region database </w:t>
      </w:r>
      <w:r>
        <w:t>replication.</w:t>
      </w:r>
    </w:p>
    <w:p w14:paraId="581E3F16" w14:textId="77777777" w:rsidR="00354472" w:rsidRDefault="00D32D67">
      <w:pPr>
        <w:pStyle w:val="ListBullet"/>
        <w:spacing w:after="40"/>
      </w:pPr>
      <w:r>
        <w:t>Synchronous replication may increase latency; asynchronous replication may allow some recent data loss.</w:t>
      </w:r>
    </w:p>
    <w:p w14:paraId="1B671619" w14:textId="77777777" w:rsidR="00354472" w:rsidRDefault="00D32D67">
      <w:pPr>
        <w:pStyle w:val="ListBullet"/>
        <w:spacing w:after="40"/>
      </w:pPr>
      <w:r>
        <w:t>Define a single-writer or conflict-resolution strategy for active-active databases.</w:t>
      </w:r>
    </w:p>
    <w:p w14:paraId="5CC76E29" w14:textId="77777777" w:rsidR="00354472" w:rsidRDefault="00D32D67">
      <w:pPr>
        <w:pStyle w:val="ListBullet"/>
        <w:spacing w:after="40"/>
      </w:pPr>
      <w:r>
        <w:t>Keep independent backups because replication can also c</w:t>
      </w:r>
      <w:r>
        <w:t>opy accidental deletion or corruption.</w:t>
      </w:r>
    </w:p>
    <w:p w14:paraId="69D9F3C2" w14:textId="77777777" w:rsidR="00354472" w:rsidRDefault="00D32D67">
      <w:pPr>
        <w:pStyle w:val="ListBullet"/>
        <w:spacing w:after="40"/>
      </w:pPr>
      <w:r>
        <w:t>Automate or document database promotion, traffic switching, recovery, and failback. Test these regularly.</w:t>
      </w:r>
    </w:p>
    <w:p w14:paraId="696943A6" w14:textId="77777777" w:rsidR="00354472" w:rsidRDefault="00D32D67">
      <w:r>
        <w:rPr>
          <w:b/>
          <w:sz w:val="24"/>
        </w:rPr>
        <w:t>Monitoring and alerting</w:t>
      </w:r>
    </w:p>
    <w:p w14:paraId="06551FE9" w14:textId="77777777" w:rsidR="00354472" w:rsidRDefault="00D32D67">
      <w:pPr>
        <w:pStyle w:val="ListBullet"/>
        <w:spacing w:after="40"/>
      </w:pPr>
      <w:r>
        <w:t>Monitor latency, error rates, request volume, CPU, memory, database health, replication</w:t>
      </w:r>
      <w:r>
        <w:t xml:space="preserve"> lag, and availability.</w:t>
      </w:r>
    </w:p>
    <w:p w14:paraId="0AB5D0A4" w14:textId="77777777" w:rsidR="00354472" w:rsidRDefault="00D32D67">
      <w:pPr>
        <w:pStyle w:val="ListBullet"/>
        <w:spacing w:after="40"/>
      </w:pPr>
      <w:r>
        <w:t>Centralize logs, traces, and audit events from every region.</w:t>
      </w:r>
    </w:p>
    <w:p w14:paraId="7C11D062" w14:textId="77777777" w:rsidR="00354472" w:rsidRDefault="00D32D67">
      <w:pPr>
        <w:pStyle w:val="ListBullet"/>
        <w:spacing w:after="40"/>
      </w:pPr>
      <w:r>
        <w:t>Alert on failed health checks, high latency, rising errors, low capacity, and replication lag.</w:t>
      </w:r>
    </w:p>
    <w:p w14:paraId="52743144" w14:textId="77777777" w:rsidR="00354472" w:rsidRDefault="00D32D67">
      <w:pPr>
        <w:pStyle w:val="ListBullet"/>
        <w:spacing w:after="40"/>
      </w:pPr>
      <w:r>
        <w:t>Use synthetic tests for critical user journeys and provide on-call staff wit</w:t>
      </w:r>
      <w:r>
        <w:t>h clear runbooks.</w:t>
      </w:r>
    </w:p>
    <w:p w14:paraId="4E92ECAC" w14:textId="77777777" w:rsidR="00354472" w:rsidRDefault="00D32D67">
      <w:r>
        <w:rPr>
          <w:b/>
          <w:sz w:val="24"/>
        </w:rPr>
        <w:t>Conclusion</w:t>
      </w:r>
    </w:p>
    <w:p w14:paraId="758E5CB2" w14:textId="77777777" w:rsidR="00354472" w:rsidRDefault="00D32D67">
      <w:pPr>
        <w:pStyle w:val="ListBullet"/>
        <w:spacing w:after="40"/>
      </w:pPr>
      <w:r>
        <w:t>Multi-region deployment, tested failover, independent backups, and actionable monitoring help the SaaS application continue during a regional outage.</w:t>
      </w:r>
    </w:p>
    <w:sectPr w:rsidR="00354472" w:rsidSect="00034616">
      <w:footerReference w:type="default" r:id="rId10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16DE2B" w14:textId="77777777" w:rsidR="00000000" w:rsidRDefault="00D32D67">
      <w:pPr>
        <w:spacing w:after="0" w:line="240" w:lineRule="auto"/>
      </w:pPr>
      <w:r>
        <w:separator/>
      </w:r>
    </w:p>
  </w:endnote>
  <w:endnote w:type="continuationSeparator" w:id="0">
    <w:p w14:paraId="7D5BF3AC" w14:textId="77777777" w:rsidR="00000000" w:rsidRDefault="00D32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FCB88" w14:textId="77777777" w:rsidR="00354472" w:rsidRDefault="0035447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4C6935" w14:textId="77777777" w:rsidR="00000000" w:rsidRDefault="00D32D67">
      <w:pPr>
        <w:spacing w:after="0" w:line="240" w:lineRule="auto"/>
      </w:pPr>
      <w:r>
        <w:separator/>
      </w:r>
    </w:p>
  </w:footnote>
  <w:footnote w:type="continuationSeparator" w:id="0">
    <w:p w14:paraId="332DA07C" w14:textId="77777777" w:rsidR="00000000" w:rsidRDefault="00D32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472"/>
    <w:rsid w:val="004263F6"/>
    <w:rsid w:val="00430C9F"/>
    <w:rsid w:val="00AA1D8D"/>
    <w:rsid w:val="00B47730"/>
    <w:rsid w:val="00CB0664"/>
    <w:rsid w:val="00D32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05614"/>
  <w14:defaultImageDpi w14:val="300"/>
  <w15:docId w15:val="{8E8F0EE5-EBC0-402D-8006-78474396D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8AAC8F-9E90-4B72-BF1A-D5973E839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995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Chethana Narrala</cp:lastModifiedBy>
  <cp:revision>2</cp:revision>
  <dcterms:created xsi:type="dcterms:W3CDTF">2026-10-24T07:59:00Z</dcterms:created>
  <dcterms:modified xsi:type="dcterms:W3CDTF">2026-10-24T07:59:00Z</dcterms:modified>
  <cp:category/>
</cp:coreProperties>
</file>