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3379722</wp:posOffset>
                </wp:positionH>
                <wp:positionV relativeFrom="page">
                  <wp:posOffset>7302121</wp:posOffset>
                </wp:positionV>
                <wp:extent cx="4177029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119904pt;margin-top:574.970215pt;width:328.9pt;height:1.1pt;mso-position-horizontal-relative:page;mso-position-vertical-relative:page;z-index:15728640" id="docshape1" coordorigin="5322,11499" coordsize="6578,22" path="m11900,11521l5322,11521,5322,11499,11900,11499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3379722</wp:posOffset>
                </wp:positionH>
                <wp:positionV relativeFrom="page">
                  <wp:posOffset>5900160</wp:posOffset>
                </wp:positionV>
                <wp:extent cx="4177029" cy="13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119904pt;margin-top:464.57959pt;width:328.9pt;height:1.1pt;mso-position-horizontal-relative:page;mso-position-vertical-relative:page;z-index:15729152" id="docshape2" coordorigin="5322,9292" coordsize="6578,22" path="m11900,9314l5322,9314,5322,9292,11900,9292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3379722</wp:posOffset>
                </wp:positionH>
                <wp:positionV relativeFrom="page">
                  <wp:posOffset>8806308</wp:posOffset>
                </wp:positionV>
                <wp:extent cx="4177029" cy="139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119904pt;margin-top:693.410156pt;width:328.9pt;height:1.1pt;mso-position-horizontal-relative:page;mso-position-vertical-relative:page;z-index:15729664" id="docshape3" coordorigin="5322,13868" coordsize="6578,22" path="m11900,13890l5322,13890,5322,13868,11900,13868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3</w:t>
      </w:r>
    </w:p>
    <w:p>
      <w:pPr>
        <w:pStyle w:val="BodyText"/>
        <w:spacing w:before="69"/>
        <w:rPr>
          <w:b/>
          <w:sz w:val="28"/>
        </w:rPr>
      </w:pPr>
    </w:p>
    <w:p>
      <w:pPr>
        <w:pStyle w:val="Heading3"/>
        <w:tabs>
          <w:tab w:pos="5204" w:val="left" w:leader="none"/>
        </w:tabs>
      </w:pPr>
      <w:r>
        <w:rPr/>
        <w:t>COURSE CODE: </w:t>
      </w:r>
      <w:r>
        <w:rPr>
          <w:spacing w:val="-2"/>
        </w:rPr>
        <w:t>CSA14</w:t>
      </w:r>
      <w:r>
        <w:rPr/>
        <w:tab/>
        <w:t>COURSE</w:t>
      </w:r>
      <w:r>
        <w:rPr>
          <w:spacing w:val="-2"/>
        </w:rPr>
        <w:t> </w:t>
      </w:r>
      <w:r>
        <w:rPr/>
        <w:t>NAME: Compiler </w:t>
      </w:r>
      <w:r>
        <w:rPr>
          <w:spacing w:val="-2"/>
        </w:rPr>
        <w:t>Design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5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 OUTCOME </w:t>
      </w:r>
      <w:r>
        <w:rPr>
          <w:b/>
          <w:spacing w:val="-2"/>
          <w:sz w:val="24"/>
        </w:rPr>
        <w:t>COVERED</w:t>
      </w:r>
    </w:p>
    <w:p>
      <w:pPr>
        <w:spacing w:before="274"/>
        <w:ind w:left="165" w:right="0" w:firstLine="0"/>
        <w:jc w:val="left"/>
        <w:rPr>
          <w:i/>
          <w:sz w:val="20"/>
        </w:rPr>
      </w:pPr>
      <w:r>
        <w:rPr>
          <w:b/>
          <w:i/>
          <w:position w:val="1"/>
          <w:sz w:val="24"/>
        </w:rPr>
        <w:t>CO4: </w:t>
      </w:r>
      <w:r>
        <w:rPr>
          <w:i/>
          <w:position w:val="1"/>
          <w:sz w:val="24"/>
        </w:rPr>
        <w:t>Examine intermediate code generation techniques to enhance code optimization</w:t>
      </w:r>
      <w:r>
        <w:rPr>
          <w:i/>
          <w:spacing w:val="-10"/>
          <w:position w:val="1"/>
          <w:sz w:val="24"/>
        </w:rPr>
        <w:t> </w:t>
      </w:r>
      <w:r>
        <w:rPr>
          <w:i/>
          <w:spacing w:val="-2"/>
          <w:sz w:val="20"/>
        </w:rPr>
        <w:t>(BL4)</w:t>
      </w:r>
    </w:p>
    <w:p>
      <w:pPr>
        <w:pStyle w:val="BodyText"/>
        <w:rPr>
          <w:i/>
        </w:rPr>
      </w:pPr>
    </w:p>
    <w:p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Assessment Tool Weightage: </w:t>
      </w:r>
      <w:r>
        <w:rPr>
          <w:i/>
          <w:spacing w:val="-5"/>
          <w:sz w:val="24"/>
        </w:rPr>
        <w:t>10%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Heading3"/>
        <w:tabs>
          <w:tab w:pos="7364" w:val="left" w:leader="none"/>
        </w:tabs>
      </w:pPr>
      <w:r>
        <w:rPr>
          <w:spacing w:val="-2"/>
        </w:rPr>
        <w:t>QUESTIONS:</w:t>
      </w:r>
      <w:r>
        <w:rPr/>
        <w:tab/>
        <w:t>Total </w:t>
      </w:r>
      <w:r>
        <w:rPr>
          <w:spacing w:val="-2"/>
        </w:rPr>
        <w:t>Marks:50</w:t>
      </w:r>
    </w:p>
    <w:p>
      <w:pPr>
        <w:pStyle w:val="BodyText"/>
        <w:rPr>
          <w:b/>
        </w:rPr>
      </w:pPr>
    </w:p>
    <w:p>
      <w:pPr>
        <w:pStyle w:val="BodyText"/>
        <w:ind w:left="137" w:right="775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Heading2"/>
      </w:pPr>
      <w:r>
        <w:rPr/>
        <w:t>DATA </w:t>
      </w:r>
      <w:r>
        <w:rPr>
          <w:spacing w:val="-2"/>
        </w:rPr>
        <w:t>INTERPRETATION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99"/>
        <w:rPr>
          <w:b/>
          <w:sz w:val="28"/>
        </w:rPr>
      </w:pPr>
    </w:p>
    <w:p>
      <w:pPr>
        <w:pStyle w:val="Heading4"/>
      </w:pPr>
      <w:r>
        <w:rPr/>
        <w:t>Code of </w:t>
      </w:r>
      <w:r>
        <w:rPr>
          <w:spacing w:val="-2"/>
        </w:rPr>
        <w:t>Conduct:</w:t>
      </w:r>
    </w:p>
    <w:p>
      <w:pPr>
        <w:pStyle w:val="BodyText"/>
        <w:rPr>
          <w:b/>
          <w:i/>
        </w:rPr>
      </w:pPr>
    </w:p>
    <w:p>
      <w:pPr>
        <w:tabs>
          <w:tab w:pos="2786" w:val="left" w:leader="none"/>
        </w:tabs>
        <w:spacing w:before="0"/>
        <w:ind w:left="165" w:right="199" w:firstLine="0"/>
        <w:jc w:val="left"/>
        <w:rPr>
          <w:i/>
          <w:sz w:val="24"/>
        </w:rPr>
      </w:pPr>
      <w:r>
        <w:rPr>
          <w:i/>
          <w:sz w:val="24"/>
        </w:rPr>
        <w:t>I </w:t>
      </w:r>
      <w:r>
        <w:rPr>
          <w:sz w:val="24"/>
          <w:u w:val="single"/>
        </w:rPr>
        <w:tab/>
      </w:r>
      <w:r>
        <w:rPr>
          <w:spacing w:val="-39"/>
          <w:sz w:val="24"/>
        </w:rPr>
        <w:t> </w:t>
      </w:r>
      <w:r>
        <w:rPr>
          <w:i/>
          <w:sz w:val="24"/>
        </w:rPr>
        <w:t>(Name / Reg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>
      <w:pPr>
        <w:pStyle w:val="BodyText"/>
        <w:rPr>
          <w:i/>
        </w:rPr>
      </w:pPr>
    </w:p>
    <w:p>
      <w:pPr>
        <w:pStyle w:val="Heading4"/>
      </w:pPr>
      <w:r>
        <w:rPr/>
        <w:t>Signature of the </w:t>
      </w:r>
      <w:r>
        <w:rPr>
          <w:spacing w:val="-2"/>
        </w:rPr>
        <w:t>student:</w:t>
      </w:r>
    </w:p>
    <w:p>
      <w:pPr>
        <w:pStyle w:val="Heading4"/>
        <w:spacing w:after="0"/>
        <w:sectPr>
          <w:type w:val="continuous"/>
          <w:pgSz w:w="11900" w:h="16820"/>
          <w:pgMar w:top="1380" w:bottom="280" w:left="1275" w:right="1275"/>
        </w:sectPr>
      </w:pPr>
    </w:p>
    <w:p>
      <w:pPr>
        <w:pStyle w:val="BodyText"/>
        <w:spacing w:before="60"/>
        <w:ind w:left="137" w:right="775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Heading2"/>
        <w:spacing w:before="276"/>
      </w:pPr>
      <w:r>
        <w:rPr/>
        <w:t>DATA </w:t>
      </w:r>
      <w:r>
        <w:rPr>
          <w:spacing w:val="-2"/>
        </w:rPr>
        <w:t>INTERPRETATION</w:t>
      </w:r>
    </w:p>
    <w:p>
      <w:pPr>
        <w:pStyle w:val="Heading3"/>
        <w:spacing w:before="276"/>
        <w:jc w:val="both"/>
      </w:pPr>
      <w:r>
        <w:rPr/>
        <w:t>Q1. Intermediate Code Analysis and </w:t>
      </w:r>
      <w:r>
        <w:rPr>
          <w:spacing w:val="-2"/>
        </w:rPr>
        <w:t>Optimization</w:t>
      </w:r>
    </w:p>
    <w:p>
      <w:pPr>
        <w:pStyle w:val="BodyText"/>
        <w:ind w:left="165"/>
        <w:jc w:val="both"/>
      </w:pPr>
      <w:r>
        <w:rPr/>
        <w:t>Given the three-address </w:t>
      </w:r>
      <w:r>
        <w:rPr>
          <w:spacing w:val="-2"/>
        </w:rPr>
        <w:t>code:</w:t>
      </w:r>
    </w:p>
    <w:p>
      <w:pPr>
        <w:pStyle w:val="BodyText"/>
        <w:ind w:left="165" w:right="8194"/>
        <w:jc w:val="both"/>
      </w:pPr>
      <w:r>
        <w:rPr/>
        <w:t>t1 = x + y t2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t1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z t3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t2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w t4 = t3 - p</w:t>
      </w:r>
    </w:p>
    <w:p>
      <w:pPr>
        <w:pStyle w:val="BodyText"/>
        <w:ind w:left="165" w:right="199"/>
      </w:pP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construct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equivalent</w:t>
      </w:r>
      <w:r>
        <w:rPr>
          <w:spacing w:val="-4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tree.</w:t>
      </w:r>
      <w:r>
        <w:rPr>
          <w:spacing w:val="-4"/>
        </w:rPr>
        <w:t> </w:t>
      </w:r>
      <w:r>
        <w:rPr/>
        <w:t>Evaluate how temporary variables improve intermediate code generation and reduce repeated </w:t>
      </w:r>
      <w:r>
        <w:rPr>
          <w:spacing w:val="-2"/>
        </w:rPr>
        <w:t>computations.</w:t>
      </w:r>
    </w:p>
    <w:p>
      <w:pPr>
        <w:pStyle w:val="Heading3"/>
        <w:spacing w:before="276"/>
      </w:pPr>
      <w:r>
        <w:rPr/>
        <w:t>Q2. Symbol Table and Memory </w:t>
      </w:r>
      <w:r>
        <w:rPr>
          <w:spacing w:val="-2"/>
        </w:rPr>
        <w:t>Allocation</w:t>
      </w:r>
    </w:p>
    <w:p>
      <w:pPr>
        <w:pStyle w:val="BodyText"/>
        <w:ind w:left="165"/>
      </w:pPr>
      <w:r>
        <w:rPr/>
        <w:t>Given the following symbol table </w:t>
      </w:r>
      <w:r>
        <w:rPr>
          <w:spacing w:val="-2"/>
        </w:rPr>
        <w:t>entries:</w:t>
      </w:r>
    </w:p>
    <w:p>
      <w:pPr>
        <w:pStyle w:val="Heading3"/>
        <w:spacing w:before="45"/>
        <w:ind w:left="180"/>
      </w:pPr>
      <w:r>
        <w:rPr/>
        <w:t>Variable Data Type Size </w:t>
      </w:r>
      <w:r>
        <w:rPr>
          <w:spacing w:val="-2"/>
        </w:rPr>
        <w:t>(Bytes)</w:t>
      </w:r>
    </w:p>
    <w:p>
      <w:pPr>
        <w:pStyle w:val="BodyText"/>
        <w:spacing w:before="1"/>
        <w:rPr>
          <w:b/>
          <w:sz w:val="6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"/>
        <w:gridCol w:w="1311"/>
        <w:gridCol w:w="411"/>
      </w:tblGrid>
      <w:tr>
        <w:trPr>
          <w:trHeight w:val="300" w:hRule="atLeast"/>
        </w:trPr>
        <w:tc>
          <w:tcPr>
            <w:tcW w:w="58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11" w:type="dxa"/>
          </w:tcPr>
          <w:p>
            <w:pPr>
              <w:pStyle w:val="TableParagraph"/>
              <w:spacing w:line="266" w:lineRule="exact"/>
              <w:ind w:left="417"/>
              <w:rPr>
                <w:sz w:val="24"/>
              </w:rPr>
            </w:pPr>
            <w:r>
              <w:rPr>
                <w:spacing w:val="-4"/>
                <w:sz w:val="24"/>
              </w:rPr>
              <w:t>char</w:t>
            </w:r>
          </w:p>
        </w:tc>
        <w:tc>
          <w:tcPr>
            <w:tcW w:w="411" w:type="dxa"/>
          </w:tcPr>
          <w:p>
            <w:pPr>
              <w:pStyle w:val="TableParagraph"/>
              <w:spacing w:line="266" w:lineRule="exact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35" w:hRule="atLeast"/>
        </w:trPr>
        <w:tc>
          <w:tcPr>
            <w:tcW w:w="587" w:type="dxa"/>
          </w:tcPr>
          <w:p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1311" w:type="dxa"/>
          </w:tcPr>
          <w:p>
            <w:pPr>
              <w:pStyle w:val="TableParagraph"/>
              <w:spacing w:before="25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double</w:t>
            </w:r>
          </w:p>
        </w:tc>
        <w:tc>
          <w:tcPr>
            <w:tcW w:w="411" w:type="dxa"/>
          </w:tcPr>
          <w:p>
            <w:pPr>
              <w:pStyle w:val="TableParagraph"/>
              <w:spacing w:before="25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35" w:hRule="atLeast"/>
        </w:trPr>
        <w:tc>
          <w:tcPr>
            <w:tcW w:w="587" w:type="dxa"/>
          </w:tcPr>
          <w:p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11" w:type="dxa"/>
          </w:tcPr>
          <w:p>
            <w:pPr>
              <w:pStyle w:val="TableParagraph"/>
              <w:spacing w:before="25"/>
              <w:ind w:left="417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411" w:type="dxa"/>
          </w:tcPr>
          <w:p>
            <w:pPr>
              <w:pStyle w:val="TableParagraph"/>
              <w:spacing w:before="25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587" w:type="dxa"/>
          </w:tcPr>
          <w:p>
            <w:pPr>
              <w:pStyle w:val="TableParagraph"/>
              <w:spacing w:line="256" w:lineRule="exact" w:before="2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11" w:type="dxa"/>
          </w:tcPr>
          <w:p>
            <w:pPr>
              <w:pStyle w:val="TableParagraph"/>
              <w:spacing w:line="256" w:lineRule="exact" w:before="25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411" w:type="dxa"/>
          </w:tcPr>
          <w:p>
            <w:pPr>
              <w:pStyle w:val="TableParagraph"/>
              <w:spacing w:line="256" w:lineRule="exact" w:before="25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BodyText"/>
        <w:spacing w:before="49"/>
        <w:ind w:left="165" w:right="199"/>
      </w:pPr>
      <w:r>
        <w:rPr/>
        <w:t>Interpret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compiler</w:t>
      </w:r>
      <w:r>
        <w:rPr>
          <w:spacing w:val="-4"/>
        </w:rPr>
        <w:t> </w:t>
      </w:r>
      <w:r>
        <w:rPr/>
        <w:t>allocates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 memory required. Analyze how alignment and data types affect memory </w:t>
      </w:r>
      <w:r>
        <w:rPr>
          <w:spacing w:val="-2"/>
        </w:rPr>
        <w:t>organization.</w:t>
      </w:r>
    </w:p>
    <w:p>
      <w:pPr>
        <w:pStyle w:val="Heading3"/>
        <w:spacing w:before="276"/>
        <w:jc w:val="both"/>
      </w:pPr>
      <w:r>
        <w:rPr/>
        <w:t>Q3. Optimization in Intermediate </w:t>
      </w:r>
      <w:r>
        <w:rPr>
          <w:spacing w:val="-4"/>
        </w:rPr>
        <w:t>Code</w:t>
      </w:r>
    </w:p>
    <w:p>
      <w:pPr>
        <w:pStyle w:val="BodyText"/>
        <w:ind w:left="165"/>
        <w:jc w:val="both"/>
      </w:pPr>
      <w:r>
        <w:rPr/>
        <w:t>Given the intermediate </w:t>
      </w:r>
      <w:r>
        <w:rPr>
          <w:spacing w:val="-2"/>
        </w:rPr>
        <w:t>code:</w:t>
      </w:r>
    </w:p>
    <w:p>
      <w:pPr>
        <w:pStyle w:val="BodyText"/>
        <w:ind w:left="165" w:right="8167"/>
        <w:jc w:val="both"/>
      </w:pPr>
      <w:r>
        <w:rPr/>
        <w:t>t1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n t2 = p + q t3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n t4 = t2 - </w:t>
      </w:r>
      <w:r>
        <w:rPr>
          <w:spacing w:val="-5"/>
        </w:rPr>
        <w:t>t3</w:t>
      </w:r>
    </w:p>
    <w:p>
      <w:pPr>
        <w:pStyle w:val="BodyText"/>
        <w:ind w:left="165" w:right="524"/>
        <w:jc w:val="both"/>
      </w:pPr>
      <w:r>
        <w:rPr/>
        <w:t>Trace the execution step-by-step and identify optimization opportunities such as common subexpression</w:t>
      </w:r>
      <w:r>
        <w:rPr>
          <w:spacing w:val="-5"/>
        </w:rPr>
        <w:t> </w:t>
      </w:r>
      <w:r>
        <w:rPr/>
        <w:t>elimination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redundant</w:t>
      </w:r>
      <w:r>
        <w:rPr>
          <w:spacing w:val="-5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removal.</w:t>
      </w:r>
      <w:r>
        <w:rPr>
          <w:spacing w:val="-5"/>
        </w:rPr>
        <w:t> </w:t>
      </w:r>
      <w:r>
        <w:rPr/>
        <w:t>Explain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optimization improves execution efficiency.</w:t>
      </w:r>
    </w:p>
    <w:p>
      <w:pPr>
        <w:pStyle w:val="Heading3"/>
        <w:spacing w:before="275"/>
      </w:pPr>
      <w:r>
        <w:rPr/>
        <w:t>Q4. Control Flow and Boolean Expression </w:t>
      </w:r>
      <w:r>
        <w:rPr>
          <w:spacing w:val="-2"/>
        </w:rPr>
        <w:t>Handling</w:t>
      </w:r>
    </w:p>
    <w:p>
      <w:pPr>
        <w:pStyle w:val="BodyText"/>
        <w:ind w:left="165"/>
      </w:pPr>
      <w:r>
        <w:rPr/>
        <w:t>Given the Boolean </w:t>
      </w:r>
      <w:r>
        <w:rPr>
          <w:spacing w:val="-2"/>
        </w:rPr>
        <w:t>expression:</w:t>
      </w:r>
    </w:p>
    <w:p>
      <w:pPr>
        <w:pStyle w:val="BodyText"/>
        <w:ind w:left="165" w:right="7387"/>
      </w:pPr>
      <w:r>
        <w:rPr/>
        <w:t>if (x &gt; y || p &lt; q) Intermediate</w:t>
      </w:r>
      <w:r>
        <w:rPr>
          <w:spacing w:val="-15"/>
        </w:rPr>
        <w:t> </w:t>
      </w:r>
      <w:r>
        <w:rPr/>
        <w:t>code:</w:t>
      </w:r>
    </w:p>
    <w:p>
      <w:pPr>
        <w:pStyle w:val="BodyText"/>
        <w:ind w:left="165" w:right="7667"/>
        <w:jc w:val="both"/>
      </w:pPr>
      <w:r>
        <w:rPr/>
        <w:t>if</w:t>
      </w:r>
      <w:r>
        <w:rPr>
          <w:spacing w:val="-8"/>
        </w:rPr>
        <w:t> </w:t>
      </w:r>
      <w:r>
        <w:rPr/>
        <w:t>x</w:t>
      </w:r>
      <w:r>
        <w:rPr>
          <w:spacing w:val="-8"/>
        </w:rPr>
        <w:t> </w:t>
      </w:r>
      <w:r>
        <w:rPr/>
        <w:t>&gt;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goto</w:t>
      </w:r>
      <w:r>
        <w:rPr>
          <w:spacing w:val="-8"/>
        </w:rPr>
        <w:t> </w:t>
      </w:r>
      <w:r>
        <w:rPr/>
        <w:t>L1 if</w:t>
      </w:r>
      <w:r>
        <w:rPr>
          <w:spacing w:val="-8"/>
        </w:rPr>
        <w:t> </w:t>
      </w:r>
      <w:r>
        <w:rPr/>
        <w:t>p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q</w:t>
      </w:r>
      <w:r>
        <w:rPr>
          <w:spacing w:val="-8"/>
        </w:rPr>
        <w:t> </w:t>
      </w:r>
      <w:r>
        <w:rPr/>
        <w:t>goto</w:t>
      </w:r>
      <w:r>
        <w:rPr>
          <w:spacing w:val="-8"/>
        </w:rPr>
        <w:t> </w:t>
      </w:r>
      <w:r>
        <w:rPr/>
        <w:t>L1 goto L2</w:t>
      </w:r>
    </w:p>
    <w:p>
      <w:pPr>
        <w:pStyle w:val="BodyText"/>
        <w:ind w:left="165"/>
        <w:jc w:val="both"/>
      </w:pPr>
      <w:r>
        <w:rPr/>
        <w:t>L1: </w:t>
      </w:r>
      <w:r>
        <w:rPr>
          <w:spacing w:val="-5"/>
        </w:rPr>
        <w:t>...</w:t>
      </w:r>
    </w:p>
    <w:p>
      <w:pPr>
        <w:pStyle w:val="BodyText"/>
        <w:ind w:left="165" w:right="612"/>
        <w:jc w:val="both"/>
      </w:pPr>
      <w:r>
        <w:rPr/>
        <w:t>Interpret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representation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short-circuit evaluation minimizes unnecessary condition checking during execution.</w:t>
      </w:r>
    </w:p>
    <w:p>
      <w:pPr>
        <w:pStyle w:val="BodyText"/>
      </w:pPr>
    </w:p>
    <w:p>
      <w:pPr>
        <w:pStyle w:val="Heading3"/>
      </w:pPr>
      <w:r>
        <w:rPr/>
        <w:t>Q5. Backpatching and Flow </w:t>
      </w:r>
      <w:r>
        <w:rPr>
          <w:spacing w:val="-2"/>
        </w:rPr>
        <w:t>Control</w:t>
      </w:r>
    </w:p>
    <w:p>
      <w:pPr>
        <w:pStyle w:val="BodyText"/>
        <w:ind w:left="165"/>
      </w:pPr>
      <w:r>
        <w:rPr>
          <w:spacing w:val="-2"/>
        </w:rPr>
        <w:t>Given:</w:t>
      </w:r>
    </w:p>
    <w:p>
      <w:pPr>
        <w:pStyle w:val="Heading3"/>
        <w:tabs>
          <w:tab w:pos="2110" w:val="left" w:leader="none"/>
        </w:tabs>
        <w:spacing w:before="45"/>
        <w:ind w:left="180"/>
      </w:pPr>
      <w:r>
        <w:rPr>
          <w:spacing w:val="-2"/>
        </w:rPr>
        <w:t>Instruction</w:t>
      </w:r>
      <w:r>
        <w:rPr/>
        <w:tab/>
      </w:r>
      <w:r>
        <w:rPr>
          <w:spacing w:val="-2"/>
        </w:rPr>
        <w:t>Target</w:t>
      </w:r>
    </w:p>
    <w:p>
      <w:pPr>
        <w:pStyle w:val="Heading3"/>
        <w:spacing w:after="0"/>
        <w:sectPr>
          <w:pgSz w:w="11900" w:h="16820"/>
          <w:pgMar w:top="1380" w:bottom="280" w:left="1275" w:right="1275"/>
        </w:sectPr>
      </w:pPr>
    </w:p>
    <w:p>
      <w:pPr>
        <w:pStyle w:val="BodyText"/>
        <w:spacing w:line="285" w:lineRule="auto" w:before="70"/>
        <w:ind w:left="165" w:right="7098" w:firstLine="15"/>
      </w:pPr>
      <w:r>
        <w:rPr/>
        <w:t>200: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x==y</w:t>
      </w:r>
      <w:r>
        <w:rPr>
          <w:spacing w:val="-10"/>
        </w:rPr>
        <w:t> </w:t>
      </w:r>
      <w:r>
        <w:rPr/>
        <w:t>goto</w:t>
      </w:r>
      <w:r>
        <w:rPr>
          <w:spacing w:val="-10"/>
        </w:rPr>
        <w:t> </w:t>
      </w:r>
      <w:r>
        <w:rPr/>
        <w:t>_ 201: goto _ Backpatch lists: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23" w:lineRule="exact" w:before="0" w:after="0"/>
        <w:ind w:left="884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truelist = </w:t>
      </w:r>
      <w:r>
        <w:rPr>
          <w:spacing w:val="-2"/>
          <w:position w:val="1"/>
          <w:sz w:val="24"/>
        </w:rPr>
        <w:t>{200}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7" w:lineRule="exact" w:before="0" w:after="0"/>
        <w:ind w:left="884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falselist = </w:t>
      </w:r>
      <w:r>
        <w:rPr>
          <w:spacing w:val="-2"/>
          <w:position w:val="1"/>
          <w:sz w:val="24"/>
        </w:rPr>
        <w:t>{201}</w:t>
      </w:r>
    </w:p>
    <w:p>
      <w:pPr>
        <w:pStyle w:val="BodyText"/>
        <w:ind w:left="165"/>
      </w:pP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backpatching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generation.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target addresses are updated during control flow handling and explain its importance in Boolean expression translation.</w:t>
      </w:r>
    </w:p>
    <w:p>
      <w:pPr>
        <w:pStyle w:val="BodyText"/>
        <w:spacing w:before="275"/>
      </w:pPr>
    </w:p>
    <w:p>
      <w:pPr>
        <w:pStyle w:val="Heading3"/>
        <w:spacing w:before="1"/>
      </w:pPr>
      <w:r>
        <w:rPr/>
        <w:t>RUBRICS FOR </w:t>
      </w:r>
      <w:r>
        <w:rPr>
          <w:spacing w:val="-2"/>
        </w:rPr>
        <w:t>CALCULATION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1" w:after="1"/>
        <w:rPr>
          <w:b/>
          <w:sz w:val="20"/>
        </w:rPr>
      </w:pPr>
    </w:p>
    <w:tbl>
      <w:tblPr>
        <w:tblW w:w="0" w:type="auto"/>
        <w:jc w:val="left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1293"/>
        <w:gridCol w:w="1585"/>
        <w:gridCol w:w="1493"/>
        <w:gridCol w:w="1540"/>
        <w:gridCol w:w="1432"/>
      </w:tblGrid>
      <w:tr>
        <w:trPr>
          <w:trHeight w:val="990" w:hRule="atLeast"/>
        </w:trPr>
        <w:tc>
          <w:tcPr>
            <w:tcW w:w="1517" w:type="dxa"/>
          </w:tcPr>
          <w:p>
            <w:pPr>
              <w:pStyle w:val="TableParagraph"/>
              <w:spacing w:before="15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93" w:type="dxa"/>
          </w:tcPr>
          <w:p>
            <w:pPr>
              <w:pStyle w:val="TableParagraph"/>
              <w:spacing w:before="15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585" w:type="dxa"/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253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493" w:type="dxa"/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25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225" w:right="112" w:firstLine="236"/>
              <w:rPr>
                <w:b/>
                <w:sz w:val="20"/>
              </w:rPr>
            </w:pPr>
            <w:r>
              <w:rPr>
                <w:b/>
                <w:sz w:val="20"/>
              </w:rPr>
              <w:t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32" w:type="dxa"/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215" w:firstLine="191"/>
              <w:rPr>
                <w:b/>
                <w:sz w:val="20"/>
              </w:rPr>
            </w:pPr>
            <w:r>
              <w:rPr>
                <w:b/>
                <w:sz w:val="20"/>
              </w:rPr>
              <w:t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149" w:hRule="atLeast"/>
        </w:trPr>
        <w:tc>
          <w:tcPr>
            <w:tcW w:w="1517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461" w:right="39" w:hanging="292"/>
              <w:rPr>
                <w:sz w:val="20"/>
              </w:rPr>
            </w:pP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12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>
            <w:pPr>
              <w:pStyle w:val="TableParagraph"/>
              <w:spacing w:line="230" w:lineRule="atLeast"/>
              <w:ind w:left="144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 </w:t>
            </w:r>
            <w:r>
              <w:rPr>
                <w:sz w:val="20"/>
              </w:rPr>
              <w:t>interprets all 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patterns, trends, 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14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88" w:right="159" w:hanging="17"/>
              <w:jc w:val="bot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 correctly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5"/>
              <w:ind w:left="124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z w:val="20"/>
              </w:rPr>
              <w:t>misses key </w:t>
            </w:r>
            <w:r>
              <w:rPr>
                <w:spacing w:val="-2"/>
                <w:sz w:val="20"/>
              </w:rPr>
              <w:t>trends</w:t>
            </w:r>
          </w:p>
        </w:tc>
        <w:tc>
          <w:tcPr>
            <w:tcW w:w="1432" w:type="dxa"/>
          </w:tcPr>
          <w:p>
            <w:pPr>
              <w:pStyle w:val="TableParagraph"/>
              <w:spacing w:before="115"/>
              <w:ind w:left="175" w:right="1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Misinterprets </w:t>
            </w:r>
            <w:r>
              <w:rPr>
                <w:sz w:val="20"/>
              </w:rPr>
              <w:t>or fails to </w:t>
            </w:r>
            <w:r>
              <w:rPr>
                <w:spacing w:val="-2"/>
                <w:sz w:val="20"/>
              </w:rPr>
              <w:t>understand </w:t>
            </w:r>
            <w:r>
              <w:rPr>
                <w:spacing w:val="-4"/>
                <w:sz w:val="20"/>
              </w:rPr>
              <w:t>data</w:t>
            </w:r>
          </w:p>
        </w:tc>
      </w:tr>
      <w:tr>
        <w:trPr>
          <w:trHeight w:val="1149" w:hRule="atLeast"/>
        </w:trPr>
        <w:tc>
          <w:tcPr>
            <w:tcW w:w="1517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93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>
            <w:pPr>
              <w:pStyle w:val="TableParagraph"/>
              <w:spacing w:line="230" w:lineRule="atLeast"/>
              <w:ind w:left="234" w:right="216" w:hanging="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deep analysis with strong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logical reasoning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493" w:type="dxa"/>
          </w:tcPr>
          <w:p>
            <w:pPr>
              <w:pStyle w:val="TableParagraph"/>
              <w:spacing w:line="230" w:lineRule="atLeast"/>
              <w:ind w:left="128" w:right="1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40" w:type="dxa"/>
          </w:tcPr>
          <w:p>
            <w:pPr>
              <w:pStyle w:val="TableParagraph"/>
              <w:spacing w:before="230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432" w:type="dxa"/>
          </w:tcPr>
          <w:p>
            <w:pPr>
              <w:pStyle w:val="TableParagraph"/>
              <w:spacing w:before="115"/>
              <w:ind w:left="175" w:right="16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meaningful analysis provided</w:t>
            </w:r>
          </w:p>
        </w:tc>
      </w:tr>
      <w:tr>
        <w:trPr>
          <w:trHeight w:val="1149" w:hRule="atLeast"/>
        </w:trPr>
        <w:tc>
          <w:tcPr>
            <w:tcW w:w="1517" w:type="dxa"/>
          </w:tcPr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386" w:right="162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93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>
            <w:pPr>
              <w:pStyle w:val="TableParagraph"/>
              <w:spacing w:line="230" w:lineRule="atLeast"/>
              <w:ind w:left="97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</w:t>
            </w:r>
            <w:r>
              <w:rPr>
                <w:sz w:val="20"/>
              </w:rPr>
              <w:t>applies relevant concepts/tools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interpret data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493" w:type="dxa"/>
          </w:tcPr>
          <w:p>
            <w:pPr>
              <w:pStyle w:val="TableParagraph"/>
              <w:spacing w:before="229"/>
              <w:ind w:left="128" w:right="1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4"/>
              <w:ind w:left="124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432" w:type="dxa"/>
          </w:tcPr>
          <w:p>
            <w:pPr>
              <w:pStyle w:val="TableParagraph"/>
              <w:spacing w:before="229"/>
              <w:ind w:left="118" w:right="106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concepts to data</w:t>
            </w:r>
          </w:p>
        </w:tc>
      </w:tr>
      <w:tr>
        <w:trPr>
          <w:trHeight w:val="1149" w:hRule="atLeast"/>
        </w:trPr>
        <w:tc>
          <w:tcPr>
            <w:tcW w:w="1517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293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>
            <w:pPr>
              <w:pStyle w:val="TableParagraph"/>
              <w:spacing w:line="230" w:lineRule="exact"/>
              <w:ind w:left="97" w:right="85"/>
              <w:jc w:val="center"/>
              <w:rPr>
                <w:sz w:val="20"/>
              </w:rPr>
            </w:pPr>
            <w:r>
              <w:rPr>
                <w:sz w:val="20"/>
              </w:rPr>
              <w:t>Draws clear, </w:t>
            </w:r>
            <w:r>
              <w:rPr>
                <w:spacing w:val="-2"/>
                <w:sz w:val="20"/>
              </w:rPr>
              <w:t>meaningful </w:t>
            </w:r>
            <w:r>
              <w:rPr>
                <w:sz w:val="20"/>
              </w:rPr>
              <w:t>conclusions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strong insights 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implications</w:t>
            </w:r>
          </w:p>
        </w:tc>
        <w:tc>
          <w:tcPr>
            <w:tcW w:w="1493" w:type="dxa"/>
          </w:tcPr>
          <w:p>
            <w:pPr>
              <w:pStyle w:val="TableParagraph"/>
              <w:spacing w:before="114"/>
              <w:ind w:left="128" w:right="116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 </w:t>
            </w:r>
            <w:r>
              <w:rPr>
                <w:spacing w:val="-2"/>
                <w:sz w:val="20"/>
              </w:rPr>
              <w:t>conclusions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moderate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186" w:right="112" w:hanging="59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432" w:type="dxa"/>
          </w:tcPr>
          <w:p>
            <w:pPr>
              <w:pStyle w:val="TableParagraph"/>
              <w:spacing w:before="229"/>
              <w:ind w:left="175" w:right="163"/>
              <w:jc w:val="center"/>
              <w:rPr>
                <w:sz w:val="20"/>
              </w:rPr>
            </w:pPr>
            <w:r>
              <w:rPr>
                <w:sz w:val="20"/>
              </w:rPr>
              <w:t>No clear 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>
        <w:trPr>
          <w:trHeight w:val="1379" w:hRule="atLeast"/>
        </w:trPr>
        <w:tc>
          <w:tcPr>
            <w:tcW w:w="151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585" w:type="dxa"/>
          </w:tcPr>
          <w:p>
            <w:pPr>
              <w:pStyle w:val="TableParagraph"/>
              <w:spacing w:line="230" w:lineRule="exact"/>
              <w:ind w:left="97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Presents interpretation </w:t>
            </w:r>
            <w:r>
              <w:rPr>
                <w:sz w:val="20"/>
              </w:rPr>
              <w:t>clearly using proper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structure, visuals, and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493" w:type="dxa"/>
          </w:tcPr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128" w:right="116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40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34" w:right="112" w:firstLine="8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 proper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432" w:type="dxa"/>
          </w:tcPr>
          <w:p>
            <w:pPr>
              <w:pStyle w:val="TableParagraph"/>
              <w:spacing w:before="229"/>
              <w:ind w:left="121" w:right="10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 </w:t>
            </w:r>
            <w:r>
              <w:rPr>
                <w:spacing w:val="-2"/>
                <w:sz w:val="20"/>
              </w:rPr>
              <w:t>presentation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sectPr>
      <w:pgSz w:w="11900" w:h="16820"/>
      <w:pgMar w:top="14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775" w:right="638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0" w:right="63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23" w:lineRule="exact"/>
      <w:ind w:left="88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2026-08-21T16:08:27Z</dcterms:created>
  <dcterms:modified xsi:type="dcterms:W3CDTF">2026-08-21T16:08:27Z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