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A394" w14:textId="77777777" w:rsidR="00954AC0" w:rsidRPr="00203EFE" w:rsidRDefault="00954AC0" w:rsidP="00203EFE">
      <w:pPr>
        <w:spacing w:after="200" w:line="360" w:lineRule="auto"/>
        <w:rPr>
          <w:sz w:val="24"/>
          <w:szCs w:val="24"/>
        </w:rPr>
      </w:pPr>
    </w:p>
    <w:p w14:paraId="3CFA07C2" w14:textId="77777777" w:rsidR="00954AC0" w:rsidRPr="00203EFE" w:rsidRDefault="004F4432" w:rsidP="00203EFE">
      <w:pPr>
        <w:pStyle w:val="Heading1"/>
        <w:pBdr>
          <w:bottom w:val="single" w:sz="8" w:space="4" w:color="1F4E79"/>
        </w:pBdr>
        <w:spacing w:before="360" w:after="160" w:line="360" w:lineRule="auto"/>
        <w:rPr>
          <w:color w:val="auto"/>
          <w:sz w:val="24"/>
          <w:szCs w:val="24"/>
        </w:rPr>
      </w:pPr>
      <w:r w:rsidRPr="00203EFE">
        <w:rPr>
          <w:rFonts w:eastAsia="Calibri"/>
          <w:b/>
          <w:bCs/>
          <w:color w:val="auto"/>
          <w:sz w:val="24"/>
          <w:szCs w:val="24"/>
        </w:rPr>
        <w:t>Case Study 1 — Video Conferencing Quality Degradation</w:t>
      </w:r>
    </w:p>
    <w:p w14:paraId="5F0870A5"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Case Problem</w:t>
      </w:r>
    </w:p>
    <w:p w14:paraId="61D65B9B" w14:textId="77777777" w:rsidR="00954AC0" w:rsidRPr="00203EFE" w:rsidRDefault="004F4432" w:rsidP="00203EFE">
      <w:pPr>
        <w:spacing w:after="120" w:line="360" w:lineRule="auto"/>
        <w:rPr>
          <w:sz w:val="24"/>
          <w:szCs w:val="24"/>
        </w:rPr>
      </w:pPr>
      <w:r w:rsidRPr="00203EFE">
        <w:rPr>
          <w:rFonts w:eastAsia="Calibri"/>
          <w:sz w:val="24"/>
          <w:szCs w:val="24"/>
        </w:rPr>
        <w:t xml:space="preserve">A cloud-based video conferencing platform used by a multinational company shows voice distortion, frozen video, and delayed communication during peak hours. Monitoring reports show 8% packet loss, 180 </w:t>
      </w:r>
      <w:proofErr w:type="spellStart"/>
      <w:r w:rsidRPr="00203EFE">
        <w:rPr>
          <w:rFonts w:eastAsia="Calibri"/>
          <w:sz w:val="24"/>
          <w:szCs w:val="24"/>
        </w:rPr>
        <w:t>ms</w:t>
      </w:r>
      <w:proofErr w:type="spellEnd"/>
      <w:r w:rsidRPr="00203EFE">
        <w:rPr>
          <w:rFonts w:eastAsia="Calibri"/>
          <w:sz w:val="24"/>
          <w:szCs w:val="24"/>
        </w:rPr>
        <w:t xml:space="preserve"> jitter, and fluctuating bandwidth utilization. The administrator suspects the transport protocol or the application-layer buffering strategy.</w:t>
      </w:r>
    </w:p>
    <w:p w14:paraId="77853833"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Q1. Is the problem caused by the transport protocol (TCP/UDP) or the application layer?</w:t>
      </w:r>
    </w:p>
    <w:p w14:paraId="4CC9F623" w14:textId="77777777" w:rsidR="00954AC0" w:rsidRPr="00203EFE" w:rsidRDefault="004F4432" w:rsidP="00203EFE">
      <w:pPr>
        <w:spacing w:before="180" w:after="80" w:line="360" w:lineRule="auto"/>
        <w:rPr>
          <w:sz w:val="24"/>
          <w:szCs w:val="24"/>
        </w:rPr>
      </w:pPr>
      <w:r w:rsidRPr="00203EFE">
        <w:rPr>
          <w:rFonts w:eastAsia="Calibri"/>
          <w:b/>
          <w:bCs/>
          <w:i/>
          <w:iCs/>
          <w:sz w:val="24"/>
          <w:szCs w:val="24"/>
        </w:rPr>
        <w:t>Analysis</w:t>
      </w:r>
    </w:p>
    <w:p w14:paraId="7AF46F0F" w14:textId="77777777" w:rsidR="00954AC0" w:rsidRPr="00203EFE" w:rsidRDefault="004F4432" w:rsidP="00203EFE">
      <w:pPr>
        <w:spacing w:after="120" w:line="360" w:lineRule="auto"/>
        <w:rPr>
          <w:sz w:val="24"/>
          <w:szCs w:val="24"/>
        </w:rPr>
      </w:pPr>
      <w:r w:rsidRPr="00203EFE">
        <w:rPr>
          <w:rFonts w:eastAsia="Calibri"/>
          <w:sz w:val="24"/>
          <w:szCs w:val="24"/>
        </w:rPr>
        <w:t>Real-time video conferencing is normally carried over UDP (via RTP/RTCP), not TCP, because live audio/video cannot tolerate the retransmission delay and head-of-line blocking that TCP's reliability mechanism introduces. The reported symptoms must therefore be examined against what UDP itself can and cannot control:</w:t>
      </w:r>
    </w:p>
    <w:p w14:paraId="0E558432"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8% packet loss: UDP does not retransmit lost packets, so this loss is expected to surface directly as glitches unless the application layer conceals it.</w:t>
      </w:r>
    </w:p>
    <w:p w14:paraId="01BD1B74"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 xml:space="preserve">180 </w:t>
      </w:r>
      <w:proofErr w:type="spellStart"/>
      <w:r w:rsidRPr="00203EFE">
        <w:rPr>
          <w:rFonts w:eastAsia="Calibri"/>
          <w:sz w:val="24"/>
          <w:szCs w:val="24"/>
        </w:rPr>
        <w:t>ms</w:t>
      </w:r>
      <w:proofErr w:type="spellEnd"/>
      <w:r w:rsidRPr="00203EFE">
        <w:rPr>
          <w:rFonts w:eastAsia="Calibri"/>
          <w:sz w:val="24"/>
          <w:szCs w:val="24"/>
        </w:rPr>
        <w:t xml:space="preserve"> </w:t>
      </w:r>
      <w:proofErr w:type="gramStart"/>
      <w:r w:rsidRPr="00203EFE">
        <w:rPr>
          <w:rFonts w:eastAsia="Calibri"/>
          <w:sz w:val="24"/>
          <w:szCs w:val="24"/>
        </w:rPr>
        <w:t>jitter</w:t>
      </w:r>
      <w:proofErr w:type="gramEnd"/>
      <w:r w:rsidRPr="00203EFE">
        <w:rPr>
          <w:rFonts w:eastAsia="Calibri"/>
          <w:sz w:val="24"/>
          <w:szCs w:val="24"/>
        </w:rPr>
        <w:t>: this is a network-layer variation in inter-packet arrival time; UDP has no jitter buffer of its own — jitter compensation is strictly an application-layer responsibility.</w:t>
      </w:r>
    </w:p>
    <w:p w14:paraId="4ED2E7D6"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Frozen frames and delayed audio: this pattern (freeze-then-catch-up) is the signature of an under-sized or poorly-adaptive de-jitter buffer, not of TCP retransmission stalls, because the case explicitly describes a UDP-style real-time service.</w:t>
      </w:r>
    </w:p>
    <w:p w14:paraId="0C14ED84" w14:textId="77777777" w:rsidR="00954AC0" w:rsidRPr="00203EFE" w:rsidRDefault="004F4432" w:rsidP="00203EFE">
      <w:pPr>
        <w:spacing w:after="120" w:line="360" w:lineRule="auto"/>
        <w:rPr>
          <w:sz w:val="24"/>
          <w:szCs w:val="24"/>
        </w:rPr>
      </w:pPr>
      <w:r w:rsidRPr="00203EFE">
        <w:rPr>
          <w:rFonts w:eastAsia="Calibri"/>
          <w:sz w:val="24"/>
          <w:szCs w:val="24"/>
        </w:rPr>
        <w:t>Conclusion of analysis: the transport protocol (UDP) is behaving exactly as designed — it is delivering packets on a best-effort basis without guaranteeing order, delivery, or timing. The actual degradation the users experience is dominated by how the application layer (the conferencing client) buffers, conceals loss, and adapts its codec to these UDP-layer conditions. The root cause is therefore primarily an application-layer buffering/adaptation problem, triggered by underlying UDP characteristics that th</w:t>
      </w:r>
      <w:r w:rsidRPr="00203EFE">
        <w:rPr>
          <w:rFonts w:eastAsia="Calibri"/>
          <w:sz w:val="24"/>
          <w:szCs w:val="24"/>
        </w:rPr>
        <w:t>e application has not been tuned to absorb.</w:t>
      </w:r>
    </w:p>
    <w:p w14:paraId="19E8933C"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Q2. Justification based on real-time multimedia communication requirements</w:t>
      </w:r>
    </w:p>
    <w:p w14:paraId="0A6513B5" w14:textId="77777777" w:rsidR="00954AC0" w:rsidRPr="00203EFE" w:rsidRDefault="004F4432" w:rsidP="00203EFE">
      <w:pPr>
        <w:spacing w:before="180" w:after="80" w:line="360" w:lineRule="auto"/>
        <w:rPr>
          <w:sz w:val="24"/>
          <w:szCs w:val="24"/>
        </w:rPr>
      </w:pPr>
      <w:r w:rsidRPr="00203EFE">
        <w:rPr>
          <w:rFonts w:eastAsia="Calibri"/>
          <w:b/>
          <w:bCs/>
          <w:i/>
          <w:iCs/>
          <w:sz w:val="24"/>
          <w:szCs w:val="24"/>
        </w:rPr>
        <w:t>Justification</w:t>
      </w:r>
    </w:p>
    <w:p w14:paraId="62B1AEFD" w14:textId="77777777" w:rsidR="00954AC0" w:rsidRPr="00203EFE" w:rsidRDefault="004F4432" w:rsidP="00203EFE">
      <w:pPr>
        <w:spacing w:after="120" w:line="360" w:lineRule="auto"/>
        <w:rPr>
          <w:sz w:val="24"/>
          <w:szCs w:val="24"/>
        </w:rPr>
      </w:pPr>
      <w:r w:rsidRPr="00203EFE">
        <w:rPr>
          <w:rFonts w:eastAsia="Calibri"/>
          <w:sz w:val="24"/>
          <w:szCs w:val="24"/>
        </w:rPr>
        <w:lastRenderedPageBreak/>
        <w:t>Real-time multimedia has two requirements that conflict directly with TCP's design: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3600"/>
      </w:tblGrid>
      <w:tr w:rsidR="00954AC0" w:rsidRPr="00203EFE" w14:paraId="63D77DBC" w14:textId="77777777">
        <w:tblPrEx>
          <w:tblCellMar>
            <w:top w:w="0" w:type="dxa"/>
            <w:bottom w:w="0" w:type="dxa"/>
          </w:tblCellMar>
        </w:tblPrEx>
        <w:trPr>
          <w:tblHeader/>
        </w:trPr>
        <w:tc>
          <w:tcPr>
            <w:tcW w:w="2000" w:type="dxa"/>
            <w:shd w:val="clear" w:color="auto" w:fill="1F4E79"/>
            <w:tcMar>
              <w:top w:w="60" w:type="dxa"/>
              <w:left w:w="100" w:type="dxa"/>
              <w:bottom w:w="60" w:type="dxa"/>
              <w:right w:w="100" w:type="dxa"/>
            </w:tcMar>
          </w:tcPr>
          <w:p w14:paraId="55930E81" w14:textId="77777777" w:rsidR="00954AC0" w:rsidRPr="00203EFE" w:rsidRDefault="004F4432" w:rsidP="00203EFE">
            <w:pPr>
              <w:spacing w:after="40" w:line="360" w:lineRule="auto"/>
              <w:rPr>
                <w:sz w:val="24"/>
                <w:szCs w:val="24"/>
              </w:rPr>
            </w:pPr>
            <w:r w:rsidRPr="00203EFE">
              <w:rPr>
                <w:rFonts w:eastAsia="Calibri"/>
                <w:b/>
                <w:bCs/>
                <w:sz w:val="24"/>
                <w:szCs w:val="24"/>
              </w:rPr>
              <w:t>Requirement</w:t>
            </w:r>
          </w:p>
        </w:tc>
        <w:tc>
          <w:tcPr>
            <w:tcW w:w="2400" w:type="dxa"/>
            <w:shd w:val="clear" w:color="auto" w:fill="1F4E79"/>
            <w:tcMar>
              <w:top w:w="60" w:type="dxa"/>
              <w:left w:w="100" w:type="dxa"/>
              <w:bottom w:w="60" w:type="dxa"/>
              <w:right w:w="100" w:type="dxa"/>
            </w:tcMar>
          </w:tcPr>
          <w:p w14:paraId="05A0489A" w14:textId="77777777" w:rsidR="00954AC0" w:rsidRPr="00203EFE" w:rsidRDefault="004F4432" w:rsidP="00203EFE">
            <w:pPr>
              <w:spacing w:after="40" w:line="360" w:lineRule="auto"/>
              <w:rPr>
                <w:sz w:val="24"/>
                <w:szCs w:val="24"/>
              </w:rPr>
            </w:pPr>
            <w:r w:rsidRPr="00203EFE">
              <w:rPr>
                <w:rFonts w:eastAsia="Calibri"/>
                <w:b/>
                <w:bCs/>
                <w:sz w:val="24"/>
                <w:szCs w:val="24"/>
              </w:rPr>
              <w:t>TCP behaviour</w:t>
            </w:r>
          </w:p>
        </w:tc>
        <w:tc>
          <w:tcPr>
            <w:tcW w:w="2400" w:type="dxa"/>
            <w:shd w:val="clear" w:color="auto" w:fill="1F4E79"/>
            <w:tcMar>
              <w:top w:w="60" w:type="dxa"/>
              <w:left w:w="100" w:type="dxa"/>
              <w:bottom w:w="60" w:type="dxa"/>
              <w:right w:w="100" w:type="dxa"/>
            </w:tcMar>
          </w:tcPr>
          <w:p w14:paraId="710DF856" w14:textId="77777777" w:rsidR="00954AC0" w:rsidRPr="00203EFE" w:rsidRDefault="004F4432" w:rsidP="00203EFE">
            <w:pPr>
              <w:spacing w:after="40" w:line="360" w:lineRule="auto"/>
              <w:rPr>
                <w:sz w:val="24"/>
                <w:szCs w:val="24"/>
              </w:rPr>
            </w:pPr>
            <w:r w:rsidRPr="00203EFE">
              <w:rPr>
                <w:rFonts w:eastAsia="Calibri"/>
                <w:b/>
                <w:bCs/>
                <w:sz w:val="24"/>
                <w:szCs w:val="24"/>
              </w:rPr>
              <w:t>UDP behaviour</w:t>
            </w:r>
          </w:p>
        </w:tc>
        <w:tc>
          <w:tcPr>
            <w:tcW w:w="3600" w:type="dxa"/>
            <w:shd w:val="clear" w:color="auto" w:fill="1F4E79"/>
            <w:tcMar>
              <w:top w:w="60" w:type="dxa"/>
              <w:left w:w="100" w:type="dxa"/>
              <w:bottom w:w="60" w:type="dxa"/>
              <w:right w:w="100" w:type="dxa"/>
            </w:tcMar>
          </w:tcPr>
          <w:p w14:paraId="3FFCE484" w14:textId="77777777" w:rsidR="00954AC0" w:rsidRPr="00203EFE" w:rsidRDefault="004F4432" w:rsidP="00203EFE">
            <w:pPr>
              <w:spacing w:after="40" w:line="360" w:lineRule="auto"/>
              <w:rPr>
                <w:sz w:val="24"/>
                <w:szCs w:val="24"/>
              </w:rPr>
            </w:pPr>
            <w:r w:rsidRPr="00203EFE">
              <w:rPr>
                <w:rFonts w:eastAsia="Calibri"/>
                <w:b/>
                <w:bCs/>
                <w:sz w:val="24"/>
                <w:szCs w:val="24"/>
              </w:rPr>
              <w:t>Why it matters here</w:t>
            </w:r>
          </w:p>
        </w:tc>
      </w:tr>
      <w:tr w:rsidR="00954AC0" w:rsidRPr="00203EFE" w14:paraId="1BA6CA06"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5CFF70B5" w14:textId="77777777" w:rsidR="00954AC0" w:rsidRPr="00203EFE" w:rsidRDefault="004F4432" w:rsidP="00203EFE">
            <w:pPr>
              <w:spacing w:after="40" w:line="360" w:lineRule="auto"/>
              <w:rPr>
                <w:sz w:val="24"/>
                <w:szCs w:val="24"/>
              </w:rPr>
            </w:pPr>
            <w:r w:rsidRPr="00203EFE">
              <w:rPr>
                <w:rFonts w:eastAsia="Calibri"/>
                <w:sz w:val="24"/>
                <w:szCs w:val="24"/>
              </w:rPr>
              <w:t>Timeliness</w:t>
            </w:r>
          </w:p>
        </w:tc>
        <w:tc>
          <w:tcPr>
            <w:tcW w:w="2400" w:type="dxa"/>
            <w:shd w:val="clear" w:color="auto" w:fill="FFFFFF"/>
            <w:tcMar>
              <w:top w:w="60" w:type="dxa"/>
              <w:left w:w="100" w:type="dxa"/>
              <w:bottom w:w="60" w:type="dxa"/>
              <w:right w:w="100" w:type="dxa"/>
            </w:tcMar>
          </w:tcPr>
          <w:p w14:paraId="4E93C0AC" w14:textId="77777777" w:rsidR="00954AC0" w:rsidRPr="00203EFE" w:rsidRDefault="004F4432" w:rsidP="00203EFE">
            <w:pPr>
              <w:spacing w:after="40" w:line="360" w:lineRule="auto"/>
              <w:rPr>
                <w:sz w:val="24"/>
                <w:szCs w:val="24"/>
              </w:rPr>
            </w:pPr>
            <w:r w:rsidRPr="00203EFE">
              <w:rPr>
                <w:rFonts w:eastAsia="Calibri"/>
                <w:sz w:val="24"/>
                <w:szCs w:val="24"/>
              </w:rPr>
              <w:t>Retransmits lost segments, increasing delay</w:t>
            </w:r>
          </w:p>
        </w:tc>
        <w:tc>
          <w:tcPr>
            <w:tcW w:w="2400" w:type="dxa"/>
            <w:shd w:val="clear" w:color="auto" w:fill="FFFFFF"/>
            <w:tcMar>
              <w:top w:w="60" w:type="dxa"/>
              <w:left w:w="100" w:type="dxa"/>
              <w:bottom w:w="60" w:type="dxa"/>
              <w:right w:w="100" w:type="dxa"/>
            </w:tcMar>
          </w:tcPr>
          <w:p w14:paraId="15535610" w14:textId="77777777" w:rsidR="00954AC0" w:rsidRPr="00203EFE" w:rsidRDefault="004F4432" w:rsidP="00203EFE">
            <w:pPr>
              <w:spacing w:after="40" w:line="360" w:lineRule="auto"/>
              <w:rPr>
                <w:sz w:val="24"/>
                <w:szCs w:val="24"/>
              </w:rPr>
            </w:pPr>
            <w:r w:rsidRPr="00203EFE">
              <w:rPr>
                <w:rFonts w:eastAsia="Calibri"/>
                <w:sz w:val="24"/>
                <w:szCs w:val="24"/>
              </w:rPr>
              <w:t>No retransmission — data is either on time or dropped</w:t>
            </w:r>
          </w:p>
        </w:tc>
        <w:tc>
          <w:tcPr>
            <w:tcW w:w="3600" w:type="dxa"/>
            <w:shd w:val="clear" w:color="auto" w:fill="FFFFFF"/>
            <w:tcMar>
              <w:top w:w="60" w:type="dxa"/>
              <w:left w:w="100" w:type="dxa"/>
              <w:bottom w:w="60" w:type="dxa"/>
              <w:right w:w="100" w:type="dxa"/>
            </w:tcMar>
          </w:tcPr>
          <w:p w14:paraId="3919538B" w14:textId="77777777" w:rsidR="00954AC0" w:rsidRPr="00203EFE" w:rsidRDefault="004F4432" w:rsidP="00203EFE">
            <w:pPr>
              <w:spacing w:after="40" w:line="360" w:lineRule="auto"/>
              <w:rPr>
                <w:sz w:val="24"/>
                <w:szCs w:val="24"/>
              </w:rPr>
            </w:pPr>
            <w:r w:rsidRPr="00203EFE">
              <w:rPr>
                <w:rFonts w:eastAsia="Calibri"/>
                <w:sz w:val="24"/>
                <w:szCs w:val="24"/>
              </w:rPr>
              <w:t xml:space="preserve">180 </w:t>
            </w:r>
            <w:proofErr w:type="spellStart"/>
            <w:r w:rsidRPr="00203EFE">
              <w:rPr>
                <w:rFonts w:eastAsia="Calibri"/>
                <w:sz w:val="24"/>
                <w:szCs w:val="24"/>
              </w:rPr>
              <w:t>ms</w:t>
            </w:r>
            <w:proofErr w:type="spellEnd"/>
            <w:r w:rsidRPr="00203EFE">
              <w:rPr>
                <w:rFonts w:eastAsia="Calibri"/>
                <w:sz w:val="24"/>
                <w:szCs w:val="24"/>
              </w:rPr>
              <w:t xml:space="preserve"> jitter shows the network is already timing-sensitive; TCP retransmission would add further delay</w:t>
            </w:r>
          </w:p>
        </w:tc>
      </w:tr>
      <w:tr w:rsidR="00954AC0" w:rsidRPr="00203EFE" w14:paraId="1D9D26C0" w14:textId="77777777">
        <w:tblPrEx>
          <w:tblCellMar>
            <w:top w:w="0" w:type="dxa"/>
            <w:bottom w:w="0" w:type="dxa"/>
          </w:tblCellMar>
        </w:tblPrEx>
        <w:tc>
          <w:tcPr>
            <w:tcW w:w="2000" w:type="dxa"/>
            <w:shd w:val="clear" w:color="auto" w:fill="EDF3FA"/>
            <w:tcMar>
              <w:top w:w="60" w:type="dxa"/>
              <w:left w:w="100" w:type="dxa"/>
              <w:bottom w:w="60" w:type="dxa"/>
              <w:right w:w="100" w:type="dxa"/>
            </w:tcMar>
          </w:tcPr>
          <w:p w14:paraId="68A10971" w14:textId="77777777" w:rsidR="00954AC0" w:rsidRPr="00203EFE" w:rsidRDefault="004F4432" w:rsidP="00203EFE">
            <w:pPr>
              <w:spacing w:after="40" w:line="360" w:lineRule="auto"/>
              <w:rPr>
                <w:sz w:val="24"/>
                <w:szCs w:val="24"/>
              </w:rPr>
            </w:pPr>
            <w:r w:rsidRPr="00203EFE">
              <w:rPr>
                <w:rFonts w:eastAsia="Calibri"/>
                <w:sz w:val="24"/>
                <w:szCs w:val="24"/>
              </w:rPr>
              <w:t>Ordered delivery</w:t>
            </w:r>
          </w:p>
        </w:tc>
        <w:tc>
          <w:tcPr>
            <w:tcW w:w="2400" w:type="dxa"/>
            <w:shd w:val="clear" w:color="auto" w:fill="EDF3FA"/>
            <w:tcMar>
              <w:top w:w="60" w:type="dxa"/>
              <w:left w:w="100" w:type="dxa"/>
              <w:bottom w:w="60" w:type="dxa"/>
              <w:right w:w="100" w:type="dxa"/>
            </w:tcMar>
          </w:tcPr>
          <w:p w14:paraId="04F415E9" w14:textId="77777777" w:rsidR="00954AC0" w:rsidRPr="00203EFE" w:rsidRDefault="004F4432" w:rsidP="00203EFE">
            <w:pPr>
              <w:spacing w:after="40" w:line="360" w:lineRule="auto"/>
              <w:rPr>
                <w:sz w:val="24"/>
                <w:szCs w:val="24"/>
              </w:rPr>
            </w:pPr>
            <w:r w:rsidRPr="00203EFE">
              <w:rPr>
                <w:rFonts w:eastAsia="Calibri"/>
                <w:sz w:val="24"/>
                <w:szCs w:val="24"/>
              </w:rPr>
              <w:t>Strictly in-order; one lost segment blocks all following ones (head-of-line blocking)</w:t>
            </w:r>
          </w:p>
        </w:tc>
        <w:tc>
          <w:tcPr>
            <w:tcW w:w="2400" w:type="dxa"/>
            <w:shd w:val="clear" w:color="auto" w:fill="EDF3FA"/>
            <w:tcMar>
              <w:top w:w="60" w:type="dxa"/>
              <w:left w:w="100" w:type="dxa"/>
              <w:bottom w:w="60" w:type="dxa"/>
              <w:right w:w="100" w:type="dxa"/>
            </w:tcMar>
          </w:tcPr>
          <w:p w14:paraId="22F947AA" w14:textId="77777777" w:rsidR="00954AC0" w:rsidRPr="00203EFE" w:rsidRDefault="004F4432" w:rsidP="00203EFE">
            <w:pPr>
              <w:spacing w:after="40" w:line="360" w:lineRule="auto"/>
              <w:rPr>
                <w:sz w:val="24"/>
                <w:szCs w:val="24"/>
              </w:rPr>
            </w:pPr>
            <w:r w:rsidRPr="00203EFE">
              <w:rPr>
                <w:rFonts w:eastAsia="Calibri"/>
                <w:sz w:val="24"/>
                <w:szCs w:val="24"/>
              </w:rPr>
              <w:t>Delivers packets as they arrive, out of order if needed</w:t>
            </w:r>
          </w:p>
        </w:tc>
        <w:tc>
          <w:tcPr>
            <w:tcW w:w="3600" w:type="dxa"/>
            <w:shd w:val="clear" w:color="auto" w:fill="EDF3FA"/>
            <w:tcMar>
              <w:top w:w="60" w:type="dxa"/>
              <w:left w:w="100" w:type="dxa"/>
              <w:bottom w:w="60" w:type="dxa"/>
              <w:right w:w="100" w:type="dxa"/>
            </w:tcMar>
          </w:tcPr>
          <w:p w14:paraId="503F0B31" w14:textId="77777777" w:rsidR="00954AC0" w:rsidRPr="00203EFE" w:rsidRDefault="004F4432" w:rsidP="00203EFE">
            <w:pPr>
              <w:spacing w:after="40" w:line="360" w:lineRule="auto"/>
              <w:rPr>
                <w:sz w:val="24"/>
                <w:szCs w:val="24"/>
              </w:rPr>
            </w:pPr>
            <w:r w:rsidRPr="00203EFE">
              <w:rPr>
                <w:rFonts w:eastAsia="Calibri"/>
                <w:sz w:val="24"/>
                <w:szCs w:val="24"/>
              </w:rPr>
              <w:t>A single lost audio packet must not stall the whole stream</w:t>
            </w:r>
          </w:p>
        </w:tc>
      </w:tr>
      <w:tr w:rsidR="00954AC0" w:rsidRPr="00203EFE" w14:paraId="1657ED2F"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30E46652" w14:textId="77777777" w:rsidR="00954AC0" w:rsidRPr="00203EFE" w:rsidRDefault="004F4432" w:rsidP="00203EFE">
            <w:pPr>
              <w:spacing w:after="40" w:line="360" w:lineRule="auto"/>
              <w:rPr>
                <w:sz w:val="24"/>
                <w:szCs w:val="24"/>
              </w:rPr>
            </w:pPr>
            <w:r w:rsidRPr="00203EFE">
              <w:rPr>
                <w:rFonts w:eastAsia="Calibri"/>
                <w:sz w:val="24"/>
                <w:szCs w:val="24"/>
              </w:rPr>
              <w:t>Loss tolerance</w:t>
            </w:r>
          </w:p>
        </w:tc>
        <w:tc>
          <w:tcPr>
            <w:tcW w:w="2400" w:type="dxa"/>
            <w:shd w:val="clear" w:color="auto" w:fill="FFFFFF"/>
            <w:tcMar>
              <w:top w:w="60" w:type="dxa"/>
              <w:left w:w="100" w:type="dxa"/>
              <w:bottom w:w="60" w:type="dxa"/>
              <w:right w:w="100" w:type="dxa"/>
            </w:tcMar>
          </w:tcPr>
          <w:p w14:paraId="45363812" w14:textId="77777777" w:rsidR="00954AC0" w:rsidRPr="00203EFE" w:rsidRDefault="004F4432" w:rsidP="00203EFE">
            <w:pPr>
              <w:spacing w:after="40" w:line="360" w:lineRule="auto"/>
              <w:rPr>
                <w:sz w:val="24"/>
                <w:szCs w:val="24"/>
              </w:rPr>
            </w:pPr>
            <w:r w:rsidRPr="00203EFE">
              <w:rPr>
                <w:rFonts w:eastAsia="Calibri"/>
                <w:sz w:val="24"/>
                <w:szCs w:val="24"/>
              </w:rPr>
              <w:t>Zero loss tolerated — must be recovered</w:t>
            </w:r>
          </w:p>
        </w:tc>
        <w:tc>
          <w:tcPr>
            <w:tcW w:w="2400" w:type="dxa"/>
            <w:shd w:val="clear" w:color="auto" w:fill="FFFFFF"/>
            <w:tcMar>
              <w:top w:w="60" w:type="dxa"/>
              <w:left w:w="100" w:type="dxa"/>
              <w:bottom w:w="60" w:type="dxa"/>
              <w:right w:w="100" w:type="dxa"/>
            </w:tcMar>
          </w:tcPr>
          <w:p w14:paraId="4C11F40A" w14:textId="77777777" w:rsidR="00954AC0" w:rsidRPr="00203EFE" w:rsidRDefault="004F4432" w:rsidP="00203EFE">
            <w:pPr>
              <w:spacing w:after="40" w:line="360" w:lineRule="auto"/>
              <w:rPr>
                <w:sz w:val="24"/>
                <w:szCs w:val="24"/>
              </w:rPr>
            </w:pPr>
            <w:r w:rsidRPr="00203EFE">
              <w:rPr>
                <w:rFonts w:eastAsia="Calibri"/>
                <w:sz w:val="24"/>
                <w:szCs w:val="24"/>
              </w:rPr>
              <w:t>Loss tolerated; concealed by codec/jitter buffer</w:t>
            </w:r>
          </w:p>
        </w:tc>
        <w:tc>
          <w:tcPr>
            <w:tcW w:w="3600" w:type="dxa"/>
            <w:shd w:val="clear" w:color="auto" w:fill="FFFFFF"/>
            <w:tcMar>
              <w:top w:w="60" w:type="dxa"/>
              <w:left w:w="100" w:type="dxa"/>
              <w:bottom w:w="60" w:type="dxa"/>
              <w:right w:w="100" w:type="dxa"/>
            </w:tcMar>
          </w:tcPr>
          <w:p w14:paraId="67CBF3E1" w14:textId="77777777" w:rsidR="00954AC0" w:rsidRPr="00203EFE" w:rsidRDefault="004F4432" w:rsidP="00203EFE">
            <w:pPr>
              <w:spacing w:after="40" w:line="360" w:lineRule="auto"/>
              <w:rPr>
                <w:sz w:val="24"/>
                <w:szCs w:val="24"/>
              </w:rPr>
            </w:pPr>
            <w:r w:rsidRPr="00203EFE">
              <w:rPr>
                <w:rFonts w:eastAsia="Calibri"/>
                <w:sz w:val="24"/>
                <w:szCs w:val="24"/>
              </w:rPr>
              <w:t>8% loss is survivable for audio/video if concealed properly, but fatal for TCP throughput</w:t>
            </w:r>
          </w:p>
        </w:tc>
      </w:tr>
      <w:tr w:rsidR="00954AC0" w:rsidRPr="00203EFE" w14:paraId="1E2E054B" w14:textId="77777777">
        <w:tblPrEx>
          <w:tblCellMar>
            <w:top w:w="0" w:type="dxa"/>
            <w:bottom w:w="0" w:type="dxa"/>
          </w:tblCellMar>
        </w:tblPrEx>
        <w:tc>
          <w:tcPr>
            <w:tcW w:w="2000" w:type="dxa"/>
            <w:shd w:val="clear" w:color="auto" w:fill="EDF3FA"/>
            <w:tcMar>
              <w:top w:w="60" w:type="dxa"/>
              <w:left w:w="100" w:type="dxa"/>
              <w:bottom w:w="60" w:type="dxa"/>
              <w:right w:w="100" w:type="dxa"/>
            </w:tcMar>
          </w:tcPr>
          <w:p w14:paraId="4632F3DF" w14:textId="77777777" w:rsidR="00954AC0" w:rsidRPr="00203EFE" w:rsidRDefault="004F4432" w:rsidP="00203EFE">
            <w:pPr>
              <w:spacing w:after="40" w:line="360" w:lineRule="auto"/>
              <w:rPr>
                <w:sz w:val="24"/>
                <w:szCs w:val="24"/>
              </w:rPr>
            </w:pPr>
            <w:r w:rsidRPr="00203EFE">
              <w:rPr>
                <w:rFonts w:eastAsia="Calibri"/>
                <w:sz w:val="24"/>
                <w:szCs w:val="24"/>
              </w:rPr>
              <w:t>Congestion response</w:t>
            </w:r>
          </w:p>
        </w:tc>
        <w:tc>
          <w:tcPr>
            <w:tcW w:w="2400" w:type="dxa"/>
            <w:shd w:val="clear" w:color="auto" w:fill="EDF3FA"/>
            <w:tcMar>
              <w:top w:w="60" w:type="dxa"/>
              <w:left w:w="100" w:type="dxa"/>
              <w:bottom w:w="60" w:type="dxa"/>
              <w:right w:w="100" w:type="dxa"/>
            </w:tcMar>
          </w:tcPr>
          <w:p w14:paraId="2BC29D03" w14:textId="77777777" w:rsidR="00954AC0" w:rsidRPr="00203EFE" w:rsidRDefault="004F4432" w:rsidP="00203EFE">
            <w:pPr>
              <w:spacing w:after="40" w:line="360" w:lineRule="auto"/>
              <w:rPr>
                <w:sz w:val="24"/>
                <w:szCs w:val="24"/>
              </w:rPr>
            </w:pPr>
            <w:r w:rsidRPr="00203EFE">
              <w:rPr>
                <w:rFonts w:eastAsia="Calibri"/>
                <w:sz w:val="24"/>
                <w:szCs w:val="24"/>
              </w:rPr>
              <w:t xml:space="preserve">Backs off aggressively on loss (halves </w:t>
            </w:r>
            <w:proofErr w:type="spellStart"/>
            <w:r w:rsidRPr="00203EFE">
              <w:rPr>
                <w:rFonts w:eastAsia="Calibri"/>
                <w:sz w:val="24"/>
                <w:szCs w:val="24"/>
              </w:rPr>
              <w:t>cwnd</w:t>
            </w:r>
            <w:proofErr w:type="spellEnd"/>
            <w:r w:rsidRPr="00203EFE">
              <w:rPr>
                <w:rFonts w:eastAsia="Calibri"/>
                <w:sz w:val="24"/>
                <w:szCs w:val="24"/>
              </w:rPr>
              <w:t>)</w:t>
            </w:r>
          </w:p>
        </w:tc>
        <w:tc>
          <w:tcPr>
            <w:tcW w:w="2400" w:type="dxa"/>
            <w:shd w:val="clear" w:color="auto" w:fill="EDF3FA"/>
            <w:tcMar>
              <w:top w:w="60" w:type="dxa"/>
              <w:left w:w="100" w:type="dxa"/>
              <w:bottom w:w="60" w:type="dxa"/>
              <w:right w:w="100" w:type="dxa"/>
            </w:tcMar>
          </w:tcPr>
          <w:p w14:paraId="640E3E40" w14:textId="77777777" w:rsidR="00954AC0" w:rsidRPr="00203EFE" w:rsidRDefault="004F4432" w:rsidP="00203EFE">
            <w:pPr>
              <w:spacing w:after="40" w:line="360" w:lineRule="auto"/>
              <w:rPr>
                <w:sz w:val="24"/>
                <w:szCs w:val="24"/>
              </w:rPr>
            </w:pPr>
            <w:r w:rsidRPr="00203EFE">
              <w:rPr>
                <w:rFonts w:eastAsia="Calibri"/>
                <w:sz w:val="24"/>
                <w:szCs w:val="24"/>
              </w:rPr>
              <w:t>No built-in backoff (must be added at application layer, e.g., via RTP/RTCP or congestion-controlled variants)</w:t>
            </w:r>
          </w:p>
        </w:tc>
        <w:tc>
          <w:tcPr>
            <w:tcW w:w="3600" w:type="dxa"/>
            <w:shd w:val="clear" w:color="auto" w:fill="EDF3FA"/>
            <w:tcMar>
              <w:top w:w="60" w:type="dxa"/>
              <w:left w:w="100" w:type="dxa"/>
              <w:bottom w:w="60" w:type="dxa"/>
              <w:right w:w="100" w:type="dxa"/>
            </w:tcMar>
          </w:tcPr>
          <w:p w14:paraId="11770601" w14:textId="77777777" w:rsidR="00954AC0" w:rsidRPr="00203EFE" w:rsidRDefault="004F4432" w:rsidP="00203EFE">
            <w:pPr>
              <w:spacing w:after="40" w:line="360" w:lineRule="auto"/>
              <w:rPr>
                <w:sz w:val="24"/>
                <w:szCs w:val="24"/>
              </w:rPr>
            </w:pPr>
            <w:r w:rsidRPr="00203EFE">
              <w:rPr>
                <w:rFonts w:eastAsia="Calibri"/>
                <w:sz w:val="24"/>
                <w:szCs w:val="24"/>
              </w:rPr>
              <w:t>Explains fluctuating bandwidth utilization under peak load</w:t>
            </w:r>
          </w:p>
        </w:tc>
      </w:tr>
    </w:tbl>
    <w:p w14:paraId="668DD92C" w14:textId="77777777" w:rsidR="00954AC0" w:rsidRPr="00203EFE" w:rsidRDefault="004F4432" w:rsidP="00203EFE">
      <w:pPr>
        <w:spacing w:after="120" w:line="360" w:lineRule="auto"/>
        <w:rPr>
          <w:sz w:val="24"/>
          <w:szCs w:val="24"/>
        </w:rPr>
      </w:pPr>
      <w:r w:rsidRPr="00203EFE">
        <w:rPr>
          <w:rFonts w:eastAsia="Calibri"/>
          <w:sz w:val="24"/>
          <w:szCs w:val="24"/>
        </w:rPr>
        <w:t xml:space="preserve">Because retransmission-based reliability actively harms real-time interactivity (a 200 </w:t>
      </w:r>
      <w:proofErr w:type="spellStart"/>
      <w:r w:rsidRPr="00203EFE">
        <w:rPr>
          <w:rFonts w:eastAsia="Calibri"/>
          <w:sz w:val="24"/>
          <w:szCs w:val="24"/>
        </w:rPr>
        <w:t>ms</w:t>
      </w:r>
      <w:proofErr w:type="spellEnd"/>
      <w:r w:rsidRPr="00203EFE">
        <w:rPr>
          <w:rFonts w:eastAsia="Calibri"/>
          <w:sz w:val="24"/>
          <w:szCs w:val="24"/>
        </w:rPr>
        <w:t xml:space="preserve">-old retransmitted video frame is useless once the moment has passed), UDP is the technically correct transport choice. The observed 8% loss and 180 </w:t>
      </w:r>
      <w:proofErr w:type="spellStart"/>
      <w:r w:rsidRPr="00203EFE">
        <w:rPr>
          <w:rFonts w:eastAsia="Calibri"/>
          <w:sz w:val="24"/>
          <w:szCs w:val="24"/>
        </w:rPr>
        <w:t>ms</w:t>
      </w:r>
      <w:proofErr w:type="spellEnd"/>
      <w:r w:rsidRPr="00203EFE">
        <w:rPr>
          <w:rFonts w:eastAsia="Calibri"/>
          <w:sz w:val="24"/>
          <w:szCs w:val="24"/>
        </w:rPr>
        <w:t xml:space="preserve"> </w:t>
      </w:r>
      <w:proofErr w:type="gramStart"/>
      <w:r w:rsidRPr="00203EFE">
        <w:rPr>
          <w:rFonts w:eastAsia="Calibri"/>
          <w:sz w:val="24"/>
          <w:szCs w:val="24"/>
        </w:rPr>
        <w:t>jitter</w:t>
      </w:r>
      <w:proofErr w:type="gramEnd"/>
      <w:r w:rsidRPr="00203EFE">
        <w:rPr>
          <w:rFonts w:eastAsia="Calibri"/>
          <w:sz w:val="24"/>
          <w:szCs w:val="24"/>
        </w:rPr>
        <w:t xml:space="preserve"> are consistent with normal best-effort IP transport under peak congestion — they are not evidence of a UDP malfunction, but they do demand strong application-layer compensation, which appears to be missing or under-tuned in this deployment.</w:t>
      </w:r>
    </w:p>
    <w:p w14:paraId="6AD15F66"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Q3. Recommended protocol-level and application-level improvements</w:t>
      </w:r>
    </w:p>
    <w:p w14:paraId="7D45B3E7" w14:textId="77777777" w:rsidR="00954AC0" w:rsidRPr="00203EFE" w:rsidRDefault="004F4432" w:rsidP="00203EFE">
      <w:pPr>
        <w:spacing w:before="180" w:after="80" w:line="360" w:lineRule="auto"/>
        <w:rPr>
          <w:sz w:val="24"/>
          <w:szCs w:val="24"/>
        </w:rPr>
      </w:pPr>
      <w:r w:rsidRPr="00203EFE">
        <w:rPr>
          <w:rFonts w:eastAsia="Calibri"/>
          <w:b/>
          <w:bCs/>
          <w:i/>
          <w:iCs/>
          <w:sz w:val="24"/>
          <w:szCs w:val="24"/>
        </w:rPr>
        <w:t>Recommended Solution</w:t>
      </w:r>
    </w:p>
    <w:p w14:paraId="76139BD4"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 xml:space="preserve">Adaptive jitter buffer: replace any fixed-size buffer with a dynamic de-jitter buffer that resizes based on measured jitter (target ≈ 2–3× the observed 180 </w:t>
      </w:r>
      <w:proofErr w:type="spellStart"/>
      <w:r w:rsidRPr="00203EFE">
        <w:rPr>
          <w:rFonts w:eastAsia="Calibri"/>
          <w:sz w:val="24"/>
          <w:szCs w:val="24"/>
        </w:rPr>
        <w:t>ms</w:t>
      </w:r>
      <w:proofErr w:type="spellEnd"/>
      <w:r w:rsidRPr="00203EFE">
        <w:rPr>
          <w:rFonts w:eastAsia="Calibri"/>
          <w:sz w:val="24"/>
          <w:szCs w:val="24"/>
        </w:rPr>
        <w:t xml:space="preserve"> variance) so late packets are absorbed without excessive added delay.</w:t>
      </w:r>
    </w:p>
    <w:p w14:paraId="694DF80B"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lastRenderedPageBreak/>
        <w:t>Forward Error Correction (FEC): add redundant parity packets at the RTP layer so that a portion of the 8% lost packets can be reconstructed without retransmission.</w:t>
      </w:r>
    </w:p>
    <w:p w14:paraId="6F31AAB7"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Packet-loss concealment (PLC): use codec-level concealment (e.g., waveform substitution for audio, frame extrapolation for video) to mask residual loss after FEC.</w:t>
      </w:r>
    </w:p>
    <w:p w14:paraId="5F6F1DD3"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Congestion-controlled RTP (e.g., Google Congestion Control / WebRTC's GCC): dynamically adjust the send bitrate in response to detected loss and jitter, addressing the fluctuating bandwidth utilization.</w:t>
      </w:r>
    </w:p>
    <w:p w14:paraId="44D7FE7F"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DSCP/QoS marking (Expedited Forwarding) on the network so conferencing traffic is prioritized over bulk data traffic during peak hours.</w:t>
      </w:r>
    </w:p>
    <w:p w14:paraId="2D4B159F"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Scalable codec use (e.g., Opus for audio, VP9/AV1 SVC for video) to gracefully degrade quality rather than freeze when bandwidth drops.</w:t>
      </w:r>
    </w:p>
    <w:p w14:paraId="3489332E" w14:textId="77777777" w:rsidR="00954AC0" w:rsidRPr="00203EFE" w:rsidRDefault="004F4432" w:rsidP="00203EFE">
      <w:pPr>
        <w:spacing w:before="180" w:after="80" w:line="360" w:lineRule="auto"/>
        <w:rPr>
          <w:sz w:val="24"/>
          <w:szCs w:val="24"/>
        </w:rPr>
      </w:pPr>
      <w:r w:rsidRPr="00203EFE">
        <w:rPr>
          <w:rFonts w:eastAsia="Calibri"/>
          <w:b/>
          <w:bCs/>
          <w:i/>
          <w:iCs/>
          <w:sz w:val="24"/>
          <w:szCs w:val="24"/>
        </w:rPr>
        <w:t>Expected Improvement</w:t>
      </w:r>
    </w:p>
    <w:p w14:paraId="0E7D2AF4" w14:textId="77777777" w:rsidR="00954AC0" w:rsidRPr="00203EFE" w:rsidRDefault="004F4432" w:rsidP="00203EFE">
      <w:pPr>
        <w:spacing w:after="120" w:line="360" w:lineRule="auto"/>
        <w:rPr>
          <w:sz w:val="24"/>
          <w:szCs w:val="24"/>
        </w:rPr>
      </w:pPr>
      <w:r w:rsidRPr="00203EFE">
        <w:rPr>
          <w:rFonts w:eastAsia="Calibri"/>
          <w:sz w:val="24"/>
          <w:szCs w:val="24"/>
        </w:rPr>
        <w:t xml:space="preserve">With an adaptive jitter buffer and FEC tuned to the measured 180 </w:t>
      </w:r>
      <w:proofErr w:type="spellStart"/>
      <w:r w:rsidRPr="00203EFE">
        <w:rPr>
          <w:rFonts w:eastAsia="Calibri"/>
          <w:sz w:val="24"/>
          <w:szCs w:val="24"/>
        </w:rPr>
        <w:t>ms</w:t>
      </w:r>
      <w:proofErr w:type="spellEnd"/>
      <w:r w:rsidRPr="00203EFE">
        <w:rPr>
          <w:rFonts w:eastAsia="Calibri"/>
          <w:sz w:val="24"/>
          <w:szCs w:val="24"/>
        </w:rPr>
        <w:t xml:space="preserve"> jitter and 8% loss, perceptual audio/video continuity is restored because loss is either recovered or concealed before it reaches the user, and bitrate adaptation prevents the buffer from starving under fluctuating bandwidth.</w:t>
      </w:r>
    </w:p>
    <w:p w14:paraId="72E591CD"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Conclusion — Case Study 1</w:t>
      </w:r>
    </w:p>
    <w:p w14:paraId="6C176A65" w14:textId="77777777" w:rsidR="00954AC0" w:rsidRPr="00203EFE" w:rsidRDefault="004F4432" w:rsidP="00203EFE">
      <w:pPr>
        <w:spacing w:after="120" w:line="360" w:lineRule="auto"/>
        <w:rPr>
          <w:sz w:val="24"/>
          <w:szCs w:val="24"/>
        </w:rPr>
      </w:pPr>
      <w:r w:rsidRPr="00203EFE">
        <w:rPr>
          <w:rFonts w:eastAsia="Calibri"/>
          <w:sz w:val="24"/>
          <w:szCs w:val="24"/>
        </w:rPr>
        <w:t xml:space="preserve">The transport protocol (UDP) is functioning as intended for real-time media; the actual fault lies in insufficient application-layer buffering and adaptation for the measured 8% loss and 180 </w:t>
      </w:r>
      <w:proofErr w:type="spellStart"/>
      <w:r w:rsidRPr="00203EFE">
        <w:rPr>
          <w:rFonts w:eastAsia="Calibri"/>
          <w:sz w:val="24"/>
          <w:szCs w:val="24"/>
        </w:rPr>
        <w:t>ms</w:t>
      </w:r>
      <w:proofErr w:type="spellEnd"/>
      <w:r w:rsidRPr="00203EFE">
        <w:rPr>
          <w:rFonts w:eastAsia="Calibri"/>
          <w:sz w:val="24"/>
          <w:szCs w:val="24"/>
        </w:rPr>
        <w:t xml:space="preserve"> </w:t>
      </w:r>
      <w:proofErr w:type="gramStart"/>
      <w:r w:rsidRPr="00203EFE">
        <w:rPr>
          <w:rFonts w:eastAsia="Calibri"/>
          <w:sz w:val="24"/>
          <w:szCs w:val="24"/>
        </w:rPr>
        <w:t>jitter</w:t>
      </w:r>
      <w:proofErr w:type="gramEnd"/>
      <w:r w:rsidRPr="00203EFE">
        <w:rPr>
          <w:rFonts w:eastAsia="Calibri"/>
          <w:sz w:val="24"/>
          <w:szCs w:val="24"/>
        </w:rPr>
        <w:t>. Combining an adaptive jitter buffer, FEC, packet-loss concealment, and congestion-controlled bitrate adaptation directly targets the reported symptoms and restores conferencing quality.</w:t>
      </w:r>
    </w:p>
    <w:p w14:paraId="59598785" w14:textId="77777777" w:rsidR="00954AC0" w:rsidRPr="00203EFE" w:rsidRDefault="004F4432" w:rsidP="00203EFE">
      <w:pPr>
        <w:pStyle w:val="Heading1"/>
        <w:pBdr>
          <w:bottom w:val="single" w:sz="8" w:space="4" w:color="1F4E79"/>
        </w:pBdr>
        <w:spacing w:before="360" w:after="160" w:line="360" w:lineRule="auto"/>
        <w:rPr>
          <w:color w:val="auto"/>
          <w:sz w:val="24"/>
          <w:szCs w:val="24"/>
        </w:rPr>
      </w:pPr>
      <w:r w:rsidRPr="00203EFE">
        <w:rPr>
          <w:rFonts w:eastAsia="Calibri"/>
          <w:b/>
          <w:bCs/>
          <w:color w:val="auto"/>
          <w:sz w:val="24"/>
          <w:szCs w:val="24"/>
        </w:rPr>
        <w:t>Case Study 2 — High DNS Resolution Latency (Global Web Services)</w:t>
      </w:r>
    </w:p>
    <w:p w14:paraId="5AB0E9A2"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Case Problem</w:t>
      </w:r>
    </w:p>
    <w:p w14:paraId="4FFFD068" w14:textId="77777777" w:rsidR="00954AC0" w:rsidRPr="00203EFE" w:rsidRDefault="004F4432" w:rsidP="00203EFE">
      <w:pPr>
        <w:spacing w:after="120" w:line="360" w:lineRule="auto"/>
        <w:rPr>
          <w:sz w:val="24"/>
          <w:szCs w:val="24"/>
        </w:rPr>
      </w:pPr>
      <w:r w:rsidRPr="00203EFE">
        <w:rPr>
          <w:rFonts w:eastAsia="Calibri"/>
          <w:sz w:val="24"/>
          <w:szCs w:val="24"/>
        </w:rPr>
        <w:t xml:space="preserve">A multinational company's web services suffer slow homepage loads because average DNS lookup time is about 800 </w:t>
      </w:r>
      <w:proofErr w:type="spellStart"/>
      <w:r w:rsidRPr="00203EFE">
        <w:rPr>
          <w:rFonts w:eastAsia="Calibri"/>
          <w:sz w:val="24"/>
          <w:szCs w:val="24"/>
        </w:rPr>
        <w:t>ms</w:t>
      </w:r>
      <w:proofErr w:type="spellEnd"/>
      <w:r w:rsidRPr="00203EFE">
        <w:rPr>
          <w:rFonts w:eastAsia="Calibri"/>
          <w:sz w:val="24"/>
          <w:szCs w:val="24"/>
        </w:rPr>
        <w:t xml:space="preserve">. The company wants to redesign its DNS infrastructure to cut lookup time below 50 </w:t>
      </w:r>
      <w:proofErr w:type="spellStart"/>
      <w:r w:rsidRPr="00203EFE">
        <w:rPr>
          <w:rFonts w:eastAsia="Calibri"/>
          <w:sz w:val="24"/>
          <w:szCs w:val="24"/>
        </w:rPr>
        <w:t>ms</w:t>
      </w:r>
      <w:proofErr w:type="spellEnd"/>
      <w:r w:rsidRPr="00203EFE">
        <w:rPr>
          <w:rFonts w:eastAsia="Calibri"/>
          <w:sz w:val="24"/>
          <w:szCs w:val="24"/>
        </w:rPr>
        <w:t xml:space="preserve"> while maintaining availability during server failures.</w:t>
      </w:r>
    </w:p>
    <w:p w14:paraId="23EAF67B"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Q1. Reasons behind the high DNS resolution time</w:t>
      </w:r>
    </w:p>
    <w:p w14:paraId="07FE9837" w14:textId="77777777" w:rsidR="00954AC0" w:rsidRPr="00203EFE" w:rsidRDefault="004F4432" w:rsidP="00203EFE">
      <w:pPr>
        <w:spacing w:before="180" w:after="80" w:line="360" w:lineRule="auto"/>
        <w:rPr>
          <w:sz w:val="24"/>
          <w:szCs w:val="24"/>
        </w:rPr>
      </w:pPr>
      <w:r w:rsidRPr="00203EFE">
        <w:rPr>
          <w:rFonts w:eastAsia="Calibri"/>
          <w:b/>
          <w:bCs/>
          <w:i/>
          <w:iCs/>
          <w:sz w:val="24"/>
          <w:szCs w:val="24"/>
        </w:rPr>
        <w:t>Analysis</w:t>
      </w:r>
    </w:p>
    <w:p w14:paraId="4D222D0D"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lastRenderedPageBreak/>
        <w:t xml:space="preserve">Single, geographically distant authoritative server: if all queries travel to one region, users far from that server incur large round-trip propagation delay — a major contributor to an 800 </w:t>
      </w:r>
      <w:proofErr w:type="spellStart"/>
      <w:r w:rsidRPr="00203EFE">
        <w:rPr>
          <w:rFonts w:eastAsia="Calibri"/>
          <w:sz w:val="24"/>
          <w:szCs w:val="24"/>
        </w:rPr>
        <w:t>ms</w:t>
      </w:r>
      <w:proofErr w:type="spellEnd"/>
      <w:r w:rsidRPr="00203EFE">
        <w:rPr>
          <w:rFonts w:eastAsia="Calibri"/>
          <w:sz w:val="24"/>
          <w:szCs w:val="24"/>
        </w:rPr>
        <w:t xml:space="preserve"> average.</w:t>
      </w:r>
    </w:p>
    <w:p w14:paraId="332738F8"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 xml:space="preserve">Deep recursive resolution chain: an </w:t>
      </w:r>
      <w:proofErr w:type="spellStart"/>
      <w:r w:rsidRPr="00203EFE">
        <w:rPr>
          <w:rFonts w:eastAsia="Calibri"/>
          <w:sz w:val="24"/>
          <w:szCs w:val="24"/>
        </w:rPr>
        <w:t>uncached</w:t>
      </w:r>
      <w:proofErr w:type="spellEnd"/>
      <w:r w:rsidRPr="00203EFE">
        <w:rPr>
          <w:rFonts w:eastAsia="Calibri"/>
          <w:sz w:val="24"/>
          <w:szCs w:val="24"/>
        </w:rPr>
        <w:t xml:space="preserve"> query may need to traverse root → TLD → authoritative name server, and each hop adds its own RTT, especially across continents.</w:t>
      </w:r>
    </w:p>
    <w:p w14:paraId="02C1557E"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Low or absent caching (TTL issues): if TTL values are too low, resolvers re-query the authoritative server far more often than necessary, repeatedly paying the full resolution cost instead of serving from cache.</w:t>
      </w:r>
    </w:p>
    <w:p w14:paraId="4DF97C9E"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No pre-fetching: without pre-fetching, resolution only starts when the user actually requests the page, so the entire chain's latency lands directly in the critical path of page load.</w:t>
      </w:r>
    </w:p>
    <w:p w14:paraId="772E9BEE"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No load distribution / Anycast: a single unicast IP address concentrates all global query load onto one physical location, causing queueing delay during peak traffic on top of propagation delay.</w:t>
      </w:r>
    </w:p>
    <w:p w14:paraId="5220E4D5"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 xml:space="preserve">Q2. Proposed DNS architecture (Anycast, pre-fetching, TTL optimization) to reach &lt;50 </w:t>
      </w:r>
      <w:proofErr w:type="spellStart"/>
      <w:r w:rsidRPr="00203EFE">
        <w:rPr>
          <w:rFonts w:eastAsia="Calibri"/>
          <w:b/>
          <w:bCs/>
          <w:color w:val="auto"/>
          <w:sz w:val="24"/>
          <w:szCs w:val="24"/>
        </w:rPr>
        <w:t>ms</w:t>
      </w:r>
      <w:proofErr w:type="spellEnd"/>
    </w:p>
    <w:p w14:paraId="52F7A475" w14:textId="77777777" w:rsidR="00954AC0" w:rsidRPr="00203EFE" w:rsidRDefault="004F4432" w:rsidP="00203EFE">
      <w:pPr>
        <w:spacing w:before="180" w:after="80" w:line="360" w:lineRule="auto"/>
        <w:rPr>
          <w:sz w:val="24"/>
          <w:szCs w:val="24"/>
        </w:rPr>
      </w:pPr>
      <w:r w:rsidRPr="00203EFE">
        <w:rPr>
          <w:rFonts w:eastAsia="Calibri"/>
          <w:b/>
          <w:bCs/>
          <w:i/>
          <w:iCs/>
          <w:sz w:val="24"/>
          <w:szCs w:val="24"/>
        </w:rPr>
        <w:t>Proposed Solution</w:t>
      </w:r>
    </w:p>
    <w:p w14:paraId="016CF79F" w14:textId="77777777" w:rsidR="00954AC0" w:rsidRPr="00203EFE" w:rsidRDefault="004F4432" w:rsidP="00203EFE">
      <w:pPr>
        <w:spacing w:after="120" w:line="360" w:lineRule="auto"/>
        <w:rPr>
          <w:sz w:val="24"/>
          <w:szCs w:val="24"/>
        </w:rPr>
      </w:pPr>
      <w:r w:rsidRPr="00203EFE">
        <w:rPr>
          <w:rFonts w:eastAsia="Calibri"/>
          <w:sz w:val="24"/>
          <w:szCs w:val="24"/>
        </w:rPr>
        <w:t>Text-based architecture:</w:t>
      </w:r>
    </w:p>
    <w:p w14:paraId="4C643D71"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
    <w:p w14:paraId="3C95F81C"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   Anycast IP (single </w:t>
      </w:r>
      <w:proofErr w:type="gramStart"/>
      <w:r w:rsidRPr="00203EFE">
        <w:rPr>
          <w:rFonts w:eastAsia="Consolas"/>
          <w:sz w:val="24"/>
          <w:szCs w:val="24"/>
        </w:rPr>
        <w:t xml:space="preserve">IP)   </w:t>
      </w:r>
      <w:proofErr w:type="gramEnd"/>
      <w:r w:rsidRPr="00203EFE">
        <w:rPr>
          <w:rFonts w:eastAsia="Consolas"/>
          <w:sz w:val="24"/>
          <w:szCs w:val="24"/>
        </w:rPr>
        <w:t>│</w:t>
      </w:r>
    </w:p>
    <w:p w14:paraId="605C2A3A"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roofErr w:type="gramStart"/>
      <w:r w:rsidRPr="00203EFE">
        <w:rPr>
          <w:rFonts w:eastAsia="Consolas"/>
          <w:sz w:val="24"/>
          <w:szCs w:val="24"/>
        </w:rPr>
        <w:t>│  announced</w:t>
      </w:r>
      <w:proofErr w:type="gramEnd"/>
      <w:r w:rsidRPr="00203EFE">
        <w:rPr>
          <w:rFonts w:eastAsia="Consolas"/>
          <w:sz w:val="24"/>
          <w:szCs w:val="24"/>
        </w:rPr>
        <w:t xml:space="preserve"> from many </w:t>
      </w:r>
      <w:proofErr w:type="spellStart"/>
      <w:proofErr w:type="gramStart"/>
      <w:r w:rsidRPr="00203EFE">
        <w:rPr>
          <w:rFonts w:eastAsia="Consolas"/>
          <w:sz w:val="24"/>
          <w:szCs w:val="24"/>
        </w:rPr>
        <w:t>PoPs</w:t>
      </w:r>
      <w:proofErr w:type="spellEnd"/>
      <w:r w:rsidRPr="00203EFE">
        <w:rPr>
          <w:rFonts w:eastAsia="Consolas"/>
          <w:sz w:val="24"/>
          <w:szCs w:val="24"/>
        </w:rPr>
        <w:t xml:space="preserve">  │</w:t>
      </w:r>
      <w:proofErr w:type="gramEnd"/>
    </w:p>
    <w:p w14:paraId="4ACCEE07"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
    <w:p w14:paraId="32D45F28"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
    <w:p w14:paraId="1853487E"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   ┌─────▼─────┐      ┌─────▼─────┐   ┌─────▼─────┐</w:t>
      </w:r>
    </w:p>
    <w:p w14:paraId="4E10BDC6"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 DNS </w:t>
      </w:r>
      <w:proofErr w:type="spellStart"/>
      <w:r w:rsidRPr="00203EFE">
        <w:rPr>
          <w:rFonts w:eastAsia="Consolas"/>
          <w:sz w:val="24"/>
          <w:szCs w:val="24"/>
        </w:rPr>
        <w:t>PoP</w:t>
      </w:r>
      <w:proofErr w:type="spellEnd"/>
      <w:r w:rsidRPr="00203EFE">
        <w:rPr>
          <w:rFonts w:eastAsia="Consolas"/>
          <w:sz w:val="24"/>
          <w:szCs w:val="24"/>
        </w:rPr>
        <w:t xml:space="preserve">   │   │ DNS </w:t>
      </w:r>
      <w:proofErr w:type="spellStart"/>
      <w:r w:rsidRPr="00203EFE">
        <w:rPr>
          <w:rFonts w:eastAsia="Consolas"/>
          <w:sz w:val="24"/>
          <w:szCs w:val="24"/>
        </w:rPr>
        <w:t>PoP</w:t>
      </w:r>
      <w:proofErr w:type="spellEnd"/>
      <w:r w:rsidRPr="00203EFE">
        <w:rPr>
          <w:rFonts w:eastAsia="Consolas"/>
          <w:sz w:val="24"/>
          <w:szCs w:val="24"/>
        </w:rPr>
        <w:t xml:space="preserve">   │      │ DNS </w:t>
      </w:r>
      <w:proofErr w:type="spellStart"/>
      <w:r w:rsidRPr="00203EFE">
        <w:rPr>
          <w:rFonts w:eastAsia="Consolas"/>
          <w:sz w:val="24"/>
          <w:szCs w:val="24"/>
        </w:rPr>
        <w:t>PoP</w:t>
      </w:r>
      <w:proofErr w:type="spellEnd"/>
      <w:r w:rsidRPr="00203EFE">
        <w:rPr>
          <w:rFonts w:eastAsia="Consolas"/>
          <w:sz w:val="24"/>
          <w:szCs w:val="24"/>
        </w:rPr>
        <w:t xml:space="preserve">   │   │ DNS </w:t>
      </w:r>
      <w:proofErr w:type="spellStart"/>
      <w:r w:rsidRPr="00203EFE">
        <w:rPr>
          <w:rFonts w:eastAsia="Consolas"/>
          <w:sz w:val="24"/>
          <w:szCs w:val="24"/>
        </w:rPr>
        <w:t>PoP</w:t>
      </w:r>
      <w:proofErr w:type="spellEnd"/>
      <w:r w:rsidRPr="00203EFE">
        <w:rPr>
          <w:rFonts w:eastAsia="Consolas"/>
          <w:sz w:val="24"/>
          <w:szCs w:val="24"/>
        </w:rPr>
        <w:t xml:space="preserve">   │</w:t>
      </w:r>
    </w:p>
    <w:p w14:paraId="734D3104"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 </w:t>
      </w:r>
      <w:proofErr w:type="gramStart"/>
      <w:r w:rsidRPr="00203EFE">
        <w:rPr>
          <w:rFonts w:eastAsia="Consolas"/>
          <w:sz w:val="24"/>
          <w:szCs w:val="24"/>
        </w:rPr>
        <w:t>Americas  │</w:t>
      </w:r>
      <w:proofErr w:type="gramEnd"/>
      <w:r w:rsidRPr="00203EFE">
        <w:rPr>
          <w:rFonts w:eastAsia="Consolas"/>
          <w:sz w:val="24"/>
          <w:szCs w:val="24"/>
        </w:rPr>
        <w:t xml:space="preserve">   </w:t>
      </w:r>
      <w:proofErr w:type="gramStart"/>
      <w:r w:rsidRPr="00203EFE">
        <w:rPr>
          <w:rFonts w:eastAsia="Consolas"/>
          <w:sz w:val="24"/>
          <w:szCs w:val="24"/>
        </w:rPr>
        <w:t>│  Europe</w:t>
      </w:r>
      <w:proofErr w:type="gramEnd"/>
      <w:r w:rsidRPr="00203EFE">
        <w:rPr>
          <w:rFonts w:eastAsia="Consolas"/>
          <w:sz w:val="24"/>
          <w:szCs w:val="24"/>
        </w:rPr>
        <w:t xml:space="preserve">   │      │   Asia    │   </w:t>
      </w:r>
      <w:proofErr w:type="gramStart"/>
      <w:r w:rsidRPr="00203EFE">
        <w:rPr>
          <w:rFonts w:eastAsia="Consolas"/>
          <w:sz w:val="24"/>
          <w:szCs w:val="24"/>
        </w:rPr>
        <w:t>│  Oceania</w:t>
      </w:r>
      <w:proofErr w:type="gramEnd"/>
      <w:r w:rsidRPr="00203EFE">
        <w:rPr>
          <w:rFonts w:eastAsia="Consolas"/>
          <w:sz w:val="24"/>
          <w:szCs w:val="24"/>
        </w:rPr>
        <w:t xml:space="preserve">  │</w:t>
      </w:r>
    </w:p>
    <w:p w14:paraId="735E495B"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roofErr w:type="gramStart"/>
      <w:r w:rsidRPr="00203EFE">
        <w:rPr>
          <w:rFonts w:eastAsia="Consolas"/>
          <w:sz w:val="24"/>
          <w:szCs w:val="24"/>
        </w:rPr>
        <w:t>│(</w:t>
      </w:r>
      <w:proofErr w:type="gramEnd"/>
      <w:r w:rsidRPr="00203EFE">
        <w:rPr>
          <w:rFonts w:eastAsia="Consolas"/>
          <w:sz w:val="24"/>
          <w:szCs w:val="24"/>
        </w:rPr>
        <w:t xml:space="preserve">secondary │   </w:t>
      </w:r>
      <w:proofErr w:type="gramStart"/>
      <w:r w:rsidRPr="00203EFE">
        <w:rPr>
          <w:rFonts w:eastAsia="Consolas"/>
          <w:sz w:val="24"/>
          <w:szCs w:val="24"/>
        </w:rPr>
        <w:t>│(</w:t>
      </w:r>
      <w:proofErr w:type="gramEnd"/>
      <w:r w:rsidRPr="00203EFE">
        <w:rPr>
          <w:rFonts w:eastAsia="Consolas"/>
          <w:sz w:val="24"/>
          <w:szCs w:val="24"/>
        </w:rPr>
        <w:t xml:space="preserve">secondary │      </w:t>
      </w:r>
      <w:proofErr w:type="gramStart"/>
      <w:r w:rsidRPr="00203EFE">
        <w:rPr>
          <w:rFonts w:eastAsia="Consolas"/>
          <w:sz w:val="24"/>
          <w:szCs w:val="24"/>
        </w:rPr>
        <w:t>│(</w:t>
      </w:r>
      <w:proofErr w:type="gramEnd"/>
      <w:r w:rsidRPr="00203EFE">
        <w:rPr>
          <w:rFonts w:eastAsia="Consolas"/>
          <w:sz w:val="24"/>
          <w:szCs w:val="24"/>
        </w:rPr>
        <w:t xml:space="preserve">secondary │   </w:t>
      </w:r>
      <w:proofErr w:type="gramStart"/>
      <w:r w:rsidRPr="00203EFE">
        <w:rPr>
          <w:rFonts w:eastAsia="Consolas"/>
          <w:sz w:val="24"/>
          <w:szCs w:val="24"/>
        </w:rPr>
        <w:t>│(</w:t>
      </w:r>
      <w:proofErr w:type="gramEnd"/>
      <w:r w:rsidRPr="00203EFE">
        <w:rPr>
          <w:rFonts w:eastAsia="Consolas"/>
          <w:sz w:val="24"/>
          <w:szCs w:val="24"/>
        </w:rPr>
        <w:t>secondary │</w:t>
      </w:r>
    </w:p>
    <w:p w14:paraId="03311F46"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 auth </w:t>
      </w:r>
      <w:proofErr w:type="gramStart"/>
      <w:r w:rsidRPr="00203EFE">
        <w:rPr>
          <w:rFonts w:eastAsia="Consolas"/>
          <w:sz w:val="24"/>
          <w:szCs w:val="24"/>
        </w:rPr>
        <w:t>NS)  │</w:t>
      </w:r>
      <w:proofErr w:type="gramEnd"/>
      <w:r w:rsidRPr="00203EFE">
        <w:rPr>
          <w:rFonts w:eastAsia="Consolas"/>
          <w:sz w:val="24"/>
          <w:szCs w:val="24"/>
        </w:rPr>
        <w:t xml:space="preserve">   │ auth </w:t>
      </w:r>
      <w:proofErr w:type="gramStart"/>
      <w:r w:rsidRPr="00203EFE">
        <w:rPr>
          <w:rFonts w:eastAsia="Consolas"/>
          <w:sz w:val="24"/>
          <w:szCs w:val="24"/>
        </w:rPr>
        <w:t>NS)  │</w:t>
      </w:r>
      <w:proofErr w:type="gramEnd"/>
      <w:r w:rsidRPr="00203EFE">
        <w:rPr>
          <w:rFonts w:eastAsia="Consolas"/>
          <w:sz w:val="24"/>
          <w:szCs w:val="24"/>
        </w:rPr>
        <w:t xml:space="preserve">      │ auth </w:t>
      </w:r>
      <w:proofErr w:type="gramStart"/>
      <w:r w:rsidRPr="00203EFE">
        <w:rPr>
          <w:rFonts w:eastAsia="Consolas"/>
          <w:sz w:val="24"/>
          <w:szCs w:val="24"/>
        </w:rPr>
        <w:t>NS)  │</w:t>
      </w:r>
      <w:proofErr w:type="gramEnd"/>
      <w:r w:rsidRPr="00203EFE">
        <w:rPr>
          <w:rFonts w:eastAsia="Consolas"/>
          <w:sz w:val="24"/>
          <w:szCs w:val="24"/>
        </w:rPr>
        <w:t xml:space="preserve">   │ auth </w:t>
      </w:r>
      <w:proofErr w:type="gramStart"/>
      <w:r w:rsidRPr="00203EFE">
        <w:rPr>
          <w:rFonts w:eastAsia="Consolas"/>
          <w:sz w:val="24"/>
          <w:szCs w:val="24"/>
        </w:rPr>
        <w:t>NS)  │</w:t>
      </w:r>
      <w:proofErr w:type="gramEnd"/>
    </w:p>
    <w:p w14:paraId="0E89739C"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   └─────┬─────┘      └─────┬─────┘   └─────┬─────┘</w:t>
      </w:r>
    </w:p>
    <w:p w14:paraId="4A24DD79"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
    <w:p w14:paraId="03514579"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 zone sync (AXFR/IXFR)</w:t>
      </w:r>
    </w:p>
    <w:p w14:paraId="5FE2F69E"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
    <w:p w14:paraId="211BE611"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 Primary/Hidden   │</w:t>
      </w:r>
    </w:p>
    <w:p w14:paraId="4655DC6A"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lastRenderedPageBreak/>
        <w:t xml:space="preserve">                          │ Authoritative NS │</w:t>
      </w:r>
    </w:p>
    <w:p w14:paraId="66F597DC"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
    <w:p w14:paraId="76CFCC74" w14:textId="77777777" w:rsidR="00954AC0" w:rsidRPr="00203EFE" w:rsidRDefault="00954AC0" w:rsidP="00203EFE">
      <w:pPr>
        <w:spacing w:after="80" w:line="360" w:lineRule="auto"/>
        <w:rPr>
          <w:sz w:val="24"/>
          <w:szCs w:val="24"/>
        </w:rPr>
      </w:pPr>
    </w:p>
    <w:p w14:paraId="1CE36FCF"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Anycast DNS: the same IP address is announced from multiple points of presence (</w:t>
      </w:r>
      <w:proofErr w:type="spellStart"/>
      <w:r w:rsidRPr="00203EFE">
        <w:rPr>
          <w:rFonts w:eastAsia="Calibri"/>
          <w:sz w:val="24"/>
          <w:szCs w:val="24"/>
        </w:rPr>
        <w:t>PoPs</w:t>
      </w:r>
      <w:proofErr w:type="spellEnd"/>
      <w:r w:rsidRPr="00203EFE">
        <w:rPr>
          <w:rFonts w:eastAsia="Calibri"/>
          <w:sz w:val="24"/>
          <w:szCs w:val="24"/>
        </w:rPr>
        <w:t xml:space="preserve">) worldwide; BGP routes each user's query to the topologically nearest </w:t>
      </w:r>
      <w:proofErr w:type="spellStart"/>
      <w:r w:rsidRPr="00203EFE">
        <w:rPr>
          <w:rFonts w:eastAsia="Calibri"/>
          <w:sz w:val="24"/>
          <w:szCs w:val="24"/>
        </w:rPr>
        <w:t>PoP</w:t>
      </w:r>
      <w:proofErr w:type="spellEnd"/>
      <w:r w:rsidRPr="00203EFE">
        <w:rPr>
          <w:rFonts w:eastAsia="Calibri"/>
          <w:sz w:val="24"/>
          <w:szCs w:val="24"/>
        </w:rPr>
        <w:t>, cutting propagation delay from a global hop to a regional one.</w:t>
      </w:r>
    </w:p>
    <w:p w14:paraId="5C4520CE"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 xml:space="preserve">DNS pre-fetching: the browser/OS resolves likely-needed domains (e.g., linked resources, next-navigation domains) in the background before the user clicks, so the 800 </w:t>
      </w:r>
      <w:proofErr w:type="spellStart"/>
      <w:r w:rsidRPr="00203EFE">
        <w:rPr>
          <w:rFonts w:eastAsia="Calibri"/>
          <w:sz w:val="24"/>
          <w:szCs w:val="24"/>
        </w:rPr>
        <w:t>ms</w:t>
      </w:r>
      <w:proofErr w:type="spellEnd"/>
      <w:r w:rsidRPr="00203EFE">
        <w:rPr>
          <w:rFonts w:eastAsia="Calibri"/>
          <w:sz w:val="24"/>
          <w:szCs w:val="24"/>
        </w:rPr>
        <w:t xml:space="preserve"> cost is hidden outside the critical path for repeat/predicted lookups.</w:t>
      </w:r>
    </w:p>
    <w:p w14:paraId="6308590C"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 xml:space="preserve">TTL optimization: set TTL long enough (e.g., 300–3600 s for stable records) that recursive </w:t>
      </w:r>
      <w:proofErr w:type="gramStart"/>
      <w:r w:rsidRPr="00203EFE">
        <w:rPr>
          <w:rFonts w:eastAsia="Calibri"/>
          <w:sz w:val="24"/>
          <w:szCs w:val="24"/>
        </w:rPr>
        <w:t>resolvers</w:t>
      </w:r>
      <w:proofErr w:type="gramEnd"/>
      <w:r w:rsidRPr="00203EFE">
        <w:rPr>
          <w:rFonts w:eastAsia="Calibri"/>
          <w:sz w:val="24"/>
          <w:szCs w:val="24"/>
        </w:rPr>
        <w:t xml:space="preserve"> cache aggressively and avoid re-querying the authoritative layer on every request, while keeping it short enough (not below ~60 s) to allow failover changes to propagate.</w:t>
      </w:r>
    </w:p>
    <w:p w14:paraId="524D15DF"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 xml:space="preserve">Multiple synchronized authoritative servers per region (hidden primary + secondaries) so no single </w:t>
      </w:r>
      <w:proofErr w:type="spellStart"/>
      <w:r w:rsidRPr="00203EFE">
        <w:rPr>
          <w:rFonts w:eastAsia="Calibri"/>
          <w:sz w:val="24"/>
          <w:szCs w:val="24"/>
        </w:rPr>
        <w:t>PoP</w:t>
      </w:r>
      <w:proofErr w:type="spellEnd"/>
      <w:r w:rsidRPr="00203EFE">
        <w:rPr>
          <w:rFonts w:eastAsia="Calibri"/>
          <w:sz w:val="24"/>
          <w:szCs w:val="24"/>
        </w:rPr>
        <w:t xml:space="preserve"> failure removes a region's DNS capability.</w:t>
      </w:r>
    </w:p>
    <w:p w14:paraId="724CF728" w14:textId="77777777" w:rsidR="00954AC0" w:rsidRPr="00203EFE" w:rsidRDefault="004F4432" w:rsidP="00203EFE">
      <w:pPr>
        <w:spacing w:after="120" w:line="360" w:lineRule="auto"/>
        <w:rPr>
          <w:sz w:val="24"/>
          <w:szCs w:val="24"/>
        </w:rPr>
      </w:pPr>
      <w:r w:rsidRPr="00203EFE">
        <w:rPr>
          <w:rFonts w:eastAsia="Calibri"/>
          <w:sz w:val="24"/>
          <w:szCs w:val="24"/>
        </w:rPr>
        <w:t xml:space="preserve">Combined effect: Anycast reduces per-query RTT to a nearby </w:t>
      </w:r>
      <w:proofErr w:type="spellStart"/>
      <w:r w:rsidRPr="00203EFE">
        <w:rPr>
          <w:rFonts w:eastAsia="Calibri"/>
          <w:sz w:val="24"/>
          <w:szCs w:val="24"/>
        </w:rPr>
        <w:t>PoP</w:t>
      </w:r>
      <w:proofErr w:type="spellEnd"/>
      <w:r w:rsidRPr="00203EFE">
        <w:rPr>
          <w:rFonts w:eastAsia="Calibri"/>
          <w:sz w:val="24"/>
          <w:szCs w:val="24"/>
        </w:rPr>
        <w:t xml:space="preserve"> (often 5–20 </w:t>
      </w:r>
      <w:proofErr w:type="spellStart"/>
      <w:r w:rsidRPr="00203EFE">
        <w:rPr>
          <w:rFonts w:eastAsia="Calibri"/>
          <w:sz w:val="24"/>
          <w:szCs w:val="24"/>
        </w:rPr>
        <w:t>ms</w:t>
      </w:r>
      <w:proofErr w:type="spellEnd"/>
      <w:r w:rsidRPr="00203EFE">
        <w:rPr>
          <w:rFonts w:eastAsia="Calibri"/>
          <w:sz w:val="24"/>
          <w:szCs w:val="24"/>
        </w:rPr>
        <w:t xml:space="preserve">), pre-fetching removes resolution from the user-visible path for anticipated lookups, and TTL tuning maximizes local resolver cache hits — together bringing effective lookup time well below the 50 </w:t>
      </w:r>
      <w:proofErr w:type="spellStart"/>
      <w:r w:rsidRPr="00203EFE">
        <w:rPr>
          <w:rFonts w:eastAsia="Calibri"/>
          <w:sz w:val="24"/>
          <w:szCs w:val="24"/>
        </w:rPr>
        <w:t>ms</w:t>
      </w:r>
      <w:proofErr w:type="spellEnd"/>
      <w:r w:rsidRPr="00203EFE">
        <w:rPr>
          <w:rFonts w:eastAsia="Calibri"/>
          <w:sz w:val="24"/>
          <w:szCs w:val="24"/>
        </w:rPr>
        <w:t xml:space="preserve"> </w:t>
      </w:r>
      <w:proofErr w:type="gramStart"/>
      <w:r w:rsidRPr="00203EFE">
        <w:rPr>
          <w:rFonts w:eastAsia="Calibri"/>
          <w:sz w:val="24"/>
          <w:szCs w:val="24"/>
        </w:rPr>
        <w:t>target</w:t>
      </w:r>
      <w:proofErr w:type="gramEnd"/>
      <w:r w:rsidRPr="00203EFE">
        <w:rPr>
          <w:rFonts w:eastAsia="Calibri"/>
          <w:sz w:val="24"/>
          <w:szCs w:val="24"/>
        </w:rPr>
        <w:t xml:space="preserve"> for the vast majority of queries.</w:t>
      </w:r>
    </w:p>
    <w:p w14:paraId="0DB2AFFF"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Q3. Advantages and limitations of the proposed architecture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600"/>
        <w:gridCol w:w="4200"/>
      </w:tblGrid>
      <w:tr w:rsidR="00954AC0" w:rsidRPr="00203EFE" w14:paraId="1317876B" w14:textId="77777777">
        <w:tblPrEx>
          <w:tblCellMar>
            <w:top w:w="0" w:type="dxa"/>
            <w:bottom w:w="0" w:type="dxa"/>
          </w:tblCellMar>
        </w:tblPrEx>
        <w:trPr>
          <w:tblHeader/>
        </w:trPr>
        <w:tc>
          <w:tcPr>
            <w:tcW w:w="1600" w:type="dxa"/>
            <w:shd w:val="clear" w:color="auto" w:fill="1F4E79"/>
            <w:tcMar>
              <w:top w:w="60" w:type="dxa"/>
              <w:left w:w="100" w:type="dxa"/>
              <w:bottom w:w="60" w:type="dxa"/>
              <w:right w:w="100" w:type="dxa"/>
            </w:tcMar>
          </w:tcPr>
          <w:p w14:paraId="1B1683DC" w14:textId="77777777" w:rsidR="00954AC0" w:rsidRPr="00203EFE" w:rsidRDefault="004F4432" w:rsidP="00203EFE">
            <w:pPr>
              <w:spacing w:after="40" w:line="360" w:lineRule="auto"/>
              <w:rPr>
                <w:sz w:val="24"/>
                <w:szCs w:val="24"/>
              </w:rPr>
            </w:pPr>
            <w:r w:rsidRPr="00203EFE">
              <w:rPr>
                <w:rFonts w:eastAsia="Calibri"/>
                <w:b/>
                <w:bCs/>
                <w:sz w:val="24"/>
                <w:szCs w:val="24"/>
              </w:rPr>
              <w:t>Aspect</w:t>
            </w:r>
          </w:p>
        </w:tc>
        <w:tc>
          <w:tcPr>
            <w:tcW w:w="4600" w:type="dxa"/>
            <w:shd w:val="clear" w:color="auto" w:fill="1F4E79"/>
            <w:tcMar>
              <w:top w:w="60" w:type="dxa"/>
              <w:left w:w="100" w:type="dxa"/>
              <w:bottom w:w="60" w:type="dxa"/>
              <w:right w:w="100" w:type="dxa"/>
            </w:tcMar>
          </w:tcPr>
          <w:p w14:paraId="49CD4791" w14:textId="77777777" w:rsidR="00954AC0" w:rsidRPr="00203EFE" w:rsidRDefault="004F4432" w:rsidP="00203EFE">
            <w:pPr>
              <w:spacing w:after="40" w:line="360" w:lineRule="auto"/>
              <w:rPr>
                <w:sz w:val="24"/>
                <w:szCs w:val="24"/>
              </w:rPr>
            </w:pPr>
            <w:r w:rsidRPr="00203EFE">
              <w:rPr>
                <w:rFonts w:eastAsia="Calibri"/>
                <w:b/>
                <w:bCs/>
                <w:sz w:val="24"/>
                <w:szCs w:val="24"/>
              </w:rPr>
              <w:t>Advantage</w:t>
            </w:r>
          </w:p>
        </w:tc>
        <w:tc>
          <w:tcPr>
            <w:tcW w:w="4200" w:type="dxa"/>
            <w:shd w:val="clear" w:color="auto" w:fill="1F4E79"/>
            <w:tcMar>
              <w:top w:w="60" w:type="dxa"/>
              <w:left w:w="100" w:type="dxa"/>
              <w:bottom w:w="60" w:type="dxa"/>
              <w:right w:w="100" w:type="dxa"/>
            </w:tcMar>
          </w:tcPr>
          <w:p w14:paraId="633F6BCD" w14:textId="77777777" w:rsidR="00954AC0" w:rsidRPr="00203EFE" w:rsidRDefault="004F4432" w:rsidP="00203EFE">
            <w:pPr>
              <w:spacing w:after="40" w:line="360" w:lineRule="auto"/>
              <w:rPr>
                <w:sz w:val="24"/>
                <w:szCs w:val="24"/>
              </w:rPr>
            </w:pPr>
            <w:r w:rsidRPr="00203EFE">
              <w:rPr>
                <w:rFonts w:eastAsia="Calibri"/>
                <w:b/>
                <w:bCs/>
                <w:sz w:val="24"/>
                <w:szCs w:val="24"/>
              </w:rPr>
              <w:t>Limitation</w:t>
            </w:r>
          </w:p>
        </w:tc>
      </w:tr>
      <w:tr w:rsidR="00954AC0" w:rsidRPr="00203EFE" w14:paraId="1A672EDE"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08B2D596" w14:textId="77777777" w:rsidR="00954AC0" w:rsidRPr="00203EFE" w:rsidRDefault="004F4432" w:rsidP="00203EFE">
            <w:pPr>
              <w:spacing w:after="40" w:line="360" w:lineRule="auto"/>
              <w:rPr>
                <w:sz w:val="24"/>
                <w:szCs w:val="24"/>
              </w:rPr>
            </w:pPr>
            <w:r w:rsidRPr="00203EFE">
              <w:rPr>
                <w:rFonts w:eastAsia="Calibri"/>
                <w:sz w:val="24"/>
                <w:szCs w:val="24"/>
              </w:rPr>
              <w:t>Performance</w:t>
            </w:r>
          </w:p>
        </w:tc>
        <w:tc>
          <w:tcPr>
            <w:tcW w:w="4600" w:type="dxa"/>
            <w:shd w:val="clear" w:color="auto" w:fill="FFFFFF"/>
            <w:tcMar>
              <w:top w:w="60" w:type="dxa"/>
              <w:left w:w="100" w:type="dxa"/>
              <w:bottom w:w="60" w:type="dxa"/>
              <w:right w:w="100" w:type="dxa"/>
            </w:tcMar>
          </w:tcPr>
          <w:p w14:paraId="4FB89A6E" w14:textId="77777777" w:rsidR="00954AC0" w:rsidRPr="00203EFE" w:rsidRDefault="004F4432" w:rsidP="00203EFE">
            <w:pPr>
              <w:spacing w:after="40" w:line="360" w:lineRule="auto"/>
              <w:rPr>
                <w:sz w:val="24"/>
                <w:szCs w:val="24"/>
              </w:rPr>
            </w:pPr>
            <w:r w:rsidRPr="00203EFE">
              <w:rPr>
                <w:rFonts w:eastAsia="Calibri"/>
                <w:sz w:val="24"/>
                <w:szCs w:val="24"/>
              </w:rPr>
              <w:t xml:space="preserve">Queries answered by the nearest </w:t>
            </w:r>
            <w:proofErr w:type="spellStart"/>
            <w:r w:rsidRPr="00203EFE">
              <w:rPr>
                <w:rFonts w:eastAsia="Calibri"/>
                <w:sz w:val="24"/>
                <w:szCs w:val="24"/>
              </w:rPr>
              <w:t>PoP</w:t>
            </w:r>
            <w:proofErr w:type="spellEnd"/>
            <w:r w:rsidRPr="00203EFE">
              <w:rPr>
                <w:rFonts w:eastAsia="Calibri"/>
                <w:sz w:val="24"/>
                <w:szCs w:val="24"/>
              </w:rPr>
              <w:t xml:space="preserve">; typical latency drops from ~800 </w:t>
            </w:r>
            <w:proofErr w:type="spellStart"/>
            <w:r w:rsidRPr="00203EFE">
              <w:rPr>
                <w:rFonts w:eastAsia="Calibri"/>
                <w:sz w:val="24"/>
                <w:szCs w:val="24"/>
              </w:rPr>
              <w:t>ms</w:t>
            </w:r>
            <w:proofErr w:type="spellEnd"/>
            <w:r w:rsidRPr="00203EFE">
              <w:rPr>
                <w:rFonts w:eastAsia="Calibri"/>
                <w:sz w:val="24"/>
                <w:szCs w:val="24"/>
              </w:rPr>
              <w:t xml:space="preserve"> to tens of </w:t>
            </w:r>
            <w:proofErr w:type="spellStart"/>
            <w:r w:rsidRPr="00203EFE">
              <w:rPr>
                <w:rFonts w:eastAsia="Calibri"/>
                <w:sz w:val="24"/>
                <w:szCs w:val="24"/>
              </w:rPr>
              <w:t>ms</w:t>
            </w:r>
            <w:proofErr w:type="spellEnd"/>
          </w:p>
        </w:tc>
        <w:tc>
          <w:tcPr>
            <w:tcW w:w="4200" w:type="dxa"/>
            <w:shd w:val="clear" w:color="auto" w:fill="FFFFFF"/>
            <w:tcMar>
              <w:top w:w="60" w:type="dxa"/>
              <w:left w:w="100" w:type="dxa"/>
              <w:bottom w:w="60" w:type="dxa"/>
              <w:right w:w="100" w:type="dxa"/>
            </w:tcMar>
          </w:tcPr>
          <w:p w14:paraId="78095DFA" w14:textId="77777777" w:rsidR="00954AC0" w:rsidRPr="00203EFE" w:rsidRDefault="004F4432" w:rsidP="00203EFE">
            <w:pPr>
              <w:spacing w:after="40" w:line="360" w:lineRule="auto"/>
              <w:rPr>
                <w:sz w:val="24"/>
                <w:szCs w:val="24"/>
              </w:rPr>
            </w:pPr>
            <w:r w:rsidRPr="00203EFE">
              <w:rPr>
                <w:rFonts w:eastAsia="Calibri"/>
                <w:sz w:val="24"/>
                <w:szCs w:val="24"/>
              </w:rPr>
              <w:t>Anycast routing depends on BGP convergence, which is outside the DNS operator's direct control</w:t>
            </w:r>
          </w:p>
        </w:tc>
      </w:tr>
      <w:tr w:rsidR="00954AC0" w:rsidRPr="00203EFE" w14:paraId="65D9F680" w14:textId="77777777">
        <w:tblPrEx>
          <w:tblCellMar>
            <w:top w:w="0" w:type="dxa"/>
            <w:bottom w:w="0" w:type="dxa"/>
          </w:tblCellMar>
        </w:tblPrEx>
        <w:tc>
          <w:tcPr>
            <w:tcW w:w="1600" w:type="dxa"/>
            <w:shd w:val="clear" w:color="auto" w:fill="EDF3FA"/>
            <w:tcMar>
              <w:top w:w="60" w:type="dxa"/>
              <w:left w:w="100" w:type="dxa"/>
              <w:bottom w:w="60" w:type="dxa"/>
              <w:right w:w="100" w:type="dxa"/>
            </w:tcMar>
          </w:tcPr>
          <w:p w14:paraId="037DB59F" w14:textId="77777777" w:rsidR="00954AC0" w:rsidRPr="00203EFE" w:rsidRDefault="004F4432" w:rsidP="00203EFE">
            <w:pPr>
              <w:spacing w:after="40" w:line="360" w:lineRule="auto"/>
              <w:rPr>
                <w:sz w:val="24"/>
                <w:szCs w:val="24"/>
              </w:rPr>
            </w:pPr>
            <w:r w:rsidRPr="00203EFE">
              <w:rPr>
                <w:rFonts w:eastAsia="Calibri"/>
                <w:sz w:val="24"/>
                <w:szCs w:val="24"/>
              </w:rPr>
              <w:t>Scalability</w:t>
            </w:r>
          </w:p>
        </w:tc>
        <w:tc>
          <w:tcPr>
            <w:tcW w:w="4600" w:type="dxa"/>
            <w:shd w:val="clear" w:color="auto" w:fill="EDF3FA"/>
            <w:tcMar>
              <w:top w:w="60" w:type="dxa"/>
              <w:left w:w="100" w:type="dxa"/>
              <w:bottom w:w="60" w:type="dxa"/>
              <w:right w:w="100" w:type="dxa"/>
            </w:tcMar>
          </w:tcPr>
          <w:p w14:paraId="08AD465E" w14:textId="77777777" w:rsidR="00954AC0" w:rsidRPr="00203EFE" w:rsidRDefault="004F4432" w:rsidP="00203EFE">
            <w:pPr>
              <w:spacing w:after="40" w:line="360" w:lineRule="auto"/>
              <w:rPr>
                <w:sz w:val="24"/>
                <w:szCs w:val="24"/>
              </w:rPr>
            </w:pPr>
            <w:r w:rsidRPr="00203EFE">
              <w:rPr>
                <w:rFonts w:eastAsia="Calibri"/>
                <w:sz w:val="24"/>
                <w:szCs w:val="24"/>
              </w:rPr>
              <w:t xml:space="preserve">New </w:t>
            </w:r>
            <w:proofErr w:type="spellStart"/>
            <w:r w:rsidRPr="00203EFE">
              <w:rPr>
                <w:rFonts w:eastAsia="Calibri"/>
                <w:sz w:val="24"/>
                <w:szCs w:val="24"/>
              </w:rPr>
              <w:t>PoPs</w:t>
            </w:r>
            <w:proofErr w:type="spellEnd"/>
            <w:r w:rsidRPr="00203EFE">
              <w:rPr>
                <w:rFonts w:eastAsia="Calibri"/>
                <w:sz w:val="24"/>
                <w:szCs w:val="24"/>
              </w:rPr>
              <w:t xml:space="preserve"> can be added without changing the published IP address</w:t>
            </w:r>
          </w:p>
        </w:tc>
        <w:tc>
          <w:tcPr>
            <w:tcW w:w="4200" w:type="dxa"/>
            <w:shd w:val="clear" w:color="auto" w:fill="EDF3FA"/>
            <w:tcMar>
              <w:top w:w="60" w:type="dxa"/>
              <w:left w:w="100" w:type="dxa"/>
              <w:bottom w:w="60" w:type="dxa"/>
              <w:right w:w="100" w:type="dxa"/>
            </w:tcMar>
          </w:tcPr>
          <w:p w14:paraId="7A714110" w14:textId="77777777" w:rsidR="00954AC0" w:rsidRPr="00203EFE" w:rsidRDefault="004F4432" w:rsidP="00203EFE">
            <w:pPr>
              <w:spacing w:after="40" w:line="360" w:lineRule="auto"/>
              <w:rPr>
                <w:sz w:val="24"/>
                <w:szCs w:val="24"/>
              </w:rPr>
            </w:pPr>
            <w:r w:rsidRPr="00203EFE">
              <w:rPr>
                <w:rFonts w:eastAsia="Calibri"/>
                <w:sz w:val="24"/>
                <w:szCs w:val="24"/>
              </w:rPr>
              <w:t>Requires coordination with multiple ISPs/IXPs and ongoing BGP route monitoring</w:t>
            </w:r>
          </w:p>
        </w:tc>
      </w:tr>
      <w:tr w:rsidR="00954AC0" w:rsidRPr="00203EFE" w14:paraId="6E20A214"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75D277B8" w14:textId="77777777" w:rsidR="00954AC0" w:rsidRPr="00203EFE" w:rsidRDefault="004F4432" w:rsidP="00203EFE">
            <w:pPr>
              <w:spacing w:after="40" w:line="360" w:lineRule="auto"/>
              <w:rPr>
                <w:sz w:val="24"/>
                <w:szCs w:val="24"/>
              </w:rPr>
            </w:pPr>
            <w:r w:rsidRPr="00203EFE">
              <w:rPr>
                <w:rFonts w:eastAsia="Calibri"/>
                <w:sz w:val="24"/>
                <w:szCs w:val="24"/>
              </w:rPr>
              <w:t>Availability</w:t>
            </w:r>
          </w:p>
        </w:tc>
        <w:tc>
          <w:tcPr>
            <w:tcW w:w="4600" w:type="dxa"/>
            <w:shd w:val="clear" w:color="auto" w:fill="FFFFFF"/>
            <w:tcMar>
              <w:top w:w="60" w:type="dxa"/>
              <w:left w:w="100" w:type="dxa"/>
              <w:bottom w:w="60" w:type="dxa"/>
              <w:right w:w="100" w:type="dxa"/>
            </w:tcMar>
          </w:tcPr>
          <w:p w14:paraId="2647CB47" w14:textId="77777777" w:rsidR="00954AC0" w:rsidRPr="00203EFE" w:rsidRDefault="004F4432" w:rsidP="00203EFE">
            <w:pPr>
              <w:spacing w:after="40" w:line="360" w:lineRule="auto"/>
              <w:rPr>
                <w:sz w:val="24"/>
                <w:szCs w:val="24"/>
              </w:rPr>
            </w:pPr>
            <w:r w:rsidRPr="00203EFE">
              <w:rPr>
                <w:rFonts w:eastAsia="Calibri"/>
                <w:sz w:val="24"/>
                <w:szCs w:val="24"/>
              </w:rPr>
              <w:t xml:space="preserve">Automatic failover — BGP withdraws the route of a failed </w:t>
            </w:r>
            <w:proofErr w:type="spellStart"/>
            <w:r w:rsidRPr="00203EFE">
              <w:rPr>
                <w:rFonts w:eastAsia="Calibri"/>
                <w:sz w:val="24"/>
                <w:szCs w:val="24"/>
              </w:rPr>
              <w:t>PoP</w:t>
            </w:r>
            <w:proofErr w:type="spellEnd"/>
            <w:r w:rsidRPr="00203EFE">
              <w:rPr>
                <w:rFonts w:eastAsia="Calibri"/>
                <w:sz w:val="24"/>
                <w:szCs w:val="24"/>
              </w:rPr>
              <w:t>, traffic shifts to the next nearest one</w:t>
            </w:r>
          </w:p>
        </w:tc>
        <w:tc>
          <w:tcPr>
            <w:tcW w:w="4200" w:type="dxa"/>
            <w:shd w:val="clear" w:color="auto" w:fill="FFFFFF"/>
            <w:tcMar>
              <w:top w:w="60" w:type="dxa"/>
              <w:left w:w="100" w:type="dxa"/>
              <w:bottom w:w="60" w:type="dxa"/>
              <w:right w:w="100" w:type="dxa"/>
            </w:tcMar>
          </w:tcPr>
          <w:p w14:paraId="2B4E18F8" w14:textId="77777777" w:rsidR="00954AC0" w:rsidRPr="00203EFE" w:rsidRDefault="004F4432" w:rsidP="00203EFE">
            <w:pPr>
              <w:spacing w:after="40" w:line="360" w:lineRule="auto"/>
              <w:rPr>
                <w:sz w:val="24"/>
                <w:szCs w:val="24"/>
              </w:rPr>
            </w:pPr>
            <w:r w:rsidRPr="00203EFE">
              <w:rPr>
                <w:rFonts w:eastAsia="Calibri"/>
                <w:sz w:val="24"/>
                <w:szCs w:val="24"/>
              </w:rPr>
              <w:t>Misconfigured route withdrawal can cause a brief black-holing of queries for that region</w:t>
            </w:r>
          </w:p>
        </w:tc>
      </w:tr>
      <w:tr w:rsidR="00954AC0" w:rsidRPr="00203EFE" w14:paraId="1191F148" w14:textId="77777777">
        <w:tblPrEx>
          <w:tblCellMar>
            <w:top w:w="0" w:type="dxa"/>
            <w:bottom w:w="0" w:type="dxa"/>
          </w:tblCellMar>
        </w:tblPrEx>
        <w:tc>
          <w:tcPr>
            <w:tcW w:w="1600" w:type="dxa"/>
            <w:shd w:val="clear" w:color="auto" w:fill="EDF3FA"/>
            <w:tcMar>
              <w:top w:w="60" w:type="dxa"/>
              <w:left w:w="100" w:type="dxa"/>
              <w:bottom w:w="60" w:type="dxa"/>
              <w:right w:w="100" w:type="dxa"/>
            </w:tcMar>
          </w:tcPr>
          <w:p w14:paraId="74F6DE1C" w14:textId="77777777" w:rsidR="00954AC0" w:rsidRPr="00203EFE" w:rsidRDefault="004F4432" w:rsidP="00203EFE">
            <w:pPr>
              <w:spacing w:after="40" w:line="360" w:lineRule="auto"/>
              <w:rPr>
                <w:sz w:val="24"/>
                <w:szCs w:val="24"/>
              </w:rPr>
            </w:pPr>
            <w:r w:rsidRPr="00203EFE">
              <w:rPr>
                <w:rFonts w:eastAsia="Calibri"/>
                <w:sz w:val="24"/>
                <w:szCs w:val="24"/>
              </w:rPr>
              <w:lastRenderedPageBreak/>
              <w:t>Caching (TTL)</w:t>
            </w:r>
          </w:p>
        </w:tc>
        <w:tc>
          <w:tcPr>
            <w:tcW w:w="4600" w:type="dxa"/>
            <w:shd w:val="clear" w:color="auto" w:fill="EDF3FA"/>
            <w:tcMar>
              <w:top w:w="60" w:type="dxa"/>
              <w:left w:w="100" w:type="dxa"/>
              <w:bottom w:w="60" w:type="dxa"/>
              <w:right w:w="100" w:type="dxa"/>
            </w:tcMar>
          </w:tcPr>
          <w:p w14:paraId="3DB3DA53" w14:textId="77777777" w:rsidR="00954AC0" w:rsidRPr="00203EFE" w:rsidRDefault="004F4432" w:rsidP="00203EFE">
            <w:pPr>
              <w:spacing w:after="40" w:line="360" w:lineRule="auto"/>
              <w:rPr>
                <w:sz w:val="24"/>
                <w:szCs w:val="24"/>
              </w:rPr>
            </w:pPr>
            <w:r w:rsidRPr="00203EFE">
              <w:rPr>
                <w:rFonts w:eastAsia="Calibri"/>
                <w:sz w:val="24"/>
                <w:szCs w:val="24"/>
              </w:rPr>
              <w:t>Higher cache-hit ratio reduces authoritative-server load and query latency</w:t>
            </w:r>
          </w:p>
        </w:tc>
        <w:tc>
          <w:tcPr>
            <w:tcW w:w="4200" w:type="dxa"/>
            <w:shd w:val="clear" w:color="auto" w:fill="EDF3FA"/>
            <w:tcMar>
              <w:top w:w="60" w:type="dxa"/>
              <w:left w:w="100" w:type="dxa"/>
              <w:bottom w:w="60" w:type="dxa"/>
              <w:right w:w="100" w:type="dxa"/>
            </w:tcMar>
          </w:tcPr>
          <w:p w14:paraId="37CB6943" w14:textId="77777777" w:rsidR="00954AC0" w:rsidRPr="00203EFE" w:rsidRDefault="004F4432" w:rsidP="00203EFE">
            <w:pPr>
              <w:spacing w:after="40" w:line="360" w:lineRule="auto"/>
              <w:rPr>
                <w:sz w:val="24"/>
                <w:szCs w:val="24"/>
              </w:rPr>
            </w:pPr>
            <w:r w:rsidRPr="00203EFE">
              <w:rPr>
                <w:rFonts w:eastAsia="Calibri"/>
                <w:sz w:val="24"/>
                <w:szCs w:val="24"/>
              </w:rPr>
              <w:t>Longer TTLs slow propagation of legitimate record changes (e.g., during failover)</w:t>
            </w:r>
          </w:p>
        </w:tc>
      </w:tr>
      <w:tr w:rsidR="00954AC0" w:rsidRPr="00203EFE" w14:paraId="0492F08C"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26E204A4" w14:textId="77777777" w:rsidR="00954AC0" w:rsidRPr="00203EFE" w:rsidRDefault="004F4432" w:rsidP="00203EFE">
            <w:pPr>
              <w:spacing w:after="40" w:line="360" w:lineRule="auto"/>
              <w:rPr>
                <w:sz w:val="24"/>
                <w:szCs w:val="24"/>
              </w:rPr>
            </w:pPr>
            <w:r w:rsidRPr="00203EFE">
              <w:rPr>
                <w:rFonts w:eastAsia="Calibri"/>
                <w:sz w:val="24"/>
                <w:szCs w:val="24"/>
              </w:rPr>
              <w:t>Pre-fetching</w:t>
            </w:r>
          </w:p>
        </w:tc>
        <w:tc>
          <w:tcPr>
            <w:tcW w:w="4600" w:type="dxa"/>
            <w:shd w:val="clear" w:color="auto" w:fill="FFFFFF"/>
            <w:tcMar>
              <w:top w:w="60" w:type="dxa"/>
              <w:left w:w="100" w:type="dxa"/>
              <w:bottom w:w="60" w:type="dxa"/>
              <w:right w:w="100" w:type="dxa"/>
            </w:tcMar>
          </w:tcPr>
          <w:p w14:paraId="47D8C4DF" w14:textId="77777777" w:rsidR="00954AC0" w:rsidRPr="00203EFE" w:rsidRDefault="004F4432" w:rsidP="00203EFE">
            <w:pPr>
              <w:spacing w:after="40" w:line="360" w:lineRule="auto"/>
              <w:rPr>
                <w:sz w:val="24"/>
                <w:szCs w:val="24"/>
              </w:rPr>
            </w:pPr>
            <w:r w:rsidRPr="00203EFE">
              <w:rPr>
                <w:rFonts w:eastAsia="Calibri"/>
                <w:sz w:val="24"/>
                <w:szCs w:val="24"/>
              </w:rPr>
              <w:t>Hides resolution latency from the user for predictable navigation</w:t>
            </w:r>
          </w:p>
        </w:tc>
        <w:tc>
          <w:tcPr>
            <w:tcW w:w="4200" w:type="dxa"/>
            <w:shd w:val="clear" w:color="auto" w:fill="FFFFFF"/>
            <w:tcMar>
              <w:top w:w="60" w:type="dxa"/>
              <w:left w:w="100" w:type="dxa"/>
              <w:bottom w:w="60" w:type="dxa"/>
              <w:right w:w="100" w:type="dxa"/>
            </w:tcMar>
          </w:tcPr>
          <w:p w14:paraId="620568D0" w14:textId="77777777" w:rsidR="00954AC0" w:rsidRPr="00203EFE" w:rsidRDefault="004F4432" w:rsidP="00203EFE">
            <w:pPr>
              <w:spacing w:after="40" w:line="360" w:lineRule="auto"/>
              <w:rPr>
                <w:sz w:val="24"/>
                <w:szCs w:val="24"/>
              </w:rPr>
            </w:pPr>
            <w:r w:rsidRPr="00203EFE">
              <w:rPr>
                <w:rFonts w:eastAsia="Calibri"/>
                <w:sz w:val="24"/>
                <w:szCs w:val="24"/>
              </w:rPr>
              <w:t>Wastes some resolver capacity on speculative lookups that are never used</w:t>
            </w:r>
          </w:p>
        </w:tc>
      </w:tr>
    </w:tbl>
    <w:p w14:paraId="1422DD70"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Conclusion — Case Study 2</w:t>
      </w:r>
    </w:p>
    <w:p w14:paraId="1895DC78" w14:textId="77777777" w:rsidR="00954AC0" w:rsidRPr="00203EFE" w:rsidRDefault="004F4432" w:rsidP="00203EFE">
      <w:pPr>
        <w:spacing w:after="120" w:line="360" w:lineRule="auto"/>
        <w:rPr>
          <w:sz w:val="24"/>
          <w:szCs w:val="24"/>
        </w:rPr>
      </w:pPr>
      <w:r w:rsidRPr="00203EFE">
        <w:rPr>
          <w:rFonts w:eastAsia="Calibri"/>
          <w:sz w:val="24"/>
          <w:szCs w:val="24"/>
        </w:rPr>
        <w:t xml:space="preserve">The 800 </w:t>
      </w:r>
      <w:proofErr w:type="spellStart"/>
      <w:r w:rsidRPr="00203EFE">
        <w:rPr>
          <w:rFonts w:eastAsia="Calibri"/>
          <w:sz w:val="24"/>
          <w:szCs w:val="24"/>
        </w:rPr>
        <w:t>ms</w:t>
      </w:r>
      <w:proofErr w:type="spellEnd"/>
      <w:r w:rsidRPr="00203EFE">
        <w:rPr>
          <w:rFonts w:eastAsia="Calibri"/>
          <w:sz w:val="24"/>
          <w:szCs w:val="24"/>
        </w:rPr>
        <w:t xml:space="preserve"> lookup time results from centralized, single-location authoritative resolution with weak caching. Deploying Anycast DNS across multiple </w:t>
      </w:r>
      <w:proofErr w:type="spellStart"/>
      <w:r w:rsidRPr="00203EFE">
        <w:rPr>
          <w:rFonts w:eastAsia="Calibri"/>
          <w:sz w:val="24"/>
          <w:szCs w:val="24"/>
        </w:rPr>
        <w:t>PoPs</w:t>
      </w:r>
      <w:proofErr w:type="spellEnd"/>
      <w:r w:rsidRPr="00203EFE">
        <w:rPr>
          <w:rFonts w:eastAsia="Calibri"/>
          <w:sz w:val="24"/>
          <w:szCs w:val="24"/>
        </w:rPr>
        <w:t xml:space="preserve">, enabling predictive pre-fetching, and tuning TTLs to balance cache efficiency against failover agility together bring lookup latency below the 50 </w:t>
      </w:r>
      <w:proofErr w:type="spellStart"/>
      <w:r w:rsidRPr="00203EFE">
        <w:rPr>
          <w:rFonts w:eastAsia="Calibri"/>
          <w:sz w:val="24"/>
          <w:szCs w:val="24"/>
        </w:rPr>
        <w:t>ms</w:t>
      </w:r>
      <w:proofErr w:type="spellEnd"/>
      <w:r w:rsidRPr="00203EFE">
        <w:rPr>
          <w:rFonts w:eastAsia="Calibri"/>
          <w:sz w:val="24"/>
          <w:szCs w:val="24"/>
        </w:rPr>
        <w:t xml:space="preserve"> </w:t>
      </w:r>
      <w:proofErr w:type="gramStart"/>
      <w:r w:rsidRPr="00203EFE">
        <w:rPr>
          <w:rFonts w:eastAsia="Calibri"/>
          <w:sz w:val="24"/>
          <w:szCs w:val="24"/>
        </w:rPr>
        <w:t>target</w:t>
      </w:r>
      <w:proofErr w:type="gramEnd"/>
      <w:r w:rsidRPr="00203EFE">
        <w:rPr>
          <w:rFonts w:eastAsia="Calibri"/>
          <w:sz w:val="24"/>
          <w:szCs w:val="24"/>
        </w:rPr>
        <w:t xml:space="preserve"> while preserving high availability.</w:t>
      </w:r>
    </w:p>
    <w:p w14:paraId="4837A5B6" w14:textId="77777777" w:rsidR="00954AC0" w:rsidRPr="00203EFE" w:rsidRDefault="004F4432" w:rsidP="00203EFE">
      <w:pPr>
        <w:pStyle w:val="Heading1"/>
        <w:pBdr>
          <w:bottom w:val="single" w:sz="8" w:space="4" w:color="1F4E79"/>
        </w:pBdr>
        <w:spacing w:before="360" w:after="160" w:line="360" w:lineRule="auto"/>
        <w:rPr>
          <w:color w:val="auto"/>
          <w:sz w:val="24"/>
          <w:szCs w:val="24"/>
        </w:rPr>
      </w:pPr>
      <w:r w:rsidRPr="00203EFE">
        <w:rPr>
          <w:rFonts w:eastAsia="Calibri"/>
          <w:b/>
          <w:bCs/>
          <w:color w:val="auto"/>
          <w:sz w:val="24"/>
          <w:szCs w:val="24"/>
        </w:rPr>
        <w:t>Case Study 3 — Distributed DNS for Global Cloud Traffic</w:t>
      </w:r>
    </w:p>
    <w:p w14:paraId="19DD00D9"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Case Problem</w:t>
      </w:r>
    </w:p>
    <w:p w14:paraId="4E76547B" w14:textId="77777777" w:rsidR="00954AC0" w:rsidRPr="00203EFE" w:rsidRDefault="004F4432" w:rsidP="00203EFE">
      <w:pPr>
        <w:spacing w:after="120" w:line="360" w:lineRule="auto"/>
        <w:rPr>
          <w:sz w:val="24"/>
          <w:szCs w:val="24"/>
        </w:rPr>
      </w:pPr>
      <w:r w:rsidRPr="00203EFE">
        <w:rPr>
          <w:rFonts w:eastAsia="Calibri"/>
          <w:sz w:val="24"/>
          <w:szCs w:val="24"/>
        </w:rPr>
        <w:t xml:space="preserve">A global cloud provider routes all DNS queries to a single primary DNS server, causing ~800 </w:t>
      </w:r>
      <w:proofErr w:type="spellStart"/>
      <w:r w:rsidRPr="00203EFE">
        <w:rPr>
          <w:rFonts w:eastAsia="Calibri"/>
          <w:sz w:val="24"/>
          <w:szCs w:val="24"/>
        </w:rPr>
        <w:t>ms</w:t>
      </w:r>
      <w:proofErr w:type="spellEnd"/>
      <w:r w:rsidRPr="00203EFE">
        <w:rPr>
          <w:rFonts w:eastAsia="Calibri"/>
          <w:sz w:val="24"/>
          <w:szCs w:val="24"/>
        </w:rPr>
        <w:t xml:space="preserve"> delays during promotional traffic spikes. A highly available, globally distributed DNS solution is required.</w:t>
      </w:r>
    </w:p>
    <w:p w14:paraId="2C93CFBF"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Q1. Impact of centralized DNS architecture on application performance</w:t>
      </w:r>
    </w:p>
    <w:p w14:paraId="3D959CCA" w14:textId="77777777" w:rsidR="00954AC0" w:rsidRPr="00203EFE" w:rsidRDefault="004F4432" w:rsidP="00203EFE">
      <w:pPr>
        <w:spacing w:before="180" w:after="80" w:line="360" w:lineRule="auto"/>
        <w:rPr>
          <w:sz w:val="24"/>
          <w:szCs w:val="24"/>
        </w:rPr>
      </w:pPr>
      <w:r w:rsidRPr="00203EFE">
        <w:rPr>
          <w:rFonts w:eastAsia="Calibri"/>
          <w:b/>
          <w:bCs/>
          <w:i/>
          <w:iCs/>
          <w:sz w:val="24"/>
          <w:szCs w:val="24"/>
        </w:rPr>
        <w:t>Analysis</w:t>
      </w:r>
    </w:p>
    <w:p w14:paraId="2FACD962"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Single point of failure: if the one primary server becomes unreachable or overloaded, all DNS resolution worldwide fails simultaneously, taking down access to every dependent application.</w:t>
      </w:r>
    </w:p>
    <w:p w14:paraId="151C62F0"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 xml:space="preserve">Queueing delay under load: during promotional events, the surge in simultaneous queries exceeds the single server's processing capacity, so requests queue and average latency </w:t>
      </w:r>
      <w:proofErr w:type="gramStart"/>
      <w:r w:rsidRPr="00203EFE">
        <w:rPr>
          <w:rFonts w:eastAsia="Calibri"/>
          <w:sz w:val="24"/>
          <w:szCs w:val="24"/>
        </w:rPr>
        <w:t>rises</w:t>
      </w:r>
      <w:proofErr w:type="gramEnd"/>
      <w:r w:rsidRPr="00203EFE">
        <w:rPr>
          <w:rFonts w:eastAsia="Calibri"/>
          <w:sz w:val="24"/>
          <w:szCs w:val="24"/>
        </w:rPr>
        <w:t xml:space="preserve"> sharply — directly explaining the reported spikes.</w:t>
      </w:r>
    </w:p>
    <w:p w14:paraId="7D0C5EF6"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 xml:space="preserve">Propagation delay for distant users: users far from the server's physical location pay a large fixed RTT cost on every </w:t>
      </w:r>
      <w:proofErr w:type="spellStart"/>
      <w:r w:rsidRPr="00203EFE">
        <w:rPr>
          <w:rFonts w:eastAsia="Calibri"/>
          <w:sz w:val="24"/>
          <w:szCs w:val="24"/>
        </w:rPr>
        <w:t>uncached</w:t>
      </w:r>
      <w:proofErr w:type="spellEnd"/>
      <w:r w:rsidRPr="00203EFE">
        <w:rPr>
          <w:rFonts w:eastAsia="Calibri"/>
          <w:sz w:val="24"/>
          <w:szCs w:val="24"/>
        </w:rPr>
        <w:t xml:space="preserve"> lookup, on top of any queueing delay.</w:t>
      </w:r>
    </w:p>
    <w:p w14:paraId="5EA3F209"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No geographic load spreading: all global demand converges on one location instead of being distributed, so the server cannot scale horizontally to absorb bursty promotional traffic.</w:t>
      </w:r>
    </w:p>
    <w:p w14:paraId="5289280C"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lastRenderedPageBreak/>
        <w:t>Q2. Distributed DNS design to minimize latency and maximize availability</w:t>
      </w:r>
    </w:p>
    <w:p w14:paraId="72D239F6" w14:textId="77777777" w:rsidR="00954AC0" w:rsidRPr="00203EFE" w:rsidRDefault="004F4432" w:rsidP="00203EFE">
      <w:pPr>
        <w:spacing w:before="180" w:after="80" w:line="360" w:lineRule="auto"/>
        <w:rPr>
          <w:sz w:val="24"/>
          <w:szCs w:val="24"/>
        </w:rPr>
      </w:pPr>
      <w:r w:rsidRPr="00203EFE">
        <w:rPr>
          <w:rFonts w:eastAsia="Calibri"/>
          <w:b/>
          <w:bCs/>
          <w:i/>
          <w:iCs/>
          <w:sz w:val="24"/>
          <w:szCs w:val="24"/>
        </w:rPr>
        <w:t>Proposed Solution</w:t>
      </w:r>
    </w:p>
    <w:p w14:paraId="060677E6"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Users worldwide</w:t>
      </w:r>
    </w:p>
    <w:p w14:paraId="41326AD3"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roofErr w:type="gramStart"/>
      <w:r w:rsidRPr="00203EFE">
        <w:rPr>
          <w:rFonts w:eastAsia="Consolas"/>
          <w:sz w:val="24"/>
          <w:szCs w:val="24"/>
        </w:rPr>
        <w:t>│  DNS</w:t>
      </w:r>
      <w:proofErr w:type="gramEnd"/>
      <w:r w:rsidRPr="00203EFE">
        <w:rPr>
          <w:rFonts w:eastAsia="Consolas"/>
          <w:sz w:val="24"/>
          <w:szCs w:val="24"/>
        </w:rPr>
        <w:t xml:space="preserve"> query to Anycast IP</w:t>
      </w:r>
    </w:p>
    <w:p w14:paraId="46390A4D"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
    <w:p w14:paraId="154D0A29"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
    <w:p w14:paraId="478B86BC"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        Global Anycast Network (many </w:t>
      </w:r>
      <w:proofErr w:type="spellStart"/>
      <w:proofErr w:type="gramStart"/>
      <w:r w:rsidRPr="00203EFE">
        <w:rPr>
          <w:rFonts w:eastAsia="Consolas"/>
          <w:sz w:val="24"/>
          <w:szCs w:val="24"/>
        </w:rPr>
        <w:t>PoPs</w:t>
      </w:r>
      <w:proofErr w:type="spellEnd"/>
      <w:r w:rsidRPr="00203EFE">
        <w:rPr>
          <w:rFonts w:eastAsia="Consolas"/>
          <w:sz w:val="24"/>
          <w:szCs w:val="24"/>
        </w:rPr>
        <w:t xml:space="preserve">)   </w:t>
      </w:r>
      <w:proofErr w:type="gramEnd"/>
      <w:r w:rsidRPr="00203EFE">
        <w:rPr>
          <w:rFonts w:eastAsia="Consolas"/>
          <w:sz w:val="24"/>
          <w:szCs w:val="24"/>
        </w:rPr>
        <w:t xml:space="preserve">     │</w:t>
      </w:r>
    </w:p>
    <w:p w14:paraId="4EBCAAD8"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  ┌───────┐  ┌───────┐  ┌───────┐  ┌───────┐      │</w:t>
      </w:r>
    </w:p>
    <w:p w14:paraId="36F3046D"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roofErr w:type="gramStart"/>
      <w:r w:rsidRPr="00203EFE">
        <w:rPr>
          <w:rFonts w:eastAsia="Consolas"/>
          <w:sz w:val="24"/>
          <w:szCs w:val="24"/>
        </w:rPr>
        <w:t>│  │</w:t>
      </w:r>
      <w:proofErr w:type="spellStart"/>
      <w:proofErr w:type="gramEnd"/>
      <w:r w:rsidRPr="00203EFE">
        <w:rPr>
          <w:rFonts w:eastAsia="Consolas"/>
          <w:sz w:val="24"/>
          <w:szCs w:val="24"/>
        </w:rPr>
        <w:t>PoP</w:t>
      </w:r>
      <w:proofErr w:type="spellEnd"/>
      <w:r w:rsidRPr="00203EFE">
        <w:rPr>
          <w:rFonts w:eastAsia="Consolas"/>
          <w:sz w:val="24"/>
          <w:szCs w:val="24"/>
        </w:rPr>
        <w:t xml:space="preserve">-US </w:t>
      </w:r>
      <w:proofErr w:type="gramStart"/>
      <w:r w:rsidRPr="00203EFE">
        <w:rPr>
          <w:rFonts w:eastAsia="Consolas"/>
          <w:sz w:val="24"/>
          <w:szCs w:val="24"/>
        </w:rPr>
        <w:t>│  │</w:t>
      </w:r>
      <w:proofErr w:type="spellStart"/>
      <w:proofErr w:type="gramEnd"/>
      <w:r w:rsidRPr="00203EFE">
        <w:rPr>
          <w:rFonts w:eastAsia="Consolas"/>
          <w:sz w:val="24"/>
          <w:szCs w:val="24"/>
        </w:rPr>
        <w:t>PoP</w:t>
      </w:r>
      <w:proofErr w:type="spellEnd"/>
      <w:r w:rsidRPr="00203EFE">
        <w:rPr>
          <w:rFonts w:eastAsia="Consolas"/>
          <w:sz w:val="24"/>
          <w:szCs w:val="24"/>
        </w:rPr>
        <w:t xml:space="preserve">-EU </w:t>
      </w:r>
      <w:proofErr w:type="gramStart"/>
      <w:r w:rsidRPr="00203EFE">
        <w:rPr>
          <w:rFonts w:eastAsia="Consolas"/>
          <w:sz w:val="24"/>
          <w:szCs w:val="24"/>
        </w:rPr>
        <w:t>│  │</w:t>
      </w:r>
      <w:proofErr w:type="spellStart"/>
      <w:proofErr w:type="gramEnd"/>
      <w:r w:rsidRPr="00203EFE">
        <w:rPr>
          <w:rFonts w:eastAsia="Consolas"/>
          <w:sz w:val="24"/>
          <w:szCs w:val="24"/>
        </w:rPr>
        <w:t>PoP</w:t>
      </w:r>
      <w:proofErr w:type="spellEnd"/>
      <w:r w:rsidRPr="00203EFE">
        <w:rPr>
          <w:rFonts w:eastAsia="Consolas"/>
          <w:sz w:val="24"/>
          <w:szCs w:val="24"/>
        </w:rPr>
        <w:t xml:space="preserve">-IN </w:t>
      </w:r>
      <w:proofErr w:type="gramStart"/>
      <w:r w:rsidRPr="00203EFE">
        <w:rPr>
          <w:rFonts w:eastAsia="Consolas"/>
          <w:sz w:val="24"/>
          <w:szCs w:val="24"/>
        </w:rPr>
        <w:t>│  │</w:t>
      </w:r>
      <w:proofErr w:type="spellStart"/>
      <w:proofErr w:type="gramEnd"/>
      <w:r w:rsidRPr="00203EFE">
        <w:rPr>
          <w:rFonts w:eastAsia="Consolas"/>
          <w:sz w:val="24"/>
          <w:szCs w:val="24"/>
        </w:rPr>
        <w:t>PoP</w:t>
      </w:r>
      <w:proofErr w:type="spellEnd"/>
      <w:r w:rsidRPr="00203EFE">
        <w:rPr>
          <w:rFonts w:eastAsia="Consolas"/>
          <w:sz w:val="24"/>
          <w:szCs w:val="24"/>
        </w:rPr>
        <w:t>-SG │ ...  │</w:t>
      </w:r>
    </w:p>
    <w:p w14:paraId="23FD88EA"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roofErr w:type="gramStart"/>
      <w:r w:rsidRPr="00203EFE">
        <w:rPr>
          <w:rFonts w:eastAsia="Consolas"/>
          <w:sz w:val="24"/>
          <w:szCs w:val="24"/>
        </w:rPr>
        <w:t>│  │</w:t>
      </w:r>
      <w:proofErr w:type="gramEnd"/>
      <w:r w:rsidRPr="00203EFE">
        <w:rPr>
          <w:rFonts w:eastAsia="Consolas"/>
          <w:sz w:val="24"/>
          <w:szCs w:val="24"/>
        </w:rPr>
        <w:t xml:space="preserve">(cache </w:t>
      </w:r>
      <w:proofErr w:type="gramStart"/>
      <w:r w:rsidRPr="00203EFE">
        <w:rPr>
          <w:rFonts w:eastAsia="Consolas"/>
          <w:sz w:val="24"/>
          <w:szCs w:val="24"/>
        </w:rPr>
        <w:t>│  │</w:t>
      </w:r>
      <w:proofErr w:type="gramEnd"/>
      <w:r w:rsidRPr="00203EFE">
        <w:rPr>
          <w:rFonts w:eastAsia="Consolas"/>
          <w:sz w:val="24"/>
          <w:szCs w:val="24"/>
        </w:rPr>
        <w:t xml:space="preserve">(cache </w:t>
      </w:r>
      <w:proofErr w:type="gramStart"/>
      <w:r w:rsidRPr="00203EFE">
        <w:rPr>
          <w:rFonts w:eastAsia="Consolas"/>
          <w:sz w:val="24"/>
          <w:szCs w:val="24"/>
        </w:rPr>
        <w:t>│  │</w:t>
      </w:r>
      <w:proofErr w:type="gramEnd"/>
      <w:r w:rsidRPr="00203EFE">
        <w:rPr>
          <w:rFonts w:eastAsia="Consolas"/>
          <w:sz w:val="24"/>
          <w:szCs w:val="24"/>
        </w:rPr>
        <w:t xml:space="preserve">(cache </w:t>
      </w:r>
      <w:proofErr w:type="gramStart"/>
      <w:r w:rsidRPr="00203EFE">
        <w:rPr>
          <w:rFonts w:eastAsia="Consolas"/>
          <w:sz w:val="24"/>
          <w:szCs w:val="24"/>
        </w:rPr>
        <w:t>│  │</w:t>
      </w:r>
      <w:proofErr w:type="gramEnd"/>
      <w:r w:rsidRPr="00203EFE">
        <w:rPr>
          <w:rFonts w:eastAsia="Consolas"/>
          <w:sz w:val="24"/>
          <w:szCs w:val="24"/>
        </w:rPr>
        <w:t>(cache │      │</w:t>
      </w:r>
    </w:p>
    <w:p w14:paraId="507A3F24"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roofErr w:type="gramStart"/>
      <w:r w:rsidRPr="00203EFE">
        <w:rPr>
          <w:rFonts w:eastAsia="Consolas"/>
          <w:sz w:val="24"/>
          <w:szCs w:val="24"/>
        </w:rPr>
        <w:t>│  │</w:t>
      </w:r>
      <w:proofErr w:type="gramEnd"/>
      <w:r w:rsidRPr="00203EFE">
        <w:rPr>
          <w:rFonts w:eastAsia="Consolas"/>
          <w:sz w:val="24"/>
          <w:szCs w:val="24"/>
        </w:rPr>
        <w:t xml:space="preserve">+ </w:t>
      </w:r>
      <w:proofErr w:type="gramStart"/>
      <w:r w:rsidRPr="00203EFE">
        <w:rPr>
          <w:rFonts w:eastAsia="Consolas"/>
          <w:sz w:val="24"/>
          <w:szCs w:val="24"/>
        </w:rPr>
        <w:t>auth)│</w:t>
      </w:r>
      <w:proofErr w:type="gramEnd"/>
      <w:r w:rsidRPr="00203EFE">
        <w:rPr>
          <w:rFonts w:eastAsia="Consolas"/>
          <w:sz w:val="24"/>
          <w:szCs w:val="24"/>
        </w:rPr>
        <w:t xml:space="preserve">  │+ </w:t>
      </w:r>
      <w:proofErr w:type="gramStart"/>
      <w:r w:rsidRPr="00203EFE">
        <w:rPr>
          <w:rFonts w:eastAsia="Consolas"/>
          <w:sz w:val="24"/>
          <w:szCs w:val="24"/>
        </w:rPr>
        <w:t>auth)│</w:t>
      </w:r>
      <w:proofErr w:type="gramEnd"/>
      <w:r w:rsidRPr="00203EFE">
        <w:rPr>
          <w:rFonts w:eastAsia="Consolas"/>
          <w:sz w:val="24"/>
          <w:szCs w:val="24"/>
        </w:rPr>
        <w:t xml:space="preserve">  │+ </w:t>
      </w:r>
      <w:proofErr w:type="gramStart"/>
      <w:r w:rsidRPr="00203EFE">
        <w:rPr>
          <w:rFonts w:eastAsia="Consolas"/>
          <w:sz w:val="24"/>
          <w:szCs w:val="24"/>
        </w:rPr>
        <w:t>auth)│</w:t>
      </w:r>
      <w:proofErr w:type="gramEnd"/>
      <w:r w:rsidRPr="00203EFE">
        <w:rPr>
          <w:rFonts w:eastAsia="Consolas"/>
          <w:sz w:val="24"/>
          <w:szCs w:val="24"/>
        </w:rPr>
        <w:t xml:space="preserve">  │+ </w:t>
      </w:r>
      <w:proofErr w:type="gramStart"/>
      <w:r w:rsidRPr="00203EFE">
        <w:rPr>
          <w:rFonts w:eastAsia="Consolas"/>
          <w:sz w:val="24"/>
          <w:szCs w:val="24"/>
        </w:rPr>
        <w:t>auth)│</w:t>
      </w:r>
      <w:proofErr w:type="gramEnd"/>
      <w:r w:rsidRPr="00203EFE">
        <w:rPr>
          <w:rFonts w:eastAsia="Consolas"/>
          <w:sz w:val="24"/>
          <w:szCs w:val="24"/>
        </w:rPr>
        <w:t xml:space="preserve">      │</w:t>
      </w:r>
    </w:p>
    <w:p w14:paraId="7CD52283"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  └───┬───┘  └───┬───┘  └───┬───┘  └───┬───┘      │</w:t>
      </w:r>
    </w:p>
    <w:p w14:paraId="179A0503"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
    <w:p w14:paraId="0ABEFCAA"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
    <w:p w14:paraId="5BEFBE8D"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 zone transfer / sync</w:t>
      </w:r>
    </w:p>
    <w:p w14:paraId="176E1B4A"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
    <w:p w14:paraId="7619A738"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roofErr w:type="gramStart"/>
      <w:r w:rsidRPr="00203EFE">
        <w:rPr>
          <w:rFonts w:eastAsia="Consolas"/>
          <w:sz w:val="24"/>
          <w:szCs w:val="24"/>
        </w:rPr>
        <w:t>│  Hidden</w:t>
      </w:r>
      <w:proofErr w:type="gramEnd"/>
      <w:r w:rsidRPr="00203EFE">
        <w:rPr>
          <w:rFonts w:eastAsia="Consolas"/>
          <w:sz w:val="24"/>
          <w:szCs w:val="24"/>
        </w:rPr>
        <w:t xml:space="preserve"> Primary   </w:t>
      </w:r>
      <w:proofErr w:type="gramStart"/>
      <w:r w:rsidRPr="00203EFE">
        <w:rPr>
          <w:rFonts w:eastAsia="Consolas"/>
          <w:sz w:val="24"/>
          <w:szCs w:val="24"/>
        </w:rPr>
        <w:t>│  (</w:t>
      </w:r>
      <w:proofErr w:type="gramEnd"/>
      <w:r w:rsidRPr="00203EFE">
        <w:rPr>
          <w:rFonts w:eastAsia="Consolas"/>
          <w:sz w:val="24"/>
          <w:szCs w:val="24"/>
        </w:rPr>
        <w:t>source of truth,</w:t>
      </w:r>
    </w:p>
    <w:p w14:paraId="5130F82B"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roofErr w:type="gramStart"/>
      <w:r w:rsidRPr="00203EFE">
        <w:rPr>
          <w:rFonts w:eastAsia="Consolas"/>
          <w:sz w:val="24"/>
          <w:szCs w:val="24"/>
        </w:rPr>
        <w:t>│  Authoritative</w:t>
      </w:r>
      <w:proofErr w:type="gramEnd"/>
      <w:r w:rsidRPr="00203EFE">
        <w:rPr>
          <w:rFonts w:eastAsia="Consolas"/>
          <w:sz w:val="24"/>
          <w:szCs w:val="24"/>
        </w:rPr>
        <w:t xml:space="preserve"> NS │   not directly queried)</w:t>
      </w:r>
    </w:p>
    <w:p w14:paraId="5EAD67F4" w14:textId="77777777" w:rsidR="00954AC0" w:rsidRPr="00203EFE" w:rsidRDefault="004F4432" w:rsidP="00203EFE">
      <w:pPr>
        <w:shd w:val="clear" w:color="auto" w:fill="F2F2F2"/>
        <w:spacing w:after="40" w:line="360" w:lineRule="auto"/>
        <w:rPr>
          <w:sz w:val="24"/>
          <w:szCs w:val="24"/>
        </w:rPr>
      </w:pPr>
      <w:r w:rsidRPr="00203EFE">
        <w:rPr>
          <w:rFonts w:eastAsia="Consolas"/>
          <w:sz w:val="24"/>
          <w:szCs w:val="24"/>
        </w:rPr>
        <w:t xml:space="preserve">                 └───────────────────┘</w:t>
      </w:r>
    </w:p>
    <w:p w14:paraId="3D79EFC8" w14:textId="77777777" w:rsidR="00954AC0" w:rsidRPr="00203EFE" w:rsidRDefault="00954AC0" w:rsidP="00203EFE">
      <w:pPr>
        <w:spacing w:after="80" w:line="360" w:lineRule="auto"/>
        <w:rPr>
          <w:sz w:val="24"/>
          <w:szCs w:val="24"/>
        </w:rPr>
      </w:pPr>
    </w:p>
    <w:p w14:paraId="09F093F7"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 xml:space="preserve">Multiple geographically distributed authoritative servers, all sharing one Anycast IP, so BGP steers each query to the nearest healthy </w:t>
      </w:r>
      <w:proofErr w:type="spellStart"/>
      <w:r w:rsidRPr="00203EFE">
        <w:rPr>
          <w:rFonts w:eastAsia="Calibri"/>
          <w:sz w:val="24"/>
          <w:szCs w:val="24"/>
        </w:rPr>
        <w:t>PoP</w:t>
      </w:r>
      <w:proofErr w:type="spellEnd"/>
      <w:r w:rsidRPr="00203EFE">
        <w:rPr>
          <w:rFonts w:eastAsia="Calibri"/>
          <w:sz w:val="24"/>
          <w:szCs w:val="24"/>
        </w:rPr>
        <w:t xml:space="preserve"> automatically.</w:t>
      </w:r>
    </w:p>
    <w:p w14:paraId="6D692912"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 xml:space="preserve">Hidden-primary/secondary model: a non-public primary holds the source-of-truth zone data and pushes updates to all public-facing secondaries, keeping every </w:t>
      </w:r>
      <w:proofErr w:type="spellStart"/>
      <w:r w:rsidRPr="00203EFE">
        <w:rPr>
          <w:rFonts w:eastAsia="Calibri"/>
          <w:sz w:val="24"/>
          <w:szCs w:val="24"/>
        </w:rPr>
        <w:t>PoP</w:t>
      </w:r>
      <w:proofErr w:type="spellEnd"/>
      <w:r w:rsidRPr="00203EFE">
        <w:rPr>
          <w:rFonts w:eastAsia="Calibri"/>
          <w:sz w:val="24"/>
          <w:szCs w:val="24"/>
        </w:rPr>
        <w:t xml:space="preserve"> consistent without exposing a single attackable/overloadable node.</w:t>
      </w:r>
    </w:p>
    <w:p w14:paraId="7659762C"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 xml:space="preserve">Health-checked failover: each </w:t>
      </w:r>
      <w:proofErr w:type="spellStart"/>
      <w:r w:rsidRPr="00203EFE">
        <w:rPr>
          <w:rFonts w:eastAsia="Calibri"/>
          <w:sz w:val="24"/>
          <w:szCs w:val="24"/>
        </w:rPr>
        <w:t>PoP</w:t>
      </w:r>
      <w:proofErr w:type="spellEnd"/>
      <w:r w:rsidRPr="00203EFE">
        <w:rPr>
          <w:rFonts w:eastAsia="Calibri"/>
          <w:sz w:val="24"/>
          <w:szCs w:val="24"/>
        </w:rPr>
        <w:t xml:space="preserve"> is continuously monitored; an unhealthy </w:t>
      </w:r>
      <w:proofErr w:type="spellStart"/>
      <w:r w:rsidRPr="00203EFE">
        <w:rPr>
          <w:rFonts w:eastAsia="Calibri"/>
          <w:sz w:val="24"/>
          <w:szCs w:val="24"/>
        </w:rPr>
        <w:t>PoP's</w:t>
      </w:r>
      <w:proofErr w:type="spellEnd"/>
      <w:r w:rsidRPr="00203EFE">
        <w:rPr>
          <w:rFonts w:eastAsia="Calibri"/>
          <w:sz w:val="24"/>
          <w:szCs w:val="24"/>
        </w:rPr>
        <w:t xml:space="preserve"> BGP route is withdrawn so traffic is absorbed by the remaining </w:t>
      </w:r>
      <w:proofErr w:type="spellStart"/>
      <w:r w:rsidRPr="00203EFE">
        <w:rPr>
          <w:rFonts w:eastAsia="Calibri"/>
          <w:sz w:val="24"/>
          <w:szCs w:val="24"/>
        </w:rPr>
        <w:t>PoPs</w:t>
      </w:r>
      <w:proofErr w:type="spellEnd"/>
      <w:r w:rsidRPr="00203EFE">
        <w:rPr>
          <w:rFonts w:eastAsia="Calibri"/>
          <w:sz w:val="24"/>
          <w:szCs w:val="24"/>
        </w:rPr>
        <w:t xml:space="preserve"> within seconds.</w:t>
      </w:r>
    </w:p>
    <w:p w14:paraId="61175FB5"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Aggressive edge caching at recursive resolvers, supported by well-tuned TTLs, to absorb promotional-event traffic spikes without hitting authoritative servers at all for repeat queries.</w:t>
      </w:r>
    </w:p>
    <w:p w14:paraId="58BF87FB"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lastRenderedPageBreak/>
        <w:t>Q3. How TTL, Anycast routing, and DNS caching influence performance and fault tolerance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4200"/>
      </w:tblGrid>
      <w:tr w:rsidR="00954AC0" w:rsidRPr="00203EFE" w14:paraId="2E4A0EE1" w14:textId="77777777">
        <w:tblPrEx>
          <w:tblCellMar>
            <w:top w:w="0" w:type="dxa"/>
            <w:bottom w:w="0" w:type="dxa"/>
          </w:tblCellMar>
        </w:tblPrEx>
        <w:trPr>
          <w:tblHeader/>
        </w:trPr>
        <w:tc>
          <w:tcPr>
            <w:tcW w:w="2000" w:type="dxa"/>
            <w:shd w:val="clear" w:color="auto" w:fill="1F4E79"/>
            <w:tcMar>
              <w:top w:w="60" w:type="dxa"/>
              <w:left w:w="100" w:type="dxa"/>
              <w:bottom w:w="60" w:type="dxa"/>
              <w:right w:w="100" w:type="dxa"/>
            </w:tcMar>
          </w:tcPr>
          <w:p w14:paraId="46D0913C" w14:textId="77777777" w:rsidR="00954AC0" w:rsidRPr="00203EFE" w:rsidRDefault="004F4432" w:rsidP="00203EFE">
            <w:pPr>
              <w:spacing w:after="40" w:line="360" w:lineRule="auto"/>
              <w:rPr>
                <w:sz w:val="24"/>
                <w:szCs w:val="24"/>
              </w:rPr>
            </w:pPr>
            <w:r w:rsidRPr="00203EFE">
              <w:rPr>
                <w:rFonts w:eastAsia="Calibri"/>
                <w:b/>
                <w:bCs/>
                <w:sz w:val="24"/>
                <w:szCs w:val="24"/>
              </w:rPr>
              <w:t>Mechanism</w:t>
            </w:r>
          </w:p>
        </w:tc>
        <w:tc>
          <w:tcPr>
            <w:tcW w:w="4200" w:type="dxa"/>
            <w:shd w:val="clear" w:color="auto" w:fill="1F4E79"/>
            <w:tcMar>
              <w:top w:w="60" w:type="dxa"/>
              <w:left w:w="100" w:type="dxa"/>
              <w:bottom w:w="60" w:type="dxa"/>
              <w:right w:w="100" w:type="dxa"/>
            </w:tcMar>
          </w:tcPr>
          <w:p w14:paraId="4A607799" w14:textId="77777777" w:rsidR="00954AC0" w:rsidRPr="00203EFE" w:rsidRDefault="004F4432" w:rsidP="00203EFE">
            <w:pPr>
              <w:spacing w:after="40" w:line="360" w:lineRule="auto"/>
              <w:rPr>
                <w:sz w:val="24"/>
                <w:szCs w:val="24"/>
              </w:rPr>
            </w:pPr>
            <w:r w:rsidRPr="00203EFE">
              <w:rPr>
                <w:rFonts w:eastAsia="Calibri"/>
                <w:b/>
                <w:bCs/>
                <w:sz w:val="24"/>
                <w:szCs w:val="24"/>
              </w:rPr>
              <w:t>Effect on Performance</w:t>
            </w:r>
          </w:p>
        </w:tc>
        <w:tc>
          <w:tcPr>
            <w:tcW w:w="4200" w:type="dxa"/>
            <w:shd w:val="clear" w:color="auto" w:fill="1F4E79"/>
            <w:tcMar>
              <w:top w:w="60" w:type="dxa"/>
              <w:left w:w="100" w:type="dxa"/>
              <w:bottom w:w="60" w:type="dxa"/>
              <w:right w:w="100" w:type="dxa"/>
            </w:tcMar>
          </w:tcPr>
          <w:p w14:paraId="71D90963" w14:textId="77777777" w:rsidR="00954AC0" w:rsidRPr="00203EFE" w:rsidRDefault="004F4432" w:rsidP="00203EFE">
            <w:pPr>
              <w:spacing w:after="40" w:line="360" w:lineRule="auto"/>
              <w:rPr>
                <w:sz w:val="24"/>
                <w:szCs w:val="24"/>
              </w:rPr>
            </w:pPr>
            <w:r w:rsidRPr="00203EFE">
              <w:rPr>
                <w:rFonts w:eastAsia="Calibri"/>
                <w:b/>
                <w:bCs/>
                <w:sz w:val="24"/>
                <w:szCs w:val="24"/>
              </w:rPr>
              <w:t>Effect on Fault Tolerance</w:t>
            </w:r>
          </w:p>
        </w:tc>
      </w:tr>
      <w:tr w:rsidR="00954AC0" w:rsidRPr="00203EFE" w14:paraId="02E5217F"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6A29A793" w14:textId="77777777" w:rsidR="00954AC0" w:rsidRPr="00203EFE" w:rsidRDefault="004F4432" w:rsidP="00203EFE">
            <w:pPr>
              <w:spacing w:after="40" w:line="360" w:lineRule="auto"/>
              <w:rPr>
                <w:sz w:val="24"/>
                <w:szCs w:val="24"/>
              </w:rPr>
            </w:pPr>
            <w:r w:rsidRPr="00203EFE">
              <w:rPr>
                <w:rFonts w:eastAsia="Calibri"/>
                <w:sz w:val="24"/>
                <w:szCs w:val="24"/>
              </w:rPr>
              <w:t>TTL values</w:t>
            </w:r>
          </w:p>
        </w:tc>
        <w:tc>
          <w:tcPr>
            <w:tcW w:w="4200" w:type="dxa"/>
            <w:shd w:val="clear" w:color="auto" w:fill="FFFFFF"/>
            <w:tcMar>
              <w:top w:w="60" w:type="dxa"/>
              <w:left w:w="100" w:type="dxa"/>
              <w:bottom w:w="60" w:type="dxa"/>
              <w:right w:w="100" w:type="dxa"/>
            </w:tcMar>
          </w:tcPr>
          <w:p w14:paraId="5B0EAA70" w14:textId="77777777" w:rsidR="00954AC0" w:rsidRPr="00203EFE" w:rsidRDefault="004F4432" w:rsidP="00203EFE">
            <w:pPr>
              <w:spacing w:after="40" w:line="360" w:lineRule="auto"/>
              <w:rPr>
                <w:sz w:val="24"/>
                <w:szCs w:val="24"/>
              </w:rPr>
            </w:pPr>
            <w:r w:rsidRPr="00203EFE">
              <w:rPr>
                <w:rFonts w:eastAsia="Calibri"/>
                <w:sz w:val="24"/>
                <w:szCs w:val="24"/>
              </w:rPr>
              <w:t>Longer TTL → higher resolver cache-hit rate → fewer round trips to authoritative servers → lower average latency</w:t>
            </w:r>
          </w:p>
        </w:tc>
        <w:tc>
          <w:tcPr>
            <w:tcW w:w="4200" w:type="dxa"/>
            <w:shd w:val="clear" w:color="auto" w:fill="FFFFFF"/>
            <w:tcMar>
              <w:top w:w="60" w:type="dxa"/>
              <w:left w:w="100" w:type="dxa"/>
              <w:bottom w:w="60" w:type="dxa"/>
              <w:right w:w="100" w:type="dxa"/>
            </w:tcMar>
          </w:tcPr>
          <w:p w14:paraId="5CAD6413" w14:textId="77777777" w:rsidR="00954AC0" w:rsidRPr="00203EFE" w:rsidRDefault="004F4432" w:rsidP="00203EFE">
            <w:pPr>
              <w:spacing w:after="40" w:line="360" w:lineRule="auto"/>
              <w:rPr>
                <w:sz w:val="24"/>
                <w:szCs w:val="24"/>
              </w:rPr>
            </w:pPr>
            <w:r w:rsidRPr="00203EFE">
              <w:rPr>
                <w:rFonts w:eastAsia="Calibri"/>
                <w:sz w:val="24"/>
                <w:szCs w:val="24"/>
              </w:rPr>
              <w:t>Longer TTL → stale data may persist briefly after a failover; must be balanced (e.g., 60–300 s) so recovery propagates quickly</w:t>
            </w:r>
          </w:p>
        </w:tc>
      </w:tr>
      <w:tr w:rsidR="00954AC0" w:rsidRPr="00203EFE" w14:paraId="6B8410D7" w14:textId="77777777">
        <w:tblPrEx>
          <w:tblCellMar>
            <w:top w:w="0" w:type="dxa"/>
            <w:bottom w:w="0" w:type="dxa"/>
          </w:tblCellMar>
        </w:tblPrEx>
        <w:tc>
          <w:tcPr>
            <w:tcW w:w="2000" w:type="dxa"/>
            <w:shd w:val="clear" w:color="auto" w:fill="EDF3FA"/>
            <w:tcMar>
              <w:top w:w="60" w:type="dxa"/>
              <w:left w:w="100" w:type="dxa"/>
              <w:bottom w:w="60" w:type="dxa"/>
              <w:right w:w="100" w:type="dxa"/>
            </w:tcMar>
          </w:tcPr>
          <w:p w14:paraId="2B42AA87" w14:textId="77777777" w:rsidR="00954AC0" w:rsidRPr="00203EFE" w:rsidRDefault="004F4432" w:rsidP="00203EFE">
            <w:pPr>
              <w:spacing w:after="40" w:line="360" w:lineRule="auto"/>
              <w:rPr>
                <w:sz w:val="24"/>
                <w:szCs w:val="24"/>
              </w:rPr>
            </w:pPr>
            <w:r w:rsidRPr="00203EFE">
              <w:rPr>
                <w:rFonts w:eastAsia="Calibri"/>
                <w:sz w:val="24"/>
                <w:szCs w:val="24"/>
              </w:rPr>
              <w:t>Anycast routing</w:t>
            </w:r>
          </w:p>
        </w:tc>
        <w:tc>
          <w:tcPr>
            <w:tcW w:w="4200" w:type="dxa"/>
            <w:shd w:val="clear" w:color="auto" w:fill="EDF3FA"/>
            <w:tcMar>
              <w:top w:w="60" w:type="dxa"/>
              <w:left w:w="100" w:type="dxa"/>
              <w:bottom w:w="60" w:type="dxa"/>
              <w:right w:w="100" w:type="dxa"/>
            </w:tcMar>
          </w:tcPr>
          <w:p w14:paraId="3794C906" w14:textId="77777777" w:rsidR="00954AC0" w:rsidRPr="00203EFE" w:rsidRDefault="004F4432" w:rsidP="00203EFE">
            <w:pPr>
              <w:spacing w:after="40" w:line="360" w:lineRule="auto"/>
              <w:rPr>
                <w:sz w:val="24"/>
                <w:szCs w:val="24"/>
              </w:rPr>
            </w:pPr>
            <w:r w:rsidRPr="00203EFE">
              <w:rPr>
                <w:rFonts w:eastAsia="Calibri"/>
                <w:sz w:val="24"/>
                <w:szCs w:val="24"/>
              </w:rPr>
              <w:t xml:space="preserve">Routes each query to the topologically nearest </w:t>
            </w:r>
            <w:proofErr w:type="spellStart"/>
            <w:r w:rsidRPr="00203EFE">
              <w:rPr>
                <w:rFonts w:eastAsia="Calibri"/>
                <w:sz w:val="24"/>
                <w:szCs w:val="24"/>
              </w:rPr>
              <w:t>PoP</w:t>
            </w:r>
            <w:proofErr w:type="spellEnd"/>
            <w:r w:rsidRPr="00203EFE">
              <w:rPr>
                <w:rFonts w:eastAsia="Calibri"/>
                <w:sz w:val="24"/>
                <w:szCs w:val="24"/>
              </w:rPr>
              <w:t xml:space="preserve"> → latency approaches regional RTT instead of global RTT</w:t>
            </w:r>
          </w:p>
        </w:tc>
        <w:tc>
          <w:tcPr>
            <w:tcW w:w="4200" w:type="dxa"/>
            <w:shd w:val="clear" w:color="auto" w:fill="EDF3FA"/>
            <w:tcMar>
              <w:top w:w="60" w:type="dxa"/>
              <w:left w:w="100" w:type="dxa"/>
              <w:bottom w:w="60" w:type="dxa"/>
              <w:right w:w="100" w:type="dxa"/>
            </w:tcMar>
          </w:tcPr>
          <w:p w14:paraId="61F0BCB3" w14:textId="77777777" w:rsidR="00954AC0" w:rsidRPr="00203EFE" w:rsidRDefault="004F4432" w:rsidP="00203EFE">
            <w:pPr>
              <w:spacing w:after="40" w:line="360" w:lineRule="auto"/>
              <w:rPr>
                <w:sz w:val="24"/>
                <w:szCs w:val="24"/>
              </w:rPr>
            </w:pPr>
            <w:r w:rsidRPr="00203EFE">
              <w:rPr>
                <w:rFonts w:eastAsia="Calibri"/>
                <w:sz w:val="24"/>
                <w:szCs w:val="24"/>
              </w:rPr>
              <w:t xml:space="preserve">If one </w:t>
            </w:r>
            <w:proofErr w:type="spellStart"/>
            <w:r w:rsidRPr="00203EFE">
              <w:rPr>
                <w:rFonts w:eastAsia="Calibri"/>
                <w:sz w:val="24"/>
                <w:szCs w:val="24"/>
              </w:rPr>
              <w:t>PoP</w:t>
            </w:r>
            <w:proofErr w:type="spellEnd"/>
            <w:r w:rsidRPr="00203EFE">
              <w:rPr>
                <w:rFonts w:eastAsia="Calibri"/>
                <w:sz w:val="24"/>
                <w:szCs w:val="24"/>
              </w:rPr>
              <w:t xml:space="preserve"> fails, BGP automatically reroutes queries to the next nearest </w:t>
            </w:r>
            <w:proofErr w:type="spellStart"/>
            <w:r w:rsidRPr="00203EFE">
              <w:rPr>
                <w:rFonts w:eastAsia="Calibri"/>
                <w:sz w:val="24"/>
                <w:szCs w:val="24"/>
              </w:rPr>
              <w:t>PoP</w:t>
            </w:r>
            <w:proofErr w:type="spellEnd"/>
            <w:r w:rsidRPr="00203EFE">
              <w:rPr>
                <w:rFonts w:eastAsia="Calibri"/>
                <w:sz w:val="24"/>
                <w:szCs w:val="24"/>
              </w:rPr>
              <w:t xml:space="preserve"> with no manual intervention</w:t>
            </w:r>
          </w:p>
        </w:tc>
      </w:tr>
      <w:tr w:rsidR="00954AC0" w:rsidRPr="00203EFE" w14:paraId="008DD7CE"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48704F0" w14:textId="77777777" w:rsidR="00954AC0" w:rsidRPr="00203EFE" w:rsidRDefault="004F4432" w:rsidP="00203EFE">
            <w:pPr>
              <w:spacing w:after="40" w:line="360" w:lineRule="auto"/>
              <w:rPr>
                <w:sz w:val="24"/>
                <w:szCs w:val="24"/>
              </w:rPr>
            </w:pPr>
            <w:r w:rsidRPr="00203EFE">
              <w:rPr>
                <w:rFonts w:eastAsia="Calibri"/>
                <w:sz w:val="24"/>
                <w:szCs w:val="24"/>
              </w:rPr>
              <w:t>DNS caching</w:t>
            </w:r>
          </w:p>
        </w:tc>
        <w:tc>
          <w:tcPr>
            <w:tcW w:w="4200" w:type="dxa"/>
            <w:shd w:val="clear" w:color="auto" w:fill="FFFFFF"/>
            <w:tcMar>
              <w:top w:w="60" w:type="dxa"/>
              <w:left w:w="100" w:type="dxa"/>
              <w:bottom w:w="60" w:type="dxa"/>
              <w:right w:w="100" w:type="dxa"/>
            </w:tcMar>
          </w:tcPr>
          <w:p w14:paraId="0AD53658" w14:textId="77777777" w:rsidR="00954AC0" w:rsidRPr="00203EFE" w:rsidRDefault="004F4432" w:rsidP="00203EFE">
            <w:pPr>
              <w:spacing w:after="40" w:line="360" w:lineRule="auto"/>
              <w:rPr>
                <w:sz w:val="24"/>
                <w:szCs w:val="24"/>
              </w:rPr>
            </w:pPr>
            <w:r w:rsidRPr="00203EFE">
              <w:rPr>
                <w:rFonts w:eastAsia="Calibri"/>
                <w:sz w:val="24"/>
                <w:szCs w:val="24"/>
              </w:rPr>
              <w:t xml:space="preserve">Most repeat queries are answered locally at the resolver, never reaching the authoritative layer, keeping the 800 </w:t>
            </w:r>
            <w:proofErr w:type="spellStart"/>
            <w:r w:rsidRPr="00203EFE">
              <w:rPr>
                <w:rFonts w:eastAsia="Calibri"/>
                <w:sz w:val="24"/>
                <w:szCs w:val="24"/>
              </w:rPr>
              <w:t>ms</w:t>
            </w:r>
            <w:proofErr w:type="spellEnd"/>
            <w:r w:rsidRPr="00203EFE">
              <w:rPr>
                <w:rFonts w:eastAsia="Calibri"/>
                <w:sz w:val="24"/>
                <w:szCs w:val="24"/>
              </w:rPr>
              <w:t xml:space="preserve">-style </w:t>
            </w:r>
            <w:proofErr w:type="gramStart"/>
            <w:r w:rsidRPr="00203EFE">
              <w:rPr>
                <w:rFonts w:eastAsia="Calibri"/>
                <w:sz w:val="24"/>
                <w:szCs w:val="24"/>
              </w:rPr>
              <w:t>bottleneck</w:t>
            </w:r>
            <w:proofErr w:type="gramEnd"/>
            <w:r w:rsidRPr="00203EFE">
              <w:rPr>
                <w:rFonts w:eastAsia="Calibri"/>
                <w:sz w:val="24"/>
                <w:szCs w:val="24"/>
              </w:rPr>
              <w:t xml:space="preserve"> from recurring</w:t>
            </w:r>
          </w:p>
        </w:tc>
        <w:tc>
          <w:tcPr>
            <w:tcW w:w="4200" w:type="dxa"/>
            <w:shd w:val="clear" w:color="auto" w:fill="FFFFFF"/>
            <w:tcMar>
              <w:top w:w="60" w:type="dxa"/>
              <w:left w:w="100" w:type="dxa"/>
              <w:bottom w:w="60" w:type="dxa"/>
              <w:right w:w="100" w:type="dxa"/>
            </w:tcMar>
          </w:tcPr>
          <w:p w14:paraId="30928890" w14:textId="77777777" w:rsidR="00954AC0" w:rsidRPr="00203EFE" w:rsidRDefault="004F4432" w:rsidP="00203EFE">
            <w:pPr>
              <w:spacing w:after="40" w:line="360" w:lineRule="auto"/>
              <w:rPr>
                <w:sz w:val="24"/>
                <w:szCs w:val="24"/>
              </w:rPr>
            </w:pPr>
            <w:r w:rsidRPr="00203EFE">
              <w:rPr>
                <w:rFonts w:eastAsia="Calibri"/>
                <w:sz w:val="24"/>
                <w:szCs w:val="24"/>
              </w:rPr>
              <w:t>Reduces load concentration on authoritative servers during surges, indirectly protecting availability under promotional traffic spikes</w:t>
            </w:r>
          </w:p>
        </w:tc>
      </w:tr>
    </w:tbl>
    <w:p w14:paraId="5C9CA4FE"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Conclusion — Case Study 3</w:t>
      </w:r>
    </w:p>
    <w:p w14:paraId="00729618" w14:textId="77777777" w:rsidR="00954AC0" w:rsidRPr="00203EFE" w:rsidRDefault="004F4432" w:rsidP="00203EFE">
      <w:pPr>
        <w:spacing w:after="120" w:line="360" w:lineRule="auto"/>
        <w:rPr>
          <w:sz w:val="24"/>
          <w:szCs w:val="24"/>
        </w:rPr>
      </w:pPr>
      <w:r w:rsidRPr="00203EFE">
        <w:rPr>
          <w:rFonts w:eastAsia="Calibri"/>
          <w:sz w:val="24"/>
          <w:szCs w:val="24"/>
        </w:rPr>
        <w:t>Centralizing DNS on a single server creates both a latency bottleneck and a single point of failure, exactly as observed during promotional-event surges. A distributed Anycast architecture with a hidden primary, health-checked secondaries, and well-tuned TTL-driven caching removes the bottleneck, spreads load geographically, and gives automatic, near-instant failover.</w:t>
      </w:r>
    </w:p>
    <w:p w14:paraId="46F4D249" w14:textId="77777777" w:rsidR="00954AC0" w:rsidRPr="00203EFE" w:rsidRDefault="004F4432" w:rsidP="00203EFE">
      <w:pPr>
        <w:pStyle w:val="Heading1"/>
        <w:pBdr>
          <w:bottom w:val="single" w:sz="8" w:space="4" w:color="1F4E79"/>
        </w:pBdr>
        <w:spacing w:before="360" w:after="160" w:line="360" w:lineRule="auto"/>
        <w:rPr>
          <w:color w:val="auto"/>
          <w:sz w:val="24"/>
          <w:szCs w:val="24"/>
        </w:rPr>
      </w:pPr>
      <w:r w:rsidRPr="00203EFE">
        <w:rPr>
          <w:rFonts w:eastAsia="Calibri"/>
          <w:b/>
          <w:bCs/>
          <w:color w:val="auto"/>
          <w:sz w:val="24"/>
          <w:szCs w:val="24"/>
        </w:rPr>
        <w:t>Case Study 4 — TCP Latency in a Stock Trading Platform</w:t>
      </w:r>
    </w:p>
    <w:p w14:paraId="393423DF"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Case Problem</w:t>
      </w:r>
    </w:p>
    <w:p w14:paraId="2050EFCA" w14:textId="77777777" w:rsidR="00954AC0" w:rsidRPr="00203EFE" w:rsidRDefault="004F4432" w:rsidP="00203EFE">
      <w:pPr>
        <w:spacing w:after="120" w:line="360" w:lineRule="auto"/>
        <w:rPr>
          <w:sz w:val="24"/>
          <w:szCs w:val="24"/>
        </w:rPr>
      </w:pPr>
      <w:r w:rsidRPr="00203EFE">
        <w:rPr>
          <w:rFonts w:eastAsia="Calibri"/>
          <w:sz w:val="24"/>
          <w:szCs w:val="24"/>
        </w:rPr>
        <w:t xml:space="preserve">An electronic trading platform's order acknowledgment latency rises from 1 </w:t>
      </w:r>
      <w:proofErr w:type="spellStart"/>
      <w:r w:rsidRPr="00203EFE">
        <w:rPr>
          <w:rFonts w:eastAsia="Calibri"/>
          <w:sz w:val="24"/>
          <w:szCs w:val="24"/>
        </w:rPr>
        <w:t>ms</w:t>
      </w:r>
      <w:proofErr w:type="spellEnd"/>
      <w:r w:rsidRPr="00203EFE">
        <w:rPr>
          <w:rFonts w:eastAsia="Calibri"/>
          <w:sz w:val="24"/>
          <w:szCs w:val="24"/>
        </w:rPr>
        <w:t xml:space="preserve"> to 40 </w:t>
      </w:r>
      <w:proofErr w:type="spellStart"/>
      <w:r w:rsidRPr="00203EFE">
        <w:rPr>
          <w:rFonts w:eastAsia="Calibri"/>
          <w:sz w:val="24"/>
          <w:szCs w:val="24"/>
        </w:rPr>
        <w:t>ms</w:t>
      </w:r>
      <w:proofErr w:type="spellEnd"/>
      <w:r w:rsidRPr="00203EFE">
        <w:rPr>
          <w:rFonts w:eastAsia="Calibri"/>
          <w:sz w:val="24"/>
          <w:szCs w:val="24"/>
        </w:rPr>
        <w:t xml:space="preserve"> during market opening, with increased TCP retransmissions, longer connection establishment times, and excessive buffering.</w:t>
      </w:r>
    </w:p>
    <w:p w14:paraId="5C0BE0B0"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Q1. Three TCP-related factors responsible for the latency increase</w:t>
      </w:r>
    </w:p>
    <w:p w14:paraId="4EB7A4A4" w14:textId="77777777" w:rsidR="00954AC0" w:rsidRPr="00203EFE" w:rsidRDefault="004F4432" w:rsidP="00203EFE">
      <w:pPr>
        <w:spacing w:before="180" w:after="80" w:line="360" w:lineRule="auto"/>
        <w:rPr>
          <w:sz w:val="24"/>
          <w:szCs w:val="24"/>
        </w:rPr>
      </w:pPr>
      <w:r w:rsidRPr="00203EFE">
        <w:rPr>
          <w:rFonts w:eastAsia="Calibri"/>
          <w:b/>
          <w:bCs/>
          <w:i/>
          <w:iCs/>
          <w:sz w:val="24"/>
          <w:szCs w:val="24"/>
        </w:rPr>
        <w:t>Analysis</w:t>
      </w:r>
    </w:p>
    <w:p w14:paraId="76340636"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lastRenderedPageBreak/>
        <w:t>Flow control (receive window exhaustion): during the opening surge, the receiver's application may not drain its socket buffer fast enough; the TCP receive window shrinks, forcing the sender to pause or send smaller segments, adding delay before each acknowledgment.</w:t>
      </w:r>
    </w:p>
    <w:p w14:paraId="44DF2F44"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Nagle's algorithm: Nagle's algorithm delays sending small segments until either a full MSS is ready or a pending ACK arrives, so it can hold back the small, latency-critical order messages typical of trading systems, directly adding tens of milliseconds of queuing delay.</w:t>
      </w:r>
    </w:p>
    <w:p w14:paraId="4125220A"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SYN queue limitations (listen backlog): a burst of new connection attempts at market open can exceed the server's SYN backlog queue size; excess SYNs are dropped and must be retransmitted by the client after a timeout, lengthening connection establishment time and contributing to the observed retransmissions.</w:t>
      </w:r>
    </w:p>
    <w:p w14:paraId="4897A768"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Q2. How each factor affects transaction processing in high-frequency systems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4400"/>
      </w:tblGrid>
      <w:tr w:rsidR="00954AC0" w:rsidRPr="00203EFE" w14:paraId="45DC1113" w14:textId="77777777">
        <w:tblPrEx>
          <w:tblCellMar>
            <w:top w:w="0" w:type="dxa"/>
            <w:bottom w:w="0" w:type="dxa"/>
          </w:tblCellMar>
        </w:tblPrEx>
        <w:trPr>
          <w:tblHeader/>
        </w:trPr>
        <w:tc>
          <w:tcPr>
            <w:tcW w:w="1800" w:type="dxa"/>
            <w:shd w:val="clear" w:color="auto" w:fill="1F4E79"/>
            <w:tcMar>
              <w:top w:w="60" w:type="dxa"/>
              <w:left w:w="100" w:type="dxa"/>
              <w:bottom w:w="60" w:type="dxa"/>
              <w:right w:w="100" w:type="dxa"/>
            </w:tcMar>
          </w:tcPr>
          <w:p w14:paraId="7CFE2F72" w14:textId="77777777" w:rsidR="00954AC0" w:rsidRPr="00203EFE" w:rsidRDefault="004F4432" w:rsidP="00203EFE">
            <w:pPr>
              <w:spacing w:after="40" w:line="360" w:lineRule="auto"/>
              <w:rPr>
                <w:sz w:val="24"/>
                <w:szCs w:val="24"/>
              </w:rPr>
            </w:pPr>
            <w:r w:rsidRPr="00203EFE">
              <w:rPr>
                <w:rFonts w:eastAsia="Calibri"/>
                <w:b/>
                <w:bCs/>
                <w:sz w:val="24"/>
                <w:szCs w:val="24"/>
              </w:rPr>
              <w:t>Factor</w:t>
            </w:r>
          </w:p>
        </w:tc>
        <w:tc>
          <w:tcPr>
            <w:tcW w:w="4200" w:type="dxa"/>
            <w:shd w:val="clear" w:color="auto" w:fill="1F4E79"/>
            <w:tcMar>
              <w:top w:w="60" w:type="dxa"/>
              <w:left w:w="100" w:type="dxa"/>
              <w:bottom w:w="60" w:type="dxa"/>
              <w:right w:w="100" w:type="dxa"/>
            </w:tcMar>
          </w:tcPr>
          <w:p w14:paraId="3E6F337B" w14:textId="77777777" w:rsidR="00954AC0" w:rsidRPr="00203EFE" w:rsidRDefault="004F4432" w:rsidP="00203EFE">
            <w:pPr>
              <w:spacing w:after="40" w:line="360" w:lineRule="auto"/>
              <w:rPr>
                <w:sz w:val="24"/>
                <w:szCs w:val="24"/>
              </w:rPr>
            </w:pPr>
            <w:r w:rsidRPr="00203EFE">
              <w:rPr>
                <w:rFonts w:eastAsia="Calibri"/>
                <w:b/>
                <w:bCs/>
                <w:sz w:val="24"/>
                <w:szCs w:val="24"/>
              </w:rPr>
              <w:t>Mechanism of Impact</w:t>
            </w:r>
          </w:p>
        </w:tc>
        <w:tc>
          <w:tcPr>
            <w:tcW w:w="4400" w:type="dxa"/>
            <w:shd w:val="clear" w:color="auto" w:fill="1F4E79"/>
            <w:tcMar>
              <w:top w:w="60" w:type="dxa"/>
              <w:left w:w="100" w:type="dxa"/>
              <w:bottom w:w="60" w:type="dxa"/>
              <w:right w:w="100" w:type="dxa"/>
            </w:tcMar>
          </w:tcPr>
          <w:p w14:paraId="4B16D451" w14:textId="77777777" w:rsidR="00954AC0" w:rsidRPr="00203EFE" w:rsidRDefault="004F4432" w:rsidP="00203EFE">
            <w:pPr>
              <w:spacing w:after="40" w:line="360" w:lineRule="auto"/>
              <w:rPr>
                <w:sz w:val="24"/>
                <w:szCs w:val="24"/>
              </w:rPr>
            </w:pPr>
            <w:r w:rsidRPr="00203EFE">
              <w:rPr>
                <w:rFonts w:eastAsia="Calibri"/>
                <w:b/>
                <w:bCs/>
                <w:sz w:val="24"/>
                <w:szCs w:val="24"/>
              </w:rPr>
              <w:t>Effect on High-Frequency Trading</w:t>
            </w:r>
          </w:p>
        </w:tc>
      </w:tr>
      <w:tr w:rsidR="00954AC0" w:rsidRPr="00203EFE" w14:paraId="4E853612"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2687E417" w14:textId="77777777" w:rsidR="00954AC0" w:rsidRPr="00203EFE" w:rsidRDefault="004F4432" w:rsidP="00203EFE">
            <w:pPr>
              <w:spacing w:after="40" w:line="360" w:lineRule="auto"/>
              <w:rPr>
                <w:sz w:val="24"/>
                <w:szCs w:val="24"/>
              </w:rPr>
            </w:pPr>
            <w:r w:rsidRPr="00203EFE">
              <w:rPr>
                <w:rFonts w:eastAsia="Calibri"/>
                <w:sz w:val="24"/>
                <w:szCs w:val="24"/>
              </w:rPr>
              <w:t>Flow control</w:t>
            </w:r>
          </w:p>
        </w:tc>
        <w:tc>
          <w:tcPr>
            <w:tcW w:w="4200" w:type="dxa"/>
            <w:shd w:val="clear" w:color="auto" w:fill="FFFFFF"/>
            <w:tcMar>
              <w:top w:w="60" w:type="dxa"/>
              <w:left w:w="100" w:type="dxa"/>
              <w:bottom w:w="60" w:type="dxa"/>
              <w:right w:w="100" w:type="dxa"/>
            </w:tcMar>
          </w:tcPr>
          <w:p w14:paraId="46460632" w14:textId="77777777" w:rsidR="00954AC0" w:rsidRPr="00203EFE" w:rsidRDefault="004F4432" w:rsidP="00203EFE">
            <w:pPr>
              <w:spacing w:after="40" w:line="360" w:lineRule="auto"/>
              <w:rPr>
                <w:sz w:val="24"/>
                <w:szCs w:val="24"/>
              </w:rPr>
            </w:pPr>
            <w:r w:rsidRPr="00203EFE">
              <w:rPr>
                <w:rFonts w:eastAsia="Calibri"/>
                <w:sz w:val="24"/>
                <w:szCs w:val="24"/>
              </w:rPr>
              <w:t>Shrunken receive window forces sender to throttle or stall segment transmission</w:t>
            </w:r>
          </w:p>
        </w:tc>
        <w:tc>
          <w:tcPr>
            <w:tcW w:w="4400" w:type="dxa"/>
            <w:shd w:val="clear" w:color="auto" w:fill="FFFFFF"/>
            <w:tcMar>
              <w:top w:w="60" w:type="dxa"/>
              <w:left w:w="100" w:type="dxa"/>
              <w:bottom w:w="60" w:type="dxa"/>
              <w:right w:w="100" w:type="dxa"/>
            </w:tcMar>
          </w:tcPr>
          <w:p w14:paraId="07687CB7" w14:textId="77777777" w:rsidR="00954AC0" w:rsidRPr="00203EFE" w:rsidRDefault="004F4432" w:rsidP="00203EFE">
            <w:pPr>
              <w:spacing w:after="40" w:line="360" w:lineRule="auto"/>
              <w:rPr>
                <w:sz w:val="24"/>
                <w:szCs w:val="24"/>
              </w:rPr>
            </w:pPr>
            <w:r w:rsidRPr="00203EFE">
              <w:rPr>
                <w:rFonts w:eastAsia="Calibri"/>
                <w:sz w:val="24"/>
                <w:szCs w:val="24"/>
              </w:rPr>
              <w:t xml:space="preserve">Order/acknowledgment messages queue at the sender, directly adding to the 1→40 </w:t>
            </w:r>
            <w:proofErr w:type="spellStart"/>
            <w:r w:rsidRPr="00203EFE">
              <w:rPr>
                <w:rFonts w:eastAsia="Calibri"/>
                <w:sz w:val="24"/>
                <w:szCs w:val="24"/>
              </w:rPr>
              <w:t>ms</w:t>
            </w:r>
            <w:proofErr w:type="spellEnd"/>
            <w:r w:rsidRPr="00203EFE">
              <w:rPr>
                <w:rFonts w:eastAsia="Calibri"/>
                <w:sz w:val="24"/>
                <w:szCs w:val="24"/>
              </w:rPr>
              <w:t xml:space="preserve"> latency jump</w:t>
            </w:r>
          </w:p>
        </w:tc>
      </w:tr>
      <w:tr w:rsidR="00954AC0" w:rsidRPr="00203EFE" w14:paraId="3FAE5788" w14:textId="77777777">
        <w:tblPrEx>
          <w:tblCellMar>
            <w:top w:w="0" w:type="dxa"/>
            <w:bottom w:w="0" w:type="dxa"/>
          </w:tblCellMar>
        </w:tblPrEx>
        <w:tc>
          <w:tcPr>
            <w:tcW w:w="1800" w:type="dxa"/>
            <w:shd w:val="clear" w:color="auto" w:fill="EDF3FA"/>
            <w:tcMar>
              <w:top w:w="60" w:type="dxa"/>
              <w:left w:w="100" w:type="dxa"/>
              <w:bottom w:w="60" w:type="dxa"/>
              <w:right w:w="100" w:type="dxa"/>
            </w:tcMar>
          </w:tcPr>
          <w:p w14:paraId="67783637" w14:textId="77777777" w:rsidR="00954AC0" w:rsidRPr="00203EFE" w:rsidRDefault="004F4432" w:rsidP="00203EFE">
            <w:pPr>
              <w:spacing w:after="40" w:line="360" w:lineRule="auto"/>
              <w:rPr>
                <w:sz w:val="24"/>
                <w:szCs w:val="24"/>
              </w:rPr>
            </w:pPr>
            <w:r w:rsidRPr="00203EFE">
              <w:rPr>
                <w:rFonts w:eastAsia="Calibri"/>
                <w:sz w:val="24"/>
                <w:szCs w:val="24"/>
              </w:rPr>
              <w:t>Nagle's algorithm</w:t>
            </w:r>
          </w:p>
        </w:tc>
        <w:tc>
          <w:tcPr>
            <w:tcW w:w="4200" w:type="dxa"/>
            <w:shd w:val="clear" w:color="auto" w:fill="EDF3FA"/>
            <w:tcMar>
              <w:top w:w="60" w:type="dxa"/>
              <w:left w:w="100" w:type="dxa"/>
              <w:bottom w:w="60" w:type="dxa"/>
              <w:right w:w="100" w:type="dxa"/>
            </w:tcMar>
          </w:tcPr>
          <w:p w14:paraId="09C4C87B" w14:textId="77777777" w:rsidR="00954AC0" w:rsidRPr="00203EFE" w:rsidRDefault="004F4432" w:rsidP="00203EFE">
            <w:pPr>
              <w:spacing w:after="40" w:line="360" w:lineRule="auto"/>
              <w:rPr>
                <w:sz w:val="24"/>
                <w:szCs w:val="24"/>
              </w:rPr>
            </w:pPr>
            <w:r w:rsidRPr="00203EFE">
              <w:rPr>
                <w:rFonts w:eastAsia="Calibri"/>
                <w:sz w:val="24"/>
                <w:szCs w:val="24"/>
              </w:rPr>
              <w:t>Buffers small outgoing segments waiting for more data or an ACK (interacts badly with delayed ACK)</w:t>
            </w:r>
          </w:p>
        </w:tc>
        <w:tc>
          <w:tcPr>
            <w:tcW w:w="4400" w:type="dxa"/>
            <w:shd w:val="clear" w:color="auto" w:fill="EDF3FA"/>
            <w:tcMar>
              <w:top w:w="60" w:type="dxa"/>
              <w:left w:w="100" w:type="dxa"/>
              <w:bottom w:w="60" w:type="dxa"/>
              <w:right w:w="100" w:type="dxa"/>
            </w:tcMar>
          </w:tcPr>
          <w:p w14:paraId="5D4BCAC2" w14:textId="77777777" w:rsidR="00954AC0" w:rsidRPr="00203EFE" w:rsidRDefault="004F4432" w:rsidP="00203EFE">
            <w:pPr>
              <w:spacing w:after="40" w:line="360" w:lineRule="auto"/>
              <w:rPr>
                <w:sz w:val="24"/>
                <w:szCs w:val="24"/>
              </w:rPr>
            </w:pPr>
            <w:r w:rsidRPr="00203EFE">
              <w:rPr>
                <w:rFonts w:eastAsia="Calibri"/>
                <w:sz w:val="24"/>
                <w:szCs w:val="24"/>
              </w:rPr>
              <w:t>Small, frequent order messages get held for up to one ACK-delay interval, adding non-trivial latency per message at high message rates</w:t>
            </w:r>
          </w:p>
        </w:tc>
      </w:tr>
      <w:tr w:rsidR="00954AC0" w:rsidRPr="00203EFE" w14:paraId="790C5036"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1E60DB31" w14:textId="77777777" w:rsidR="00954AC0" w:rsidRPr="00203EFE" w:rsidRDefault="004F4432" w:rsidP="00203EFE">
            <w:pPr>
              <w:spacing w:after="40" w:line="360" w:lineRule="auto"/>
              <w:rPr>
                <w:sz w:val="24"/>
                <w:szCs w:val="24"/>
              </w:rPr>
            </w:pPr>
            <w:r w:rsidRPr="00203EFE">
              <w:rPr>
                <w:rFonts w:eastAsia="Calibri"/>
                <w:sz w:val="24"/>
                <w:szCs w:val="24"/>
              </w:rPr>
              <w:t>SYN queue limits</w:t>
            </w:r>
          </w:p>
        </w:tc>
        <w:tc>
          <w:tcPr>
            <w:tcW w:w="4200" w:type="dxa"/>
            <w:shd w:val="clear" w:color="auto" w:fill="FFFFFF"/>
            <w:tcMar>
              <w:top w:w="60" w:type="dxa"/>
              <w:left w:w="100" w:type="dxa"/>
              <w:bottom w:w="60" w:type="dxa"/>
              <w:right w:w="100" w:type="dxa"/>
            </w:tcMar>
          </w:tcPr>
          <w:p w14:paraId="04C5B807" w14:textId="77777777" w:rsidR="00954AC0" w:rsidRPr="00203EFE" w:rsidRDefault="004F4432" w:rsidP="00203EFE">
            <w:pPr>
              <w:spacing w:after="40" w:line="360" w:lineRule="auto"/>
              <w:rPr>
                <w:sz w:val="24"/>
                <w:szCs w:val="24"/>
              </w:rPr>
            </w:pPr>
            <w:r w:rsidRPr="00203EFE">
              <w:rPr>
                <w:rFonts w:eastAsia="Calibri"/>
                <w:sz w:val="24"/>
                <w:szCs w:val="24"/>
              </w:rPr>
              <w:t>Backlog overflow causes dropped SYNs and forces retransmission with exponential backoff</w:t>
            </w:r>
          </w:p>
        </w:tc>
        <w:tc>
          <w:tcPr>
            <w:tcW w:w="4400" w:type="dxa"/>
            <w:shd w:val="clear" w:color="auto" w:fill="FFFFFF"/>
            <w:tcMar>
              <w:top w:w="60" w:type="dxa"/>
              <w:left w:w="100" w:type="dxa"/>
              <w:bottom w:w="60" w:type="dxa"/>
              <w:right w:w="100" w:type="dxa"/>
            </w:tcMar>
          </w:tcPr>
          <w:p w14:paraId="30319420" w14:textId="77777777" w:rsidR="00954AC0" w:rsidRPr="00203EFE" w:rsidRDefault="004F4432" w:rsidP="00203EFE">
            <w:pPr>
              <w:spacing w:after="40" w:line="360" w:lineRule="auto"/>
              <w:rPr>
                <w:sz w:val="24"/>
                <w:szCs w:val="24"/>
              </w:rPr>
            </w:pPr>
            <w:r w:rsidRPr="00203EFE">
              <w:rPr>
                <w:rFonts w:eastAsia="Calibri"/>
                <w:sz w:val="24"/>
                <w:szCs w:val="24"/>
              </w:rPr>
              <w:t>New client connections at market open take multiples of the base RTT to establish, delaying the first trades of the session</w:t>
            </w:r>
          </w:p>
        </w:tc>
      </w:tr>
    </w:tbl>
    <w:p w14:paraId="686E177C"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Q3. Recommended TCP configuration changes</w:t>
      </w:r>
    </w:p>
    <w:p w14:paraId="6287D13A" w14:textId="77777777" w:rsidR="00954AC0" w:rsidRPr="00203EFE" w:rsidRDefault="004F4432" w:rsidP="00203EFE">
      <w:pPr>
        <w:spacing w:before="180" w:after="80" w:line="360" w:lineRule="auto"/>
        <w:rPr>
          <w:sz w:val="24"/>
          <w:szCs w:val="24"/>
        </w:rPr>
      </w:pPr>
      <w:r w:rsidRPr="00203EFE">
        <w:rPr>
          <w:rFonts w:eastAsia="Calibri"/>
          <w:b/>
          <w:bCs/>
          <w:i/>
          <w:iCs/>
          <w:sz w:val="24"/>
          <w:szCs w:val="24"/>
        </w:rPr>
        <w:t>Recommended Solution</w:t>
      </w:r>
    </w:p>
    <w:p w14:paraId="0F728E77"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Disable Nagle's algorithm on trading sockets (TCP_NODELAY) so small order/acknowledgment messages are sent immediately instead of being batched, removing the Nagle–delayed-ACK interaction that adds latency.</w:t>
      </w:r>
    </w:p>
    <w:p w14:paraId="38D03064"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lastRenderedPageBreak/>
        <w:t>Increase the TCP receive/send buffer sizes and tune the application to drain its socket buffer faster, preventing receive-window shrinkage under burst load.</w:t>
      </w:r>
    </w:p>
    <w:p w14:paraId="25DD38E8"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 xml:space="preserve">Increase the SYN backlog queue (e.g., Linux </w:t>
      </w:r>
      <w:proofErr w:type="spellStart"/>
      <w:proofErr w:type="gramStart"/>
      <w:r w:rsidRPr="00203EFE">
        <w:rPr>
          <w:rFonts w:eastAsia="Calibri"/>
          <w:sz w:val="24"/>
          <w:szCs w:val="24"/>
        </w:rPr>
        <w:t>net.core</w:t>
      </w:r>
      <w:proofErr w:type="gramEnd"/>
      <w:r w:rsidRPr="00203EFE">
        <w:rPr>
          <w:rFonts w:eastAsia="Calibri"/>
          <w:sz w:val="24"/>
          <w:szCs w:val="24"/>
        </w:rPr>
        <w:t>.somaxconn</w:t>
      </w:r>
      <w:proofErr w:type="spellEnd"/>
      <w:r w:rsidRPr="00203EFE">
        <w:rPr>
          <w:rFonts w:eastAsia="Calibri"/>
          <w:sz w:val="24"/>
          <w:szCs w:val="24"/>
        </w:rPr>
        <w:t xml:space="preserve"> and net.ipv4.tcp_max_syn_backlog) and enable SYN cookies so opening-bell connection bursts are accepted instead of dropped.</w:t>
      </w:r>
    </w:p>
    <w:p w14:paraId="32DCE82F"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Enable TCP window scaling to allow larger effective windows for high-bandwidth, low-latency links, reducing flow-control throttling.</w:t>
      </w:r>
    </w:p>
    <w:p w14:paraId="5FC42CFD"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Use connection pooling / persistent connections so trading sessions avoid repeated SYN handshakes during the high-connection-rate opening period.</w:t>
      </w:r>
    </w:p>
    <w:p w14:paraId="03FEBE8E" w14:textId="77777777" w:rsidR="00954AC0" w:rsidRPr="00203EFE" w:rsidRDefault="004F4432" w:rsidP="00203EFE">
      <w:pPr>
        <w:pStyle w:val="ListParagraph"/>
        <w:numPr>
          <w:ilvl w:val="0"/>
          <w:numId w:val="2"/>
        </w:numPr>
        <w:spacing w:after="80" w:line="360" w:lineRule="auto"/>
        <w:rPr>
          <w:sz w:val="24"/>
          <w:szCs w:val="24"/>
        </w:rPr>
      </w:pPr>
      <w:r w:rsidRPr="00203EFE">
        <w:rPr>
          <w:rFonts w:eastAsia="Calibri"/>
          <w:sz w:val="24"/>
          <w:szCs w:val="24"/>
        </w:rPr>
        <w:t>Enable selective acknowledgment (SACK) so a single lost segment does not require retransmitting the entire window, reducing retransmission-driven delay.</w:t>
      </w:r>
    </w:p>
    <w:p w14:paraId="5EE0FC7D" w14:textId="77777777" w:rsidR="00954AC0" w:rsidRPr="00203EFE" w:rsidRDefault="004F4432" w:rsidP="00203EFE">
      <w:pPr>
        <w:spacing w:before="180" w:after="80" w:line="360" w:lineRule="auto"/>
        <w:rPr>
          <w:sz w:val="24"/>
          <w:szCs w:val="24"/>
        </w:rPr>
      </w:pPr>
      <w:r w:rsidRPr="00203EFE">
        <w:rPr>
          <w:rFonts w:eastAsia="Calibri"/>
          <w:b/>
          <w:bCs/>
          <w:i/>
          <w:iCs/>
          <w:sz w:val="24"/>
          <w:szCs w:val="24"/>
        </w:rPr>
        <w:t>Expected Improvement</w:t>
      </w:r>
    </w:p>
    <w:p w14:paraId="78433C5F" w14:textId="77777777" w:rsidR="00954AC0" w:rsidRPr="00203EFE" w:rsidRDefault="004F4432" w:rsidP="00203EFE">
      <w:pPr>
        <w:spacing w:after="120" w:line="360" w:lineRule="auto"/>
        <w:rPr>
          <w:sz w:val="24"/>
          <w:szCs w:val="24"/>
        </w:rPr>
      </w:pPr>
      <w:r w:rsidRPr="00203EFE">
        <w:rPr>
          <w:rFonts w:eastAsia="Calibri"/>
          <w:sz w:val="24"/>
          <w:szCs w:val="24"/>
        </w:rPr>
        <w:t xml:space="preserve">Disabling Nagle's algorithm removes small-message batching delay, a larger SYN backlog absorbs the opening-bell connection surge without drops, and adequate buffer sizing with window scaling prevents flow-control stalls — together these changes are expected to pull acknowledgment latency back down from the observed 40 </w:t>
      </w:r>
      <w:proofErr w:type="spellStart"/>
      <w:r w:rsidRPr="00203EFE">
        <w:rPr>
          <w:rFonts w:eastAsia="Calibri"/>
          <w:sz w:val="24"/>
          <w:szCs w:val="24"/>
        </w:rPr>
        <w:t>ms</w:t>
      </w:r>
      <w:proofErr w:type="spellEnd"/>
      <w:r w:rsidRPr="00203EFE">
        <w:rPr>
          <w:rFonts w:eastAsia="Calibri"/>
          <w:sz w:val="24"/>
          <w:szCs w:val="24"/>
        </w:rPr>
        <w:t xml:space="preserve"> toward the baseline 1 </w:t>
      </w:r>
      <w:proofErr w:type="spellStart"/>
      <w:r w:rsidRPr="00203EFE">
        <w:rPr>
          <w:rFonts w:eastAsia="Calibri"/>
          <w:sz w:val="24"/>
          <w:szCs w:val="24"/>
        </w:rPr>
        <w:t>ms</w:t>
      </w:r>
      <w:proofErr w:type="spellEnd"/>
      <w:r w:rsidRPr="00203EFE">
        <w:rPr>
          <w:rFonts w:eastAsia="Calibri"/>
          <w:sz w:val="24"/>
          <w:szCs w:val="24"/>
        </w:rPr>
        <w:t>.</w:t>
      </w:r>
    </w:p>
    <w:p w14:paraId="466FF71B" w14:textId="77777777" w:rsidR="00954AC0" w:rsidRPr="00203EFE" w:rsidRDefault="004F4432" w:rsidP="00203EFE">
      <w:pPr>
        <w:pStyle w:val="Heading2"/>
        <w:spacing w:before="260" w:after="120" w:line="360" w:lineRule="auto"/>
        <w:rPr>
          <w:color w:val="auto"/>
          <w:sz w:val="24"/>
          <w:szCs w:val="24"/>
        </w:rPr>
      </w:pPr>
      <w:r w:rsidRPr="00203EFE">
        <w:rPr>
          <w:rFonts w:eastAsia="Calibri"/>
          <w:b/>
          <w:bCs/>
          <w:color w:val="auto"/>
          <w:sz w:val="24"/>
          <w:szCs w:val="24"/>
        </w:rPr>
        <w:t>Conclusion — Case Study 4</w:t>
      </w:r>
    </w:p>
    <w:p w14:paraId="5067A48B" w14:textId="77777777" w:rsidR="00954AC0" w:rsidRPr="00203EFE" w:rsidRDefault="004F4432" w:rsidP="00203EFE">
      <w:pPr>
        <w:spacing w:after="120" w:line="360" w:lineRule="auto"/>
        <w:rPr>
          <w:sz w:val="24"/>
          <w:szCs w:val="24"/>
        </w:rPr>
      </w:pPr>
      <w:r w:rsidRPr="00203EFE">
        <w:rPr>
          <w:rFonts w:eastAsia="Calibri"/>
          <w:sz w:val="24"/>
          <w:szCs w:val="24"/>
        </w:rPr>
        <w:t>The latency spike at market open is explained by three compounding TCP effects: flow-control throttling from a shrinking receive window, Nagle's-algorithm delay on small order messages, and SYN backlog overflow during the connection surge. Disabling Nagle's algorithm, enlarging buffers and the SYN backlog, and enabling window scaling/SACK directly target each cause and restore low-latency order acknowledgment.</w:t>
      </w:r>
    </w:p>
    <w:sectPr w:rsidR="00954AC0" w:rsidRPr="00203EFE" w:rsidSect="0015619B">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E0ABE"/>
    <w:multiLevelType w:val="hybridMultilevel"/>
    <w:tmpl w:val="F31E5680"/>
    <w:lvl w:ilvl="0" w:tplc="E796F264">
      <w:start w:val="1"/>
      <w:numFmt w:val="bullet"/>
      <w:lvlText w:val="●"/>
      <w:lvlJc w:val="left"/>
      <w:pPr>
        <w:ind w:left="720" w:hanging="360"/>
      </w:pPr>
    </w:lvl>
    <w:lvl w:ilvl="1" w:tplc="98D489F6">
      <w:start w:val="1"/>
      <w:numFmt w:val="bullet"/>
      <w:lvlText w:val="○"/>
      <w:lvlJc w:val="left"/>
      <w:pPr>
        <w:ind w:left="1440" w:hanging="360"/>
      </w:pPr>
    </w:lvl>
    <w:lvl w:ilvl="2" w:tplc="0944ED18">
      <w:start w:val="1"/>
      <w:numFmt w:val="bullet"/>
      <w:lvlText w:val="■"/>
      <w:lvlJc w:val="left"/>
      <w:pPr>
        <w:ind w:left="2160" w:hanging="360"/>
      </w:pPr>
    </w:lvl>
    <w:lvl w:ilvl="3" w:tplc="6A6AD69C">
      <w:start w:val="1"/>
      <w:numFmt w:val="bullet"/>
      <w:lvlText w:val="●"/>
      <w:lvlJc w:val="left"/>
      <w:pPr>
        <w:ind w:left="2880" w:hanging="360"/>
      </w:pPr>
    </w:lvl>
    <w:lvl w:ilvl="4" w:tplc="C032EB58">
      <w:start w:val="1"/>
      <w:numFmt w:val="bullet"/>
      <w:lvlText w:val="○"/>
      <w:lvlJc w:val="left"/>
      <w:pPr>
        <w:ind w:left="3600" w:hanging="360"/>
      </w:pPr>
    </w:lvl>
    <w:lvl w:ilvl="5" w:tplc="1B4EDFCE">
      <w:start w:val="1"/>
      <w:numFmt w:val="bullet"/>
      <w:lvlText w:val="■"/>
      <w:lvlJc w:val="left"/>
      <w:pPr>
        <w:ind w:left="4320" w:hanging="360"/>
      </w:pPr>
    </w:lvl>
    <w:lvl w:ilvl="6" w:tplc="77C0A116">
      <w:start w:val="1"/>
      <w:numFmt w:val="bullet"/>
      <w:lvlText w:val="●"/>
      <w:lvlJc w:val="left"/>
      <w:pPr>
        <w:ind w:left="5040" w:hanging="360"/>
      </w:pPr>
    </w:lvl>
    <w:lvl w:ilvl="7" w:tplc="5E6002E0">
      <w:start w:val="1"/>
      <w:numFmt w:val="bullet"/>
      <w:lvlText w:val="●"/>
      <w:lvlJc w:val="left"/>
      <w:pPr>
        <w:ind w:left="5760" w:hanging="360"/>
      </w:pPr>
    </w:lvl>
    <w:lvl w:ilvl="8" w:tplc="CC00C9DA">
      <w:start w:val="1"/>
      <w:numFmt w:val="bullet"/>
      <w:lvlText w:val="●"/>
      <w:lvlJc w:val="left"/>
      <w:pPr>
        <w:ind w:left="6480" w:hanging="360"/>
      </w:pPr>
    </w:lvl>
  </w:abstractNum>
  <w:abstractNum w:abstractNumId="1" w15:restartNumberingAfterBreak="0">
    <w:nsid w:val="78192B0E"/>
    <w:multiLevelType w:val="hybridMultilevel"/>
    <w:tmpl w:val="C18E1AD4"/>
    <w:lvl w:ilvl="0" w:tplc="97A8B1A4">
      <w:start w:val="1"/>
      <w:numFmt w:val="bullet"/>
      <w:lvlText w:val="•"/>
      <w:lvlJc w:val="left"/>
      <w:pPr>
        <w:ind w:left="504" w:hanging="288"/>
      </w:pPr>
    </w:lvl>
    <w:lvl w:ilvl="1" w:tplc="4DE838CA">
      <w:start w:val="1"/>
      <w:numFmt w:val="bullet"/>
      <w:lvlText w:val="◦"/>
      <w:lvlJc w:val="left"/>
      <w:pPr>
        <w:ind w:left="1008" w:hanging="288"/>
      </w:pPr>
    </w:lvl>
    <w:lvl w:ilvl="2" w:tplc="F91E8222">
      <w:numFmt w:val="decimal"/>
      <w:lvlText w:val=""/>
      <w:lvlJc w:val="left"/>
    </w:lvl>
    <w:lvl w:ilvl="3" w:tplc="C2D03966">
      <w:numFmt w:val="decimal"/>
      <w:lvlText w:val=""/>
      <w:lvlJc w:val="left"/>
    </w:lvl>
    <w:lvl w:ilvl="4" w:tplc="4CA4C15E">
      <w:numFmt w:val="decimal"/>
      <w:lvlText w:val=""/>
      <w:lvlJc w:val="left"/>
    </w:lvl>
    <w:lvl w:ilvl="5" w:tplc="B8563884">
      <w:numFmt w:val="decimal"/>
      <w:lvlText w:val=""/>
      <w:lvlJc w:val="left"/>
    </w:lvl>
    <w:lvl w:ilvl="6" w:tplc="6A1874DA">
      <w:numFmt w:val="decimal"/>
      <w:lvlText w:val=""/>
      <w:lvlJc w:val="left"/>
    </w:lvl>
    <w:lvl w:ilvl="7" w:tplc="485EA914">
      <w:numFmt w:val="decimal"/>
      <w:lvlText w:val=""/>
      <w:lvlJc w:val="left"/>
    </w:lvl>
    <w:lvl w:ilvl="8" w:tplc="D4405804">
      <w:numFmt w:val="decimal"/>
      <w:lvlText w:val=""/>
      <w:lvlJc w:val="left"/>
    </w:lvl>
  </w:abstractNum>
  <w:num w:numId="1" w16cid:durableId="1166477051">
    <w:abstractNumId w:val="0"/>
    <w:lvlOverride w:ilvl="0">
      <w:startOverride w:val="1"/>
    </w:lvlOverride>
  </w:num>
  <w:num w:numId="2" w16cid:durableId="1730423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AC0"/>
    <w:rsid w:val="0015619B"/>
    <w:rsid w:val="00203EFE"/>
    <w:rsid w:val="00954AC0"/>
    <w:rsid w:val="009C62CE"/>
    <w:rsid w:val="00B24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FF69"/>
  <w15:docId w15:val="{DB275024-905E-434E-8010-3CB3BD19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2736</Words>
  <Characters>15596</Characters>
  <Application>Microsoft Office Word</Application>
  <DocSecurity>0</DocSecurity>
  <Lines>129</Lines>
  <Paragraphs>36</Paragraphs>
  <ScaleCrop>false</ScaleCrop>
  <Company/>
  <LinksUpToDate>false</LinksUpToDate>
  <CharactersWithSpaces>18296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maniyam</cp:lastModifiedBy>
  <cp:revision>5</cp:revision>
  <dcterms:created xsi:type="dcterms:W3CDTF">2026-08-11T07:45:00Z</dcterms:created>
  <dcterms:modified xsi:type="dcterms:W3CDTF">2026-08-11T07:47:00Z</dcterms:modified>
</cp:coreProperties>
</file>