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SIMATS ENGINEERING</w:t>
      </w:r>
    </w:p>
    <w:p>
      <w:pPr>
        <w:pStyle w:val="Heading1"/>
        <w:spacing w:after="300"/>
        <w:jc w:val="center"/>
      </w:pPr>
      <w:r>
        <w:t xml:space="preserve">ASSESSMENT TOOL 3 — ANSWER SCRIPT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Name: Artificial Intelligence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Code: CSA17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Course Outcome Covered: CO5 — Design AI-based systems using PySpark, RDD operations, and intelligent agent architectures, using scalable systems and integrate components in distributed AI applications. (BTL 5)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Assessment Tool Weightage: 20%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Annexure A: Reverse Engineering</w:t>
      </w:r>
    </w:p>
    <w:p>
      <w:pPr>
        <w:spacing w:after="10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E. Vidhya Sagar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 No: 192565024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Signature of the student: _______________________________</w:t>
      </w:r>
    </w:p>
    <w:p>
      <w:pPr>
        <w:spacing w:after="100"/>
      </w:pP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Declaration: I, E. Vidhya Sagar (Reg No: 192565024),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Question 1: Reverse Engineering a Recommendation System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platform's externally visible behaviour — recommendations that update within a session, react to a single click almost immediately, and remain relevant even for niche or new items — allows key internal design choices to be inferred without access to the source code.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E0B03C" w:sz="4"/>
              <w:left w:val="single" w:color="E0B03C" w:sz="4"/>
              <w:bottom w:val="single" w:color="E0B03C" w:sz="4"/>
              <w:right w:val="single" w:color="E0B03C" w:sz="4"/>
            </w:tcBorders>
            <w:shd w:fill="FBF3D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20"/>
                <w:szCs w:val="20"/>
              </w:rPr>
              <w:t xml:space="preserve">Observed Black-Box Behaviour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Recommendations change noticeably after a handful of clicks within the same session; near-duplicate items surface for niche browsing history even with few prior purchases; and result lists refresh in well under a second, suggesting pre-computed candidate scores are being re-ranked rather than computed from scratch per request.</w:t>
            </w:r>
          </w:p>
        </w:tc>
      </w:tr>
    </w:tbl>
    <w:p>
      <w:pPr>
        <w:pStyle w:val="Heading2"/>
        <w:spacing w:after="100" w:before="200"/>
      </w:pPr>
      <w:r>
        <w:t xml:space="preserve">1. Understanding of the Industry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 constraint: the platform serves millions of concurrent users, so any per-request computation must be cheap; heavy modelling must happen offline or in scheduled batches.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Cold-start items/users clearly still receive reasonable recommendations, implying a content-based fallback exists alongside behaviour-based scoring.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near-real-time in-session adaptation indicates a lightweight online signal (e.g., recent clicks) is layered on top of a slower-updating base model.</w:t>
      </w:r>
    </w:p>
    <w:p>
      <w:pPr>
        <w:pStyle w:val="Heading2"/>
        <w:spacing w:after="100" w:before="200"/>
      </w:pPr>
      <w:r>
        <w:t xml:space="preserve">2. Reverse-Engineered Solution Design (Inferred Architecture)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Based on the observed latency and adaptivity, the architecture most consistent with the evidence is a hybrid pipeline: batch-computed collaborative and content scores, fused and re-ranked online using session signals.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</w:tblGrid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Observed Output: personalised, low-latency, session-aware recommendations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Clickstream
Events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Purchase/
Rating Events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 Catalog
Updates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Session
Context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Inferred Spark RDD Processing Layer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Content-Based
Similarity RDD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Collaborative
Filtering RDD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Hybrid Ranking
(Fusion)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Personalization
Agent Layer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Inferred Feedback Loop (agent re-weights signals from clicks)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 API (sub-second response observed)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content-based RDD branch is inferred from the system's ability to recommend items with almost no interaction history (matches item attributes to a partial user profile).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collaborative-filtering RDD branch is inferred from the increasingly personalised results as more of a user's own click/purchase history accumulates.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sub-second response time implies scores are pre-computed and cached (e.g., in Spark, persisted RDD/DataFrame or a key-value store) rather than recalculated live.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lightweight online re-ranking step, keyed on the current session, explains why recommendations shift within minutes of new clicks without a full model retrain.</w:t>
      </w:r>
    </w:p>
    <w:p>
      <w:pPr>
        <w:pStyle w:val="Heading2"/>
        <w:spacing w:after="100" w:before="200"/>
      </w:pPr>
      <w:r>
        <w:t xml:space="preserve">3. Application of Engineering Concepts &amp; Use of Tools — PySpark/RDD Reconstruction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observed batch-then-online pattern is consistent with an RDD pipeline that periodically recomputes hybrid scores, with a thin online layer re-ordering the cached results using session data.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Inferred batch stage (runs on a schedule, e.g. every 15 min)</w:t>
      </w:r>
      <w:r>
        <w:rPr>
          <w:rFonts w:ascii="Consolas" w:cs="Consolas" w:eastAsia="Consolas" w:hAnsi="Consolas"/>
          <w:sz w:val="19"/>
          <w:szCs w:val="19"/>
        </w:rPr>
        <w:br/>
        <w:t xml:space="preserve">interactions_rdd = sc.textFile("hdfs://logs/interactions") \</w:t>
      </w:r>
      <w:r>
        <w:rPr>
          <w:rFonts w:ascii="Consolas" w:cs="Consolas" w:eastAsia="Consolas" w:hAnsi="Consolas"/>
          <w:sz w:val="19"/>
          <w:szCs w:val="19"/>
        </w:rPr>
        <w:br/>
        <w:t xml:space="preserve">    .map(parse_event).filter(lambda e: e.is_valid())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content_scores = item_metadata_rdd.map(</w:t>
      </w:r>
      <w:r>
        <w:rPr>
          <w:rFonts w:ascii="Consolas" w:cs="Consolas" w:eastAsia="Consolas" w:hAnsi="Consolas"/>
          <w:sz w:val="19"/>
          <w:szCs w:val="19"/>
        </w:rPr>
        <w:br/>
        <w:t xml:space="preserve">    lambda i: (i.item_id, cosine_sim(i.vector, user_profile_bc.value)))</w:t>
      </w:r>
      <w:r>
        <w:rPr>
          <w:rFonts w:ascii="Consolas" w:cs="Consolas" w:eastAsia="Consolas" w:hAnsi="Consolas"/>
          <w:sz w:val="19"/>
          <w:szCs w:val="19"/>
        </w:rPr>
        <w:br/>
        <w:t xml:space="preserve">collab_scores = als_model.predictAll(interactions_rdd.map(lambda e: (e.user, e.item)))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hybrid_rdd = content_scores.join(collab_scores) \</w:t>
      </w:r>
      <w:r>
        <w:rPr>
          <w:rFonts w:ascii="Consolas" w:cs="Consolas" w:eastAsia="Consolas" w:hAnsi="Consolas"/>
          <w:sz w:val="19"/>
          <w:szCs w:val="19"/>
        </w:rPr>
        <w:br/>
        <w:t xml:space="preserve">    .mapValues(lambda cr: 0.4 * cr[0] + 0.6 * cr[1])</w:t>
      </w:r>
      <w:r>
        <w:rPr>
          <w:rFonts w:ascii="Consolas" w:cs="Consolas" w:eastAsia="Consolas" w:hAnsi="Consolas"/>
          <w:sz w:val="19"/>
          <w:szCs w:val="19"/>
        </w:rPr>
        <w:br/>
        <w:t xml:space="preserve">hybrid_rdd.persist()  # cached for fast online re-ranking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Inferred thin online layer (per request)</w:t>
      </w:r>
      <w:r>
        <w:rPr>
          <w:rFonts w:ascii="Consolas" w:cs="Consolas" w:eastAsia="Consolas" w:hAnsi="Consolas"/>
          <w:sz w:val="19"/>
          <w:szCs w:val="19"/>
        </w:rPr>
        <w:br/>
        <w:t xml:space="preserve">def rerank(user_id, session_clicks):</w:t>
      </w:r>
      <w:r>
        <w:rPr>
          <w:rFonts w:ascii="Consolas" w:cs="Consolas" w:eastAsia="Consolas" w:hAnsi="Consolas"/>
          <w:sz w:val="19"/>
          <w:szCs w:val="19"/>
        </w:rPr>
        <w:br/>
        <w:t xml:space="preserve">    base = hybrid_rdd.lookup(user_id)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apply_session_boost(base, session_clicks)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join and mapValues reconstruct the plausible hybrid fusion step, matching the blended behaviour-plus-content pattern observed in outputs.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persist() explains the sub-second response — the expensive join/score computation is not repeated per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separate, cheap rerank() function reconstructs the in-session adaptivity without assuming the entire RDD pipeline reruns per click.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Because the true implementation is not directly observable, this reconstruction is presented as the most parsimonious pipeline consistent with the evidence, not a confirmed fact.</w:t>
      </w:r>
    </w:p>
    <w:p>
      <w:pPr>
        <w:pStyle w:val="Heading2"/>
        <w:spacing w:after="100" w:before="200"/>
      </w:pPr>
      <w:r>
        <w:t xml:space="preserve">4. Inferred Role of Intelligent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Personalization Agent is inferred to sit between the cached hybrid scores and the API, applying session-level adjustments in real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Cold-Start Agent is inferred from the reasonable recommendations shown to low-history users, likely biasing toward the content-based branch until enough collaborative signal exists.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consistent latency across very different users suggests these agents operate statelessly per request, reading from precomputed state rather than performing new heavy computation.</w:t>
      </w:r>
    </w:p>
    <w:p>
      <w:pPr>
        <w:pStyle w:val="Heading2"/>
        <w:spacing w:after="100" w:before="200"/>
      </w:pPr>
      <w:r>
        <w:t xml:space="preserve">5. Analysis &amp; Validation of the Reverse-Engineered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approach: replay a controlled sequence of clicks against the live system and check whether recommendation changes appear within the same order of magnitude of time as the hypothesised online re-ranking layer.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A/B-style probing: compare recommendations for a brand-new (cold-start) account against an established one to confirm the presence of a content-based fallback.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Latency profiling across repeated identical requests would help confirm whether scores are cached (near-constant latency) versus recomputed (latency scaling with catalog size).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Limitation: without access to internal logs, the batch-refresh interval and exact fusion weights remain estimates inferred from behaviour, not confirmed values.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Question 2: Reverse Engineering a Smart Traffic Management System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system's ability to change signal timing within seconds of a density shift, and to apparently coordinate across adjacent junctions during heavy congestion, points to a streaming RDD pipeline feeding time-constrained, locally-scoped decision agents.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E0B03C" w:sz="4"/>
              <w:left w:val="single" w:color="E0B03C" w:sz="4"/>
              <w:bottom w:val="single" w:color="E0B03C" w:sz="4"/>
              <w:right w:val="single" w:color="E0B03C" w:sz="4"/>
            </w:tcBorders>
            <w:shd w:fill="FBF3D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20"/>
                <w:szCs w:val="20"/>
              </w:rPr>
              <w:t xml:space="preserve">Observed Black-Box Behaviour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Signal durations change noticeably within a short window after traffic volume changes at a junction; congestion at one junction appears to influence neighbouring junctions' timings shortly after; the system continues operating smoothly even when one junction's sensor feed is presumably degraded (no visible city-wide failure), suggesting decentralised rather than fully centralised control.</w:t>
            </w:r>
          </w:p>
        </w:tc>
      </w:tr>
    </w:tbl>
    <w:p>
      <w:pPr>
        <w:pStyle w:val="Heading2"/>
        <w:spacing w:after="100" w:before="200"/>
      </w:pPr>
      <w:r>
        <w:t xml:space="preserve">1. Understanding of the Industry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 constraint: traffic decisions must be made under strict time pressure — a control loop that took minutes to react would be useless for live congestion.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scale (many junctions, citywide) rules out a single central optimiser recomputing a global plan for every micro-decision; some local autonomy must exist.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apparent coordination between adjacent junctions during congestion suggests limited but real communication between otherwise locally-scoped controllers.</w:t>
      </w:r>
    </w:p>
    <w:p>
      <w:pPr>
        <w:pStyle w:val="Heading2"/>
        <w:spacing w:after="100" w:before="200"/>
      </w:pPr>
      <w:r>
        <w:t xml:space="preserve">2. Reverse-Engineered Solution Design (Inferred Architecture)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fastest explanation consistent with sub-few-second reactions and partial cross-junction coordination is a streaming RDD pipeline with per-junction windowed aggregation feeding a locally-scoped decision agent that can also exchange summary state with neighbours.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</w:tblGrid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Observed Output: signal timing changes within seconds of density shifts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Inductive Loop /
Camera Feeds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Streaming Ingestion
(inferred Kafka)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Inferred Spark Streaming RDD Layer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Windowed Density
Aggregation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Congestion
Classification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Signal Decision
Agent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Neighbour-Junction
Coordination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Actuation: signal phase/duration update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Streaming ingestion (e.g., Kafka-style) is inferred from the continuous, low-latency nature of the sensor data feeding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Windowed RDD aggregation (e.g., a 5–10 second sliding window) is inferred as the mechanism smoothing noisy instantaneous vehicle counts into a stable density signal.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per-junction decision agent is inferred to apply condition-action logic on the aggregated window rather than a full global re-optimisation, explaining the fast reaction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lightweight neighbour-coordination channel is inferred to explain the correlated timing changes at adjacent junctions during congestion events.</w:t>
      </w:r>
    </w:p>
    <w:p>
      <w:pPr>
        <w:pStyle w:val="Heading2"/>
        <w:spacing w:after="100" w:before="200"/>
      </w:pPr>
      <w:r>
        <w:t xml:space="preserve">3. Application of Engineering Concepts &amp; Use of Tools — PySpark/RDD Reconstruction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reconstructed pipeline windows raw counts per junction and applies a decision function locally, with a side channel for neighbour signal exchange.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density_rdd = sensor_stream.map(lambda e: (e.junction_id, e.vehicle_count))</w:t>
      </w:r>
      <w:r>
        <w:rPr>
          <w:rFonts w:ascii="Consolas" w:cs="Consolas" w:eastAsia="Consolas" w:hAnsi="Consolas"/>
          <w:sz w:val="19"/>
          <w:szCs w:val="19"/>
        </w:rPr>
        <w:br/>
        <w:t xml:space="preserve">windowed = density_rdd.reduceByKeyAndWindow(</w:t>
      </w:r>
      <w:r>
        <w:rPr>
          <w:rFonts w:ascii="Consolas" w:cs="Consolas" w:eastAsia="Consolas" w:hAnsi="Consolas"/>
          <w:sz w:val="19"/>
          <w:szCs w:val="19"/>
        </w:rPr>
        <w:br/>
        <w:t xml:space="preserve">    lambda a, b: a + b, windowDuration=8, slideDuration=2)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def decide(junction_id, density, neighbour_state):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density &gt; threshold(junction_id):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return extend_green(junction_id, boost=neighbour_state.get('congested', False))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default_cycle(junction_id)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decisions = windowed.map(lambda kv: decide(kv[0], kv[1], neighbour_cache.get(kv[0])))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reduceByKeyAndWindow reconstructs the smoothing behaviour needed to avoid the signal reacting to single noisy sensor spikes.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decide() function is inferred to be junction-local, keeping the per-junction reaction time independent of the size of the wider network.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neighbour_cache lookup reconstructs the observed cross-junction correlation without assuming a full global recomputation on every cycle.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reconstruction cannot confirm the exact windowing parameters or thresholds used internally — those are estimated from the observed reaction lag.</w:t>
      </w:r>
    </w:p>
    <w:p>
      <w:pPr>
        <w:pStyle w:val="Heading2"/>
        <w:spacing w:after="100" w:before="200"/>
      </w:pPr>
      <w:r>
        <w:t xml:space="preserve">4. Inferred Role of Intelligent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Signal Decision Agent per junction is inferred from the consistently fast, junction-scoped reaction to density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Coordination Agent (or shared state channel) is inferred from the correlated behaviour between adjacent junctions during sustained congestion.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system's resilience to a single degraded feed (no visible cascading failure) supports agents operating with local autonomy rather than depending on a single central controller.</w:t>
      </w:r>
    </w:p>
    <w:p>
      <w:pPr>
        <w:pStyle w:val="Heading2"/>
        <w:spacing w:after="100" w:before="200"/>
      </w:pPr>
      <w:r>
        <w:t xml:space="preserve">5. Analysis &amp; Validation of the Reverse-Engineered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approach: introduce a controlled, isolated density change at one junction and measure whether only that junction and its immediate neighbours respond, supporting the locally-scoped agent hypothesis.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Timing analysis: measure the delay between a density change and a signal change across multiple trials to estimate the likely window size used internally.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Stress testing with simulated sensor dropout at one junction would validate the inferred decentralised fault tolerance.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Limitation: the precise coordination protocol between junctions (shared blackboard vs. direct messaging) cannot be confirmed from external observation alone.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Question 3: Reverse Engineering a Fraud Detection Pipeline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millisecond-scale flagging decision, combined with occasional flags on transactions that individually look unremarkable but belong to a related cluster, suggests a layered pipeline combining cheap rule checks, a fast per-transaction model, and a slower relationship/graph signal that must already be pre-computed.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E0B03C" w:sz="4"/>
              <w:left w:val="single" w:color="E0B03C" w:sz="4"/>
              <w:bottom w:val="single" w:color="E0B03C" w:sz="4"/>
              <w:right w:val="single" w:color="E0B03C" w:sz="4"/>
            </w:tcBorders>
            <w:shd w:fill="FBF3D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20"/>
                <w:szCs w:val="20"/>
              </w:rPr>
              <w:t xml:space="preserve">Observed Black-Box Behaviour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Obviously suspicious transactions (e.g., extreme amounts, blacklisted merchants) are blocked essentially instantly; more subtle fraud (part of a coordinated ring) is sometimes flagged even when the single transaction looks unremarkable in isolation, implying relationship context beyond that transaction is being consulted; and the false-positive rate appears low enough that a single crude filter is unlikely to be the entire mechanism.</w:t>
            </w:r>
          </w:p>
        </w:tc>
      </w:tr>
    </w:tbl>
    <w:p>
      <w:pPr>
        <w:pStyle w:val="Heading2"/>
        <w:spacing w:after="100" w:before="200"/>
      </w:pPr>
      <w:r>
        <w:t xml:space="preserve">1. Understanding of the Industry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 constraint: authorisation decisions must return in milliseconds, so any heavy computation (like network/graph analysis) cannot happen synchronously per transaction.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system's ability to catch coordinated, individually-unremarkable fraud implies some pre-computed account/merchant relationship signal is being joined in in real time, not built on the fly.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Extreme class imbalance (fraud is rare) is an implicit constraint any reverse-engineered design must account for — a purely rule-based system would either over-flag or miss subtle cases, matching neither observation.</w:t>
      </w:r>
    </w:p>
    <w:p>
      <w:pPr>
        <w:pStyle w:val="Heading2"/>
        <w:spacing w:after="100" w:before="200"/>
      </w:pPr>
      <w:r>
        <w:t xml:space="preserve">2. Reverse-Engineered Solution Design (Inferred Architecture)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millisecond response combined with graph-aware detection is best explained by separating cheap, synchronous checks from an asynchronous, pre-computed relationship signal that is simply looked up (not recomputed) at authorisation time.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</w:tblGrid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Observed Output: transactions flagged/blocked within milliseconds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Rule-Based
Pre-Filter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
Extraction RDD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 Anomaly
Scoring RDD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Graph/Network
Analysis RDD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Inferred Fusion &amp; Risk Ranking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Detection
Agent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Case Aggregation
Agent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Alerting
Agent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Block / Hold / Allow decision at point of authorisation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rule-based pre-filter is inferred to explain why blatantly suspicious transactions are blocked essentially instantly, before any model inference.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per-transaction ML anomaly score is inferred as the main real-time signal, since it can run in milliseconds on a single feature vector.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graph/network relationship score is inferred to be computed offline/periodically and simply looked up at authorisation time — this explains both the millisecond decision and the detection of coordinated fraud rings.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fusion/ranking step is inferred to combine these signals into a single actionable risk score.</w:t>
      </w:r>
    </w:p>
    <w:p>
      <w:pPr>
        <w:pStyle w:val="Heading2"/>
        <w:spacing w:after="100" w:before="200"/>
      </w:pPr>
      <w:r>
        <w:t xml:space="preserve">3. Application of Engineering Concepts &amp; Use of Tools — PySpark/RDD Reconstruction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offline graph-scoring job and the real-time per-transaction path are reconstructed as two separate pipelines that only meet at a fast lookup/join.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Inferred offline job (periodic)</w:t>
      </w:r>
      <w:r>
        <w:rPr>
          <w:rFonts w:ascii="Consolas" w:cs="Consolas" w:eastAsia="Consolas" w:hAnsi="Consolas"/>
          <w:sz w:val="19"/>
          <w:szCs w:val="19"/>
        </w:rPr>
        <w:br/>
        <w:t xml:space="preserve">graph_rdd = txn_history_rdd.map(lambda t: (t.account_id, t.merchant_id)) \</w:t>
      </w:r>
      <w:r>
        <w:rPr>
          <w:rFonts w:ascii="Consolas" w:cs="Consolas" w:eastAsia="Consolas" w:hAnsi="Consolas"/>
          <w:sz w:val="19"/>
          <w:szCs w:val="19"/>
        </w:rPr>
        <w:br/>
        <w:t xml:space="preserve">    .groupByKey().mapValues(lambda ms: cluster_risk_score(list(ms)))</w:t>
      </w:r>
      <w:r>
        <w:rPr>
          <w:rFonts w:ascii="Consolas" w:cs="Consolas" w:eastAsia="Consolas" w:hAnsi="Consolas"/>
          <w:sz w:val="19"/>
          <w:szCs w:val="19"/>
        </w:rPr>
        <w:br/>
        <w:t xml:space="preserve">graph_rdd.saveAsObjectFile("hdfs://cache/graph_risk")  # precomputed lookup table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Inferred real-time path (per transaction, milliseconds)</w:t>
      </w:r>
      <w:r>
        <w:rPr>
          <w:rFonts w:ascii="Consolas" w:cs="Consolas" w:eastAsia="Consolas" w:hAnsi="Consolas"/>
          <w:sz w:val="19"/>
          <w:szCs w:val="19"/>
        </w:rPr>
        <w:br/>
        <w:t xml:space="preserve">def score_transaction(t):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rule_engine.flag(t):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return BLOCK</w:t>
      </w:r>
      <w:r>
        <w:rPr>
          <w:rFonts w:ascii="Consolas" w:cs="Consolas" w:eastAsia="Consolas" w:hAnsi="Consolas"/>
          <w:sz w:val="19"/>
          <w:szCs w:val="19"/>
        </w:rPr>
        <w:br/>
        <w:t xml:space="preserve">    ml_score = anomaly_model.predict(extract_features(t))</w:t>
      </w:r>
      <w:r>
        <w:rPr>
          <w:rFonts w:ascii="Consolas" w:cs="Consolas" w:eastAsia="Consolas" w:hAnsi="Consolas"/>
          <w:sz w:val="19"/>
          <w:szCs w:val="19"/>
        </w:rPr>
        <w:br/>
        <w:t xml:space="preserve">    graph_score = graph_cache.get(t.account_id, default=0)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combine(ml_score, graph_score)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saveAsObjectFile/graph_cache.get reconstructs how a graph-based signal could be available in milliseconds despite being expensive to compute from scratch.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rule_engine.flag() short-circuit reconstructs why obviously fraudulent transactions return with effectively zero model-inference latency.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groupByKey/mapValues in the offline job matches the account-merchant clustering needed to catch coordinated rings, consistent with the observed behaviour.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exact retrain/refresh cadence of the offline graph job cannot be confirmed externally — it is inferred to be periodic rather than continuous, given the cost of full graph recomputation.</w:t>
      </w:r>
    </w:p>
    <w:p>
      <w:pPr>
        <w:pStyle w:val="Heading2"/>
        <w:spacing w:after="100" w:before="200"/>
      </w:pPr>
      <w:r>
        <w:t xml:space="preserve">4. Inferred Role of Intelligent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Detection Agent is inferred to make the final block/hold/allow decision by combining the rule, ML, and graph signals within the millisecond budget.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Case Aggregation Agent is inferred from the plausible need to group related flagged transactions rather than raising duplicate independent alerts for one fraud 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Alerting Agent is inferred to route only the highest-confidence cases to urgent channels, consistent with a manageably low false-positive rate.</w:t>
      </w:r>
    </w:p>
    <w:p>
      <w:pPr>
        <w:pStyle w:val="Heading2"/>
        <w:spacing w:after="100" w:before="200"/>
      </w:pPr>
      <w:r>
        <w:t xml:space="preserve">5. Analysis &amp; Validation of the Reverse-Engineered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approach: submit test transactions with known characteristics (large amount, blacklisted merchant, coordinated-ring pattern) and observe which trigger instant blocks versus delayed/held responses, to confirm the layered hypothesis.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Timing analysis across many transactions would help separate the millisecond rule/ML path from any slower held-for-review path.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Comparing flag behaviour for isolated vs. relationship-embedded transactions would test whether a graph signal is genuinely involved.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Limitation: the specific anomaly-detection algorithm (e.g., isolation forest vs. gradient boosting) cannot be distinguished from external behaviour alone; only its presence and approximate role can be inferred.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Question 4: Reverse Engineering a Personalized Learning System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platform's visible behaviour — content getting harder after a streak of correct answers, easier after repeated struggle, and occasional check-in prompts for disengaged learners — points to a mastery-tracking RDD pipeline feeding an adaptive agent, rather than a fixed, pre-authored content sequence.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E0B03C" w:sz="4"/>
              <w:left w:val="single" w:color="E0B03C" w:sz="4"/>
              <w:bottom w:val="single" w:color="E0B03C" w:sz="4"/>
              <w:right w:val="single" w:color="E0B03C" w:sz="4"/>
            </w:tcBorders>
            <w:shd w:fill="FBF3D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20"/>
                <w:szCs w:val="20"/>
              </w:rPr>
              <w:t xml:space="preserve">Observed Black-Box Behaviour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Content difficulty measurably shifts after a small number of consecutive correct or incorrect answers rather than only at fixed checkpoints; two learners on the same course can be shown different next items despite similar starting points, implying per-learner state is tracked; and learners who reduce activity sometimes receive a check-in or easier recap content, suggesting an engagement signal feeds the same decision system.</w:t>
            </w:r>
          </w:p>
        </w:tc>
      </w:tr>
    </w:tbl>
    <w:p>
      <w:pPr>
        <w:pStyle w:val="Heading2"/>
        <w:spacing w:after="100" w:before="200"/>
      </w:pPr>
      <w:r>
        <w:t xml:space="preserve">1. Understanding of the Industry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 constraint: the platform must serve adaptive pacing to a large concurrent learner base, so per-learner state must be computed efficiently rather than manually authored per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 clearly distinguishes between mastery (correctness over time) and engagement (activity level), since these two trigger different responses (harder content vs. a check-in), implying two related but separate tracked signals.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Content itself appears to have an implicit difficulty rating, since certain items are consistently paired with certain mastery levels — this rating is unlikely to be manually tagged for every item at platform scale.</w:t>
      </w:r>
    </w:p>
    <w:p>
      <w:pPr>
        <w:pStyle w:val="Heading2"/>
        <w:spacing w:after="100" w:before="200"/>
      </w:pPr>
      <w:r>
        <w:t xml:space="preserve">2. Reverse-Engineered Solution Design (Inferred Architecture)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behaviour is best explained by an RDD analytics pipeline that estimates per-learner mastery and per-item difficulty from historical outcomes, feeding an agent layer that selects the next item and pacing.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</w:tblGrid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Observed Output: content difficulty adapts to performance, pacing varies per learner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Assessment
Scores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Engagement/
Clickstream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 Attempt
Outcomes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Inferred Spark RDD Analytics Layer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Mastery
Estimation RDD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 Difficulty
Profiling RDD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Adaptive Agent
Layer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Early-Warning
Signal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Next content item &amp; pacing decision delivered to learner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mastery-estimation RDD pipeline is inferred from the way difficulty responds to a run of recent correct/incorrect answers rather than a single latest answer.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content-difficulty profiling RDD pipeline is inferred from the consistent pairing of certain items with certain mastery bands, suggesting item difficulty is itself learned from aggregate outcomes.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engagement-tracking signal, separate from mastery, is inferred from the distinct check-in behaviour seen for learners who reduce activity without necessarily performing worse.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adaptive agent layer is inferred to combine both signals when selecting the next content item and its pacing.</w:t>
      </w:r>
    </w:p>
    <w:p>
      <w:pPr>
        <w:pStyle w:val="Heading2"/>
        <w:spacing w:after="100" w:before="200"/>
      </w:pPr>
      <w:r>
        <w:t xml:space="preserve">3. Application of Engineering Concepts &amp; Use of Tools — PySpark/RDD Reconstruction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reconstructed pipeline aggregates per-learner outcomes and per-item outcomes separately, then joins them at decision time.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scores_rdd = assessments_rdd.map(lambda a: ((a.learner_id, a.topic), a.score))</w:t>
      </w:r>
      <w:r>
        <w:rPr>
          <w:rFonts w:ascii="Consolas" w:cs="Consolas" w:eastAsia="Consolas" w:hAnsi="Consolas"/>
          <w:sz w:val="19"/>
          <w:szCs w:val="19"/>
        </w:rPr>
        <w:br/>
        <w:t xml:space="preserve">mastery_rdd = scores_rdd.groupByKey() \</w:t>
      </w:r>
      <w:r>
        <w:rPr>
          <w:rFonts w:ascii="Consolas" w:cs="Consolas" w:eastAsia="Consolas" w:hAnsi="Consolas"/>
          <w:sz w:val="19"/>
          <w:szCs w:val="19"/>
        </w:rPr>
        <w:br/>
        <w:t xml:space="preserve">    .mapValues(lambda s: estimate_mastery(list(s)))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difficulty_rdd = content_attempts_rdd.map(lambda a: (a.content_id, a.correct)) \</w:t>
      </w:r>
      <w:r>
        <w:rPr>
          <w:rFonts w:ascii="Consolas" w:cs="Consolas" w:eastAsia="Consolas" w:hAnsi="Consolas"/>
          <w:sz w:val="19"/>
          <w:szCs w:val="19"/>
        </w:rPr>
        <w:br/>
        <w:t xml:space="preserve">    .groupByKey().mapValues(lambda o: compute_difficulty(list(o)))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engagement_rdd = events_rdd.map(lambda e: (e.learner_id, e.activity_signal)) \</w:t>
      </w:r>
      <w:r>
        <w:rPr>
          <w:rFonts w:ascii="Consolas" w:cs="Consolas" w:eastAsia="Consolas" w:hAnsi="Consolas"/>
          <w:sz w:val="19"/>
          <w:szCs w:val="19"/>
        </w:rPr>
        <w:br/>
        <w:t xml:space="preserve">    .reduceByKey(lambda a, b: a + b)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def select_next(learner_id):</w:t>
      </w:r>
      <w:r>
        <w:rPr>
          <w:rFonts w:ascii="Consolas" w:cs="Consolas" w:eastAsia="Consolas" w:hAnsi="Consolas"/>
          <w:sz w:val="19"/>
          <w:szCs w:val="19"/>
        </w:rPr>
        <w:br/>
        <w:t xml:space="preserve">    m = mastery_rdd.lookup(learner_id)</w:t>
      </w:r>
      <w:r>
        <w:rPr>
          <w:rFonts w:ascii="Consolas" w:cs="Consolas" w:eastAsia="Consolas" w:hAnsi="Consolas"/>
          <w:sz w:val="19"/>
          <w:szCs w:val="19"/>
        </w:rPr>
        <w:br/>
        <w:t xml:space="preserve">    e = engagement_rdd.lookup(learner_id)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pick_content(m, e, difficulty_rdd)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groupByKey/mapValues on assessment scores reconstructs a plausible mastery-tracking mechanism consistent with the observed streak-based adaptation.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parallel groupByKey on content attempts reconstructs how item difficulty could be learned from aggregate performance rather than manually authored.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Keeping engagement as a separate reduceByKey pipeline from mastery matches the distinct check-in vs. harder-content behaviours observed externally.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precise mastery-estimation formula (e.g., exponential moving average vs. full Bayesian knowledge tracing) cannot be confirmed from behaviour alone — only its general shape is inferred.</w:t>
      </w:r>
    </w:p>
    <w:p>
      <w:pPr>
        <w:pStyle w:val="Heading2"/>
        <w:spacing w:after="100" w:before="200"/>
      </w:pPr>
      <w:r>
        <w:t xml:space="preserve">4. Inferred Role of Intelligent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Tutoring/Content-Selection Agent is inferred to match a learner's estimated mastery gap against the profiled content-difficulty scale.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Early-Warning Agent is inferred from the observed check-in prompts triggered by reduced engagement, operating on a signal distinct from raw mastery.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Feedback Agent is inferred to route each new outcome back into the mastery-estimation pipeline, since the system's adaptation clearly compounds over multiple interactions rather than resetting.</w:t>
      </w:r>
    </w:p>
    <w:p>
      <w:pPr>
        <w:pStyle w:val="Heading2"/>
        <w:spacing w:after="100" w:before="200"/>
      </w:pPr>
      <w:r>
        <w:t xml:space="preserve">5. Analysis &amp; Validation of the Reverse-Engineered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approach: simulate a controlled run of correct/incorrect answers for a test account and record at which point difficulty shifts, to estimate the mastery-update rule's sensitivity.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content difficulty shown to two accounts with identical scores but different response-time/engagement patterns to isolate the engagement signal's independent effect.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 whether the same content item is shown at different implied difficulty levels to different learner segments, which would validate the item-difficulty-profiling hypothesis.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Limitation: without access to the true labelled mastery model, this reconstruction can confirm the presence and general shape of the pipeline but not its exact parameters.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Question 5: Reverse Engineering a Cloud-Based AI Monitoring System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platform's ability to scale resources within seconds of a load spike, keep functioning after an apparent node failure, and flag unusual metric patterns rather than only fixed thresholds, points to a fault-tolerant streaming RDD pipeline with an anomaly-scoring layer feeding autonomous scaling and alerting agents.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E0B03C" w:sz="4"/>
              <w:left w:val="single" w:color="E0B03C" w:sz="4"/>
              <w:bottom w:val="single" w:color="E0B03C" w:sz="4"/>
              <w:right w:val="single" w:color="E0B03C" w:sz="4"/>
            </w:tcBorders>
            <w:shd w:fill="FBF3D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20"/>
                <w:szCs w:val="20"/>
              </w:rPr>
              <w:t xml:space="preserve">Observed Black-Box Behaviour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Resource allocation increases shortly after a sustained load increase but not after brief, isolated spikes, suggesting a smoothing/windowing step before any scaling decision; the platform continues operating without visible full-system disruption when a single node is presumably lost, consistent with RDD-lineage-based recovery; and some flagged anomalies do not correspond to any single metric crossing an obvious fixed threshold, suggesting a learned or statistical anomaly signal rather than pure rule-based thresholds.</w:t>
            </w:r>
          </w:p>
        </w:tc>
      </w:tr>
    </w:tbl>
    <w:p>
      <w:pPr>
        <w:pStyle w:val="Heading2"/>
        <w:spacing w:after="100" w:before="200"/>
      </w:pPr>
      <w:r>
        <w:t xml:space="preserve">1. Understanding of the Industry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 constraint: the monitoring system itself must remain available and correct even while parts of the infrastructure it monitors are failing — it cannot depend on the very resources it's 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Distinguishing a brief spike from a sustained trend (only the latter triggers scaling) implies a deliberate smoothing/windowing design choice to avoid wasteful, thrashing scale 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Anomalies not tied to a single obvious threshold imply the system reasons over combinations of metrics rather than one rule per metric.</w:t>
      </w:r>
    </w:p>
    <w:p>
      <w:pPr>
        <w:pStyle w:val="Heading2"/>
        <w:spacing w:after="100" w:before="200"/>
      </w:pPr>
      <w:r>
        <w:t xml:space="preserve">2. Reverse-Engineered Solution Design (Inferred Architecture)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combination of fast reaction, smoothing against noise, and resilience to node loss is best explained by a Spark Streaming RDD pipeline whose lineage-based recomputation underlies fault tolerance, feeding separate scaling and anomaly-response agents.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</w:tblGrid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Observed Output: automatic scaling &amp; anomaly alerts within seconds of a load/metric shift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Infrastructure
Metrics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
Logs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Trace/Latency
Data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Inferred Spark Streaming RDD Layer (fault-tolerant lineage)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 Parsing &amp;
Aggregation RDD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Anomaly Detection
RDD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Scaling Decision
Agent</w:t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Monitoring
Coordination Agent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E4EC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Auto-scale action / anomaly alert dispatched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Windowed log/metric aggregation is inferred from the system's clear distinction between brief spikes (ignored) and sustained trends (acted 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anomaly-scoring RDD stage is inferred from flagged events that do not map to any single fixed threshold, suggesting a multi-metric or statistical scoring function.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RDD lineage is inferred as the basis for fault tolerance, since the pipeline appears to continue correctly after a presumed node loss without manual intervention.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scaling and anomaly-response decision points are inferred, since scale-outs and anomaly alerts appear to follow different triggering patterns externally.</w:t>
      </w:r>
    </w:p>
    <w:p>
      <w:pPr>
        <w:pStyle w:val="Heading2"/>
        <w:spacing w:after="100" w:before="200"/>
      </w:pPr>
      <w:r>
        <w:t xml:space="preserve">3. Application of Engineering Concepts &amp; Use of Tools — PySpark/RDD Reconstruction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reconstructed pipeline windows raw metrics/logs for smoothing, scores them for anomalies, and only recomputes lost partitions from lineage rather than the entire pipeline on failure.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metrics_rdd = log_stream.map(lambda l: parse_metric(l))</w:t>
      </w:r>
      <w:r>
        <w:rPr>
          <w:rFonts w:ascii="Consolas" w:cs="Consolas" w:eastAsia="Consolas" w:hAnsi="Consolas"/>
          <w:sz w:val="19"/>
          <w:szCs w:val="19"/>
        </w:rPr>
        <w:br/>
        <w:t xml:space="preserve">windowed = metrics_rdd.map(lambda m: (m.service, m.value)) \</w:t>
      </w:r>
      <w:r>
        <w:rPr>
          <w:rFonts w:ascii="Consolas" w:cs="Consolas" w:eastAsia="Consolas" w:hAnsi="Consolas"/>
          <w:sz w:val="19"/>
          <w:szCs w:val="19"/>
        </w:rPr>
        <w:br/>
        <w:t xml:space="preserve">    .reduceByKeyAndWindow(lambda a, b: a + b, windowDuration=30, slideDuration=5)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def scaling_decision(service, load):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scale_out(service) if load &gt; capacity(service) * 0.8 else hold(service)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anomaly_scores = windowed.mapValues(lambda v: anomaly_model.score(v))</w:t>
      </w:r>
      <w:r>
        <w:rPr>
          <w:rFonts w:ascii="Consolas" w:cs="Consolas" w:eastAsia="Consolas" w:hAnsi="Consolas"/>
          <w:sz w:val="19"/>
          <w:szCs w:val="19"/>
        </w:rPr>
        <w:br/>
        <w:t xml:space="preserve">alerts = anomaly_scores.filter(lambda kv: kv[1] &gt; anomaly_threshold)</w:t>
      </w:r>
      <w:r>
        <w:rPr>
          <w:rFonts w:ascii="Consolas" w:cs="Consolas" w:eastAsia="Consolas" w:hAnsi="Consolas"/>
          <w:sz w:val="19"/>
          <w:szCs w:val="19"/>
        </w:rPr>
        <w:br/>
        <w:t xml:space="preserve"># On executor failure, only the affected partition's RDD lineage is recomputed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reduceByKeyAndWindow reconstructs the observed spike-vs-trend distinction driving scaling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separate anomaly_model.score() stage, distinct from the scaling threshold, matches externally observed anomaly flags that don't map to one simple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comment on lineage-based recomputation reflects Spark's actual fault-tolerance mechanism, matching the system's observed resilience to a node loss without full-pipeline restart.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exact anomaly-scoring model (statistical vs. learned) cannot be confirmed from outside; only that a multi-metric scoring function of some kind exists.</w:t>
      </w:r>
    </w:p>
    <w:p>
      <w:pPr>
        <w:pStyle w:val="Heading2"/>
        <w:spacing w:after="100" w:before="200"/>
      </w:pPr>
      <w:r>
        <w:t xml:space="preserve">4. Inferred Role of Intelligent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Scaling Decision Agent is inferred to translate windowed load into scale-out/scale-in actions, explaining the observed spike-vs-trend distinction.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Monitoring Coordination Agent is inferred to route anomaly scores to the appropriate response (alert, auto-remediate), consistent with the system flagging issues without human-authored thresholds for every case.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Because the monitoring system remains available during infrastructure failure, its own agents are inferred to run on infrastructure decoupled from what they observe, or with their own redundancy.</w:t>
      </w:r>
    </w:p>
    <w:p>
      <w:pPr>
        <w:pStyle w:val="Heading2"/>
        <w:spacing w:after="100" w:before="200"/>
      </w:pPr>
      <w:r>
        <w:t xml:space="preserve">5. Analysis &amp; Validation of the Reverse-Engineered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approach: apply a controlled brief load spike versus a controlled sustained load increase and confirm that only the latter triggers a scale-out, validating the windowing hypothesis.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Introduce a synthetic multi-metric anomaly (individually normal metrics in an unusual combination) and check whether it is flagged, supporting the multi-metric scoring hypothesis over simple thresholds.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Simulate a node loss during active monitoring and measure recovery time/correctness, to assess whether it is consistent with lineage-based recomputation versus a full pipeline restart.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Limitation: this reconstruction can validate the presence and approximate shape of each stage, but cannot confirm exact window sizes, thresholds, or the anomaly model's internals without internal access.</w:t>
      </w:r>
    </w:p>
    <w:p>
      <w:pPr>
        <w:pageBreakBefore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CSA17 — AT3 — 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2026-09-02T03:24:02.196Z</dcterms:created>
  <dcterms:modified xsi:type="dcterms:W3CDTF">2026-09-02T03:24:02.196Z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