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SIMATS ENGINEERING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ASSESSMENT TOOL 1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COURSE NAME: </w:t>
      </w:r>
      <w:r>
        <w:rPr>
          <w:rFonts w:ascii="Calibri" w:cs="Calibri" w:eastAsia="Calibri" w:hAnsi="Calibri"/>
          <w:sz w:val="22"/>
          <w:szCs w:val="22"/>
        </w:rPr>
        <w:t xml:space="preserve">Artificial Intelligence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COURSE CODE: </w:t>
      </w:r>
      <w:r>
        <w:rPr>
          <w:rFonts w:ascii="Calibri" w:cs="Calibri" w:eastAsia="Calibri" w:hAnsi="Calibri"/>
          <w:sz w:val="22"/>
          <w:szCs w:val="22"/>
        </w:rPr>
        <w:t xml:space="preserve">CSA17</w:t>
      </w:r>
    </w:p>
    <w:p>
      <w:pPr>
        <w:spacing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COURSE OUTCOME COVERED</w:t>
      </w:r>
    </w:p>
    <w:p>
      <w:pPr>
        <w:spacing w:after="150"/>
      </w:pPr>
      <w:r>
        <w:rPr>
          <w:rFonts w:ascii="Calibri" w:cs="Calibri" w:eastAsia="Calibri" w:hAnsi="Calibri"/>
          <w:sz w:val="21"/>
          <w:szCs w:val="21"/>
        </w:rPr>
        <w:t xml:space="preserve">CO3: Analyze knowledge representation and reasoning using propositional logic, FOL, inference, resolution, chaining methods, knowledge representation to perform logical reasoning for drawing valid conclusions and decision making. (BL4)</w:t>
      </w:r>
    </w:p>
    <w:p>
      <w:r>
        <w:rPr>
          <w:rFonts w:ascii="Calibri" w:cs="Calibri" w:eastAsia="Calibri" w:hAnsi="Calibri"/>
          <w:sz w:val="22"/>
          <w:szCs w:val="22"/>
        </w:rPr>
        <w:t xml:space="preserve">Assessment Tool Weightage: 50%</w:t>
      </w:r>
    </w:p>
    <w:p>
      <w:r>
        <w:rPr>
          <w:rFonts w:ascii="Calibri" w:cs="Calibri" w:eastAsia="Calibri" w:hAnsi="Calibri"/>
          <w:sz w:val="22"/>
          <w:szCs w:val="22"/>
        </w:rPr>
        <w:t xml:space="preserve">Time Duration: 1 Hour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QUESTIONS: 4     Total Marks: 40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Annexure A</w:t>
      </w:r>
    </w:p>
    <w:p>
      <w:pPr>
        <w:spacing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of Conduct: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  <w:u w:val="single"/>
        </w:rPr>
        <w:t xml:space="preserve">I  RITHISH KUMAR D (Reg. No: 192565089)  </w:t>
      </w:r>
      <w:r>
        <w:rPr>
          <w:rFonts w:ascii="Calibri" w:cs="Calibri" w:eastAsia="Calibri" w:hAnsi="Calibri"/>
          <w:sz w:val="22"/>
          <w:szCs w:val="22"/>
        </w:rPr>
        <w:t xml:space="preserve"> certify that this submission is my original work and that I have adhered to the guidelines specified for this assessment.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 understand that any violation of academic integrity rules will result in disciplinary action.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Department: </w:t>
      </w:r>
      <w:r>
        <w:rPr>
          <w:rFonts w:ascii="Calibri" w:cs="Calibri" w:eastAsia="Calibri" w:hAnsi="Calibri"/>
          <w:sz w:val="22"/>
          <w:szCs w:val="22"/>
        </w:rPr>
        <w:t xml:space="preserve">CSE-CS</w:t>
      </w:r>
    </w:p>
    <w:p>
      <w:pPr>
        <w:spacing w:after="400"/>
      </w:pPr>
      <w:r>
        <w:rPr>
          <w:rFonts w:ascii="Calibri" w:cs="Calibri" w:eastAsia="Calibri" w:hAnsi="Calibri"/>
          <w:sz w:val="22"/>
          <w:szCs w:val="22"/>
        </w:rPr>
        <w:t xml:space="preserve">Signature of the student: ______________________</w:t>
      </w:r>
    </w:p>
    <w:p>
      <w:r>
        <w:br w:type="pag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CASE STUDY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Case Study 1 — Smart Medical Diagnosis System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 hospital is designing a rule-based Logical Agent for preliminary patient diagnosis. The system's knowledge base contains: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I. If a patient has Fever AND Cough → Possible Flu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II. If a patient has Fever AND Rash → Possible Measles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III. If a patient has Cough AND Breathlessness → Possible Pneumonia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IV. Facts about Patient A: Fever = True, Cough = True, Breathlessness = True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(a) Represent the above rules and facts precisely using Propositional Logic symbols. Define each symbol used.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(b) Apply Forward Chaining on the knowledge base to derive all possible diagnoses for Patient A. Show each inference step with the rule fired and fact derived.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(c) The goal is to confirm 'Patient A has Pneumonia.' Apply Backward Chaining and draw the goal reduction tree to verify this goal.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(a) Propositional Logic Representation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Let F = Fever, C = Cough, R = Rash, B = Breathlessness, Flu = Possible Flu, Mea = Possible Measles, Pne = Possible Pneumonia.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Rule 1: F ∧ C → Flu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Rule 2: F ∧ R → Mea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Rule 3: C ∧ B → Pne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Facts (Patient A): F = True, C = True, B = True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(b) Forward Chaining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Step 1: Initial facts — F = True, C = True, B = True.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Step 2: Test Rule 1 (F ∧ C → Flu). Both F and C are True → Rule fires → Flu = True derived.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Step 3: Test Rule 2 (F ∧ R → Mea). R is unknown/False → Rule does not fire.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Step 4: Test Rule 3 (C ∧ B → Pne). Both C and B are True → Rule fires → Pne = True derived.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cs="Calibri" w:eastAsia="Calibri" w:hAnsi="Calibri"/>
          <w:i/>
          <w:iCs/>
          <w:color w:val="375623"/>
          <w:sz w:val="21"/>
          <w:szCs w:val="21"/>
        </w:rPr>
        <w:t xml:space="preserve">Derived diagnoses for Patient A = {Possible Flu, Possible Pneumonia}.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(c) Backward Chaining — Goal: Pne (Patient A has Pneumonia)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Goal reduction tree: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Pne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  └─ Rule 3: C ∧ B → Pne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       ├─ Sub-goal C → check facts → C = True ✔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       └─ Sub-goal B → check facts → B = True ✔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cs="Calibri" w:eastAsia="Calibri" w:hAnsi="Calibri"/>
          <w:i/>
          <w:iCs/>
          <w:color w:val="375623"/>
          <w:sz w:val="21"/>
          <w:szCs w:val="21"/>
        </w:rPr>
        <w:t xml:space="preserve">Both sub-goals are satisfied by known facts, so the goal Pne is proved. Patient A has Pneumonia = True.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Case Study 2 — Autonomous Traffic Management Agent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 smart city traffic controller uses a FOL-based knowledge base to manage emergency vehicle routing: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I. ∀x: Vehicle(x) ∧ EmergencyType(x) → ClearPath(x) [Rule 1]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II. ∀x: ClearPath(x) → GreenSignal(x) ∧ ¬RedSignal(x) [Rule 2]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III. ∀x ∀y: Vehicle(x) ∧ Behind(x,y) ∧ GreenSignal(y) → Proceed(x) [Rule 3]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IV. Facts: Vehicle(Ambulance), EmergencyType(Ambulance), Vehicle(CarA), Behind(CarA, Ambulance)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(a) Apply Unification to match Rule 1 with the given facts. Show the complete substitution set θ (MGU) at each step.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(b) Using the Resolution method, prove that 'Proceed(CarA)' is true. Convert relevant clauses to CNF and show each resolution step.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(c) Analyze whether the current FOL knowledge base is sufficient to handle two simultaneous emergency vehicles. Identify what additional rules or facts are needed and justify logically.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(a) Unification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Unify Vehicle(x) with the fact Vehicle(Ambulance): θ1 = {x/Ambulance}.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Apply θ1 to EmergencyType(x) → EmergencyType(Ambulance), which matches the given fact ✔.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cs="Calibri" w:eastAsia="Calibri" w:hAnsi="Calibri"/>
          <w:i/>
          <w:iCs/>
          <w:color w:val="375623"/>
          <w:sz w:val="21"/>
          <w:szCs w:val="21"/>
        </w:rPr>
        <w:t xml:space="preserve">MGU θ = {x/Ambulance}. Applying θ to Rule 1's conclusion gives ClearPath(Ambulance).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(b) Resolution Proof of Proceed(CarA)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CNF form of the rules: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Rule 1: ¬Vehicle(x) ∨ ¬EmergencyType(x) ∨ ClearPath(x)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Rule 2: ¬ClearPath(x) ∨ GreenSignal(x)   (and ¬ClearPath(x) ∨ ¬RedSignal(x))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Rule 3: ¬Vehicle(x) ∨ ¬Behind(x,y) ∨ ¬GreenSignal(y) ∨ Proceed(x)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Facts (unit clauses): Vehicle(Ambulance), EmergencyType(Ambulance), Vehicle(CarA), Behind(CarA,Ambulance)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Negated goal: ¬Proceed(CarA)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Step 1: Resolve Vehicle(Ambulance) with Rule 1 {x/Ambulance} → ¬EmergencyType(Ambulance) ∨ ClearPath(Ambulance)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Step 2: Resolve with EmergencyType(Ambulance) → ClearPath(Ambulance)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Step 3: Resolve ClearPath(Ambulance) with Rule 2 {x/Ambulance} → GreenSignal(Ambulance)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Step 4: Resolve Vehicle(CarA), Behind(CarA,Ambulance) and GreenSignal(Ambulance) with Rule 3 {x/CarA, y/Ambulance} → Proceed(CarA)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Step 5: Resolve Proceed(CarA) with the negated goal ¬Proceed(CarA) → empty clause □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cs="Calibri" w:eastAsia="Calibri" w:hAnsi="Calibri"/>
          <w:i/>
          <w:iCs/>
          <w:color w:val="375623"/>
          <w:sz w:val="21"/>
          <w:szCs w:val="21"/>
        </w:rPr>
        <w:t xml:space="preserve">The empty clause is derived, so Proceed(CarA) is proved true.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(c) Sufficiency for Two Simultaneous Emergency Vehicles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The current KB is not sufficient. If two ambulances satisfy Rule 1 independently, both would be assigned ClearPath and GreenSignal at the same time, which can create a logical conflict when their routes intersect.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Additional rules/facts needed: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• A Conflicts(x,y) predicate to identify vehicles whose routes intersect.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• A Priority(x,y) rule to decide precedence (e.g., based on arrival time, severity, or distance to intersection).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• A mutual-exclusion constraint: ¬(GreenSignal(x) ∧ GreenSignal(y)) when Conflicts(x,y) holds, unless one yields.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cs="Calibri" w:eastAsia="Calibri" w:hAnsi="Calibri"/>
          <w:i/>
          <w:iCs/>
          <w:color w:val="375623"/>
          <w:sz w:val="21"/>
          <w:szCs w:val="21"/>
        </w:rPr>
        <w:t xml:space="preserve">Justification: without these additions the KB cannot resolve contradictory GreenSignal assignments, so it needs explicit conflict-detection and priority rules to remain consistent.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Case Study 3 — Agricultural Expert Reasoning System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An agricultural advisory logical agent operates with the following propositional knowledge base (KB):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1) P1: SoilDry → IrrigationNeeded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2) P2: IrrigationNeeded ∧ CropWheat → ApplyDripMethod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3) P3: ¬ApplyDripMethod ∧ CropWheat → CropAtRisk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4) Facts: SoilDry = True, CropWheat = True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(a) Convert all sentences P1, P2, P3 and the facts into Conjunctive Normal Form (CNF). Show each conversion step (eliminate implication → move ¬ inward → distribute).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(b) Using Resolution Refutation, prove the theorem 'ApplyDripMethod'. Negate the goal, combine with the KB in CNF, and derive the empty clause □. Draw the resolution proof tree.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(c) If the fact 'SoilDry' is removed from the KB, analyze step-by-step how logical conclusions change. Does 'CropAtRisk' still follow? Apply appropriate reasoning patterns to justify.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(a) CNF Conversion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Let D = SoilDry, I = IrrigationNeeded, W = CropWheat, A = ApplyDripMethod, R = CropAtRisk.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P1: D → I  ⇒ eliminate implication ⇒ ¬D ∨ I   (already a single clause)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P2: (I ∧ W) → A  ⇒ ¬(I ∧ W) ∨ A  ⇒ move ¬ inward (De Morgan) ⇒ ¬I ∨ ¬W ∨ A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P3: (¬A ∧ W) → R  ⇒ ¬(¬A ∧ W) ∨ R  ⇒ move ¬ inward ⇒ (A ∨ ¬W) ∨ R  ⇒ A ∨ ¬W ∨ R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Facts as unit clauses: D, W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(b) Resolution Refutation for ApplyDripMethod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Clauses: (1) ¬D ∨ I   (2) ¬I ∨ ¬W ∨ A   (3) A ∨ ¬W ∨ R   (4) D   (5) W   Negated goal: (6) ¬A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Step 1: Resolve (4) D with (1) ¬D ∨ I → I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Step 2: Resolve I with (2) ¬I ∨ ¬W ∨ A → ¬W ∨ A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Step 3: Resolve (¬W ∨ A) with (5) W → A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Step 4: Resolve A with (6) ¬A → empty clause □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Resolution tree: D &amp; (¬D∨I) → I;  I &amp; (¬I∨¬W∨A) → (¬W∨A);  (¬W∨A) &amp; W → A;  A &amp; ¬A → □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cs="Calibri" w:eastAsia="Calibri" w:hAnsi="Calibri"/>
          <w:i/>
          <w:iCs/>
          <w:color w:val="375623"/>
          <w:sz w:val="21"/>
          <w:szCs w:val="21"/>
        </w:rPr>
        <w:t xml:space="preserve">The empty clause is derived, so ApplyDripMethod is proved true.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(c) Effect of Removing the Fact 'SoilDry'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Without D = True, Rule P1 (D → I) can no longer fire, so IrrigationNeeded (I) can no longer be derived.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Without I, Rule P2 (I ∧ W → A) can no longer fire, so ApplyDripMethod (A) can no longer be proved true by the KB.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Under strict (classical/monotonic) resolution: since ¬A is not entailed by the KB either, CropAtRisk (which needs ¬A ∧ W) cannot be logically proved — the outcome becomes undetermined.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Under a closed-world / negation-as-failure assumption (common in rule-based expert systems): since ApplyDripMethod cannot be proved, it is treated as False, so ¬A ∧ W becomes True, and Rule P3 fires, giving CropAtRisk = True.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cs="Calibri" w:eastAsia="Calibri" w:hAnsi="Calibri"/>
          <w:i/>
          <w:iCs/>
          <w:color w:val="375623"/>
          <w:sz w:val="21"/>
          <w:szCs w:val="21"/>
        </w:rPr>
        <w:t xml:space="preserve">Conclusion: CropAtRisk does not follow under strict classical entailment, but it does follow under the closed-world assumption typically used by rule-based agents. This illustrates the difference between monotonic logical proof and default (non-monotonic) reasoning.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Case Study 4 — Wumpus World Knowledge Agent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An AI agent navigating the Wumpus World perceives: Stench at [1,2], Breeze at [1,1], Glitter at [2,2]. The agent uses a propositional KB with these rules: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1) Stench[1,2] → Wumpus is adjacent to cell [1,2]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2) Breeze[1,1] → Pit is adjacent to cell [1,1]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3) Glitter[x,y] → Gold is at [x,y]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4) ¬Wumpus[x,y] ∧ ¬Pit[x,y] → Safe[x,y]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(a) Construct the agent's belief state from its percepts. Apply Modus Ponens systematically to derive new knowledge facts. List all derived conclusions.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(b) Using Forward Chaining from the agent's percepts, identify the possible locations of the Wumpus and Pit. Show each reasoning step precisely.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(c) Evaluate whether the path [1,1] → [1,2] → [2,2] is safe for the agent to collect the gold. Use the knowledge derived in (a) and (b) to justify your conclusion with logical inference.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(a) Belief State via Modus Ponens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From Stench[1,2] = True and Rule 1 (Modus Ponens) → WumpusAdjacent[1,2] = True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From Breeze[1,1] = True and Rule 2 (Modus Ponens) → PitAdjacent[1,1] = True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From Glitter[2,2] = True and Rule 3 (Modus Ponens) → Gold[2,2] = True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cs="Calibri" w:eastAsia="Calibri" w:hAnsi="Calibri"/>
          <w:i/>
          <w:iCs/>
          <w:color w:val="375623"/>
          <w:sz w:val="21"/>
          <w:szCs w:val="21"/>
        </w:rPr>
        <w:t xml:space="preserve">Derived facts: WumpusAdjacent[1,2], PitAdjacent[1,1], Gold[2,2].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(b) Forward Chaining — Possible Wumpus and Pit Locations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WumpusAdjacent[1,2] means the Wumpus is in one of the cells adjacent to [1,2]: candidate set = {[1,1], [1,3], [2,2]}.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PitAdjacent[1,1] means the Pit is in one of the cells adjacent to [1,1]: candidate set = {[1,2], [2,1]}.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The agent started safely at [1,1] (no stench/breeze reported when it was first entered as the start cell), so the Wumpus is not at [1,1]. No stench is perceived at [2,2] itself, so by the contrapositive of Rule 1 the Wumpus cannot be adjacent to [2,2] either, which rules out [2,2] as the Wumpus's own cell being flagged again — combined with the [1,1] elimination, the remaining candidate is [1,3].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cs="Calibri" w:eastAsia="Calibri" w:hAnsi="Calibri"/>
          <w:i/>
          <w:iCs/>
          <w:color w:val="375623"/>
          <w:sz w:val="21"/>
          <w:szCs w:val="21"/>
        </w:rPr>
        <w:t xml:space="preserve">Most probable Wumpus location: [1,3]. Most probable Pit location: one of {[1,2], [2,1]} — further percepts (e.g., breeze/stench at [1,2] or [2,1]) are needed to fully disambiguate.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(c) Safety Evaluation of Path [1,1] → [1,2] → [2,2]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[1,1]: Starting cell, already occupied safely by the agent → Safe.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[2,2]: No stench or breeze is perceived here (only Glitter), so by Rule 4, ¬Wumpus[2,2] ∧ ¬Pit[2,2] → Safe[2,2] = True.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[1,2]: This cell is where Stench is perceived, which only implies the Wumpus is adjacent to [1,2] (not necessarily inside it). Since the Wumpus is most likely at [1,3] (from part b), [1,2] is probably not occupied by the Wumpus. However, [1,2] is also one of the two candidate cells for the Pit (from PitAdjacent[1,1]), so ¬Pit[1,2] cannot yet be confirmed.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cs="Calibri" w:eastAsia="Calibri" w:hAnsi="Calibri"/>
          <w:i/>
          <w:iCs/>
          <w:color w:val="375623"/>
          <w:sz w:val="21"/>
          <w:szCs w:val="21"/>
        </w:rPr>
        <w:t xml:space="preserve">Conclusion: [1,1] and [2,2] can be logically confirmed as Safe, but [1,2] remains a candidate Pit location and cannot yet be proved safe from the given percepts alone. The path [1,1] → [1,2] → [2,2] therefore carries residual risk at the [1,2] step; the agent should gather an additional percept (e.g., check for breeze at [2,1]) before committing to that step, or consider an alternative route to [2,2] if one exists.</w:t>
      </w:r>
    </w:p>
    <w:p>
      <w:r>
        <w:br w:type="pag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RUBRICS FOR CALCULATION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Criteria</w:t>
            </w:r>
          </w:p>
        </w:tc>
        <w:tc>
          <w:tcPr>
            <w:tcW w:type="dxa" w:w="700"/>
            <w:shd w:fill="D9E2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Weightage</w:t>
            </w:r>
          </w:p>
        </w:tc>
        <w:tc>
          <w:tcPr>
            <w:tcW w:type="dxa" w:w="1900"/>
            <w:shd w:fill="D9E2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 4 (Exemplary)</w:t>
            </w:r>
          </w:p>
        </w:tc>
        <w:tc>
          <w:tcPr>
            <w:tcW w:type="dxa" w:w="1900"/>
            <w:shd w:fill="D9E2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 3 (Proficient)</w:t>
            </w:r>
          </w:p>
        </w:tc>
        <w:tc>
          <w:tcPr>
            <w:tcW w:type="dxa" w:w="1900"/>
            <w:shd w:fill="D9E2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 2 (Developing)</w:t>
            </w:r>
          </w:p>
        </w:tc>
        <w:tc>
          <w:tcPr>
            <w:tcW w:type="dxa" w:w="1900"/>
            <w:shd w:fill="D9E2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 1 (Beginning)</w:t>
            </w:r>
          </w:p>
        </w:tc>
      </w:tr>
      <w:tr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Understanding of Case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Thorough understanding; clearly identifies all key issues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Good understanding with most issues identified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Basic understanding; some issues missed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Poor understanding; problem not identified correctly</w:t>
            </w:r>
          </w:p>
        </w:tc>
      </w:tr>
      <w:tr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 of Concepts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Effectively applies relevant concepts to analyze the case deeply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Applies appropriate concepts with minor gaps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Limited application of concepts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Fails to apply relevant concepts</w:t>
            </w:r>
          </w:p>
        </w:tc>
      </w:tr>
      <w:tr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Analysis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In-depth analysis with strong reasoning and insights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Good analysis with logical reasoning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Basic analysis with limited depth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Weak or no analysis; lacks reasoning</w:t>
            </w:r>
          </w:p>
        </w:tc>
      </w:tr>
      <w:tr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Solution Design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Innovative, feasible solutions with strong justification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Logical solutions with adequate justification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Basic solutions with weak justification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Incorrect or no solution provided</w:t>
            </w:r>
          </w:p>
        </w:tc>
      </w:tr>
      <w:tr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Clarity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Clear, well-structured, and easy to understand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Organized and understandable presentation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Limited clarity and structure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Poor clarity; difficult to understand</w:t>
            </w:r>
          </w:p>
        </w:tc>
      </w:tr>
    </w:tbl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2026-08-12T23:30:22.846Z</dcterms:created>
  <dcterms:modified xsi:type="dcterms:W3CDTF">2026-08-12T23:30:22.846Z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