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SIMATS ENGINEERING</w:t>
      </w:r>
    </w:p>
    <w:p>
      <w:pPr>
        <w:spacing w:after="200"/>
        <w:jc w:val="center"/>
      </w:pPr>
      <w:r>
        <w:rPr>
          <w:b/>
          <w:bCs/>
          <w:sz w:val="24"/>
          <w:szCs w:val="24"/>
        </w:rPr>
        <w:t xml:space="preserve">ASSESSMENT TOOL 3</w:t>
      </w:r>
    </w:p>
    <w:p>
      <w:pPr>
        <w:spacing w:after="300"/>
        <w:jc w:val="center"/>
      </w:pPr>
      <w:r>
        <w:rPr>
          <w:b/>
          <w:bCs/>
          <w:sz w:val="24"/>
          <w:szCs w:val="24"/>
        </w:rPr>
        <w:t xml:space="preserve">Comparative Analysis - Network Topologies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Pr>
          <w:p>
            <w:r>
              <w:rPr>
                <w:b/>
                <w:bCs/>
              </w:rPr>
              <w:t xml:space="preserve">Name</w:t>
            </w:r>
          </w:p>
        </w:tc>
        <w:tc>
          <w:tcPr>
            <w:tcW w:type="dxa" w:w="6000"/>
          </w:tcPr>
          <w:p>
            <w:r>
              <w:t xml:space="preserve">SHARUN.SU</w:t>
            </w:r>
          </w:p>
        </w:tc>
      </w:tr>
      <w:tr>
        <w:tc>
          <w:tcPr>
            <w:tcW w:type="dxa" w:w="3000"/>
          </w:tcPr>
          <w:p>
            <w:r>
              <w:rPr>
                <w:b/>
                <w:bCs/>
              </w:rPr>
              <w:t xml:space="preserve">Register No</w:t>
            </w:r>
          </w:p>
        </w:tc>
        <w:tc>
          <w:tcPr>
            <w:tcW w:type="dxa" w:w="6000"/>
          </w:tcPr>
          <w:p>
            <w:r>
              <w:t xml:space="preserve">192571012</w:t>
            </w:r>
          </w:p>
        </w:tc>
      </w:tr>
      <w:tr>
        <w:tc>
          <w:tcPr>
            <w:tcW w:type="dxa" w:w="3000"/>
          </w:tcPr>
          <w:p>
            <w:r>
              <w:rPr>
                <w:b/>
                <w:bCs/>
              </w:rPr>
              <w:t xml:space="preserve">Course Code</w:t>
            </w:r>
          </w:p>
        </w:tc>
        <w:tc>
          <w:tcPr>
            <w:tcW w:type="dxa" w:w="6000"/>
          </w:tcPr>
          <w:p>
            <w:r>
              <w:t xml:space="preserve">0703</w:t>
            </w:r>
          </w:p>
        </w:tc>
      </w:tr>
      <w:tr>
        <w:tc>
          <w:tcPr>
            <w:tcW w:type="dxa" w:w="3000"/>
          </w:tcPr>
          <w:p>
            <w:r>
              <w:rPr>
                <w:b/>
                <w:bCs/>
              </w:rPr>
              <w:t xml:space="preserve">Course Name</w:t>
            </w:r>
          </w:p>
        </w:tc>
        <w:tc>
          <w:tcPr>
            <w:tcW w:type="dxa" w:w="6000"/>
          </w:tcPr>
          <w:p>
            <w:r>
              <w:t xml:space="preserve">Computer Networks (CSA07)</w:t>
            </w:r>
          </w:p>
        </w:tc>
      </w:tr>
      <w:tr>
        <w:tc>
          <w:tcPr>
            <w:tcW w:type="dxa" w:w="3000"/>
          </w:tcPr>
          <w:p>
            <w:r>
              <w:rPr>
                <w:b/>
                <w:bCs/>
              </w:rPr>
              <w:t xml:space="preserve">Course Outcome</w:t>
            </w:r>
          </w:p>
        </w:tc>
        <w:tc>
          <w:tcPr>
            <w:tcW w:type="dxa" w:w="6000"/>
          </w:tcPr>
          <w:p>
            <w:r>
              <w:t xml:space="preserve">CO4 - Design network topologies (star, mesh, bus, hybrid)</w:t>
            </w:r>
          </w:p>
        </w:tc>
      </w:tr>
    </w:tbl>
    <w:p>
      <w:pPr>
        <w:spacing w:after="300"/>
      </w:pPr>
    </w:p>
    <w:p>
      <w:pPr>
        <w:pStyle w:val="Heading2"/>
        <w:spacing w:after="100" w:before="300"/>
      </w:pPr>
      <w:r>
        <w:rPr>
          <w:b/>
          <w:bCs/>
        </w:rPr>
        <w:t xml:space="preserve">Q1. Compare Star topology and Bus topology in terms of cost, reliability, and performance.</w:t>
      </w:r>
    </w:p>
    <w:p>
      <w:pPr>
        <w:spacing w:after="200"/>
        <w:jc w:val="both"/>
      </w:pPr>
      <w:r>
        <w:t xml:space="preserve">Answer: 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pPr>
        <w:pStyle w:val="Heading2"/>
        <w:spacing w:after="100" w:before="300"/>
      </w:pPr>
      <w:r>
        <w:rPr>
          <w:b/>
          <w:bCs/>
        </w:rPr>
        <w:t xml:space="preserve">Q2. Compare Mesh topology and Star topology in terms of fault tolerance.</w:t>
      </w:r>
    </w:p>
    <w:p>
      <w:pPr>
        <w:spacing w:after="200"/>
        <w:jc w:val="both"/>
      </w:pPr>
      <w:r>
        <w:t xml:space="preserve">Answer: 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w:t>
      </w:r>
    </w:p>
    <w:p>
      <w:pPr>
        <w:pStyle w:val="Heading2"/>
        <w:spacing w:after="100" w:before="300"/>
      </w:pPr>
      <w:r>
        <w:rPr>
          <w:b/>
          <w:bCs/>
        </w:rPr>
        <w:t xml:space="preserve">Q3. Compare Bus topology and Mesh topology in terms of installation complexity.</w:t>
      </w:r>
    </w:p>
    <w:p>
      <w:pPr>
        <w:spacing w:after="200"/>
        <w:jc w:val="both"/>
      </w:pPr>
      <w:r>
        <w:t xml:space="preserve">Answer: 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w:t>
      </w:r>
    </w:p>
    <w:p>
      <w:pPr>
        <w:pStyle w:val="Heading2"/>
        <w:spacing w:after="100" w:before="300"/>
      </w:pPr>
      <w:r>
        <w:rPr>
          <w:b/>
          <w:bCs/>
        </w:rPr>
        <w:t xml:space="preserve">Q4. Compare Hybrid topology and Star topology in terms of scalability.</w:t>
      </w:r>
    </w:p>
    <w:p>
      <w:pPr>
        <w:spacing w:after="200"/>
        <w:jc w:val="both"/>
      </w:pPr>
      <w:r>
        <w:t xml:space="preserve">Answer: 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w:t>
      </w:r>
    </w:p>
    <w:p>
      <w:pPr>
        <w:pStyle w:val="Heading2"/>
        <w:spacing w:after="100" w:before="300"/>
      </w:pPr>
      <w:r>
        <w:rPr>
          <w:b/>
          <w:bCs/>
        </w:rPr>
        <w:t xml:space="preserve">Q5. Compare Star, Mesh, Bus, and Hybrid topologies in terms of maintenance.</w:t>
      </w:r>
    </w:p>
    <w:p>
      <w:pPr>
        <w:spacing w:after="200"/>
        <w:jc w:val="both"/>
      </w:pPr>
      <w:r>
        <w:t xml:space="preserve">Answer: 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to locate. Hybrid topology has moderate maintenance complexity; while it benefits from flexibility, managing multiple combined topologies requires careful monitoring and skilled administration.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2026-07-27T05:47:17.867Z</dcterms:created>
  <dcterms:modified xsi:type="dcterms:W3CDTF">2026-07-27T05:47:17.889Z</dcterms:modified>
</cp:coreProperties>
</file>

<file path=docProps/custom.xml><?xml version="1.0" encoding="utf-8"?>
<Properties xmlns="http://schemas.openxmlformats.org/officeDocument/2006/custom-properties" xmlns:vt="http://schemas.openxmlformats.org/officeDocument/2006/docPropsVTypes"/>
</file>