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B57D9" w14:textId="77777777" w:rsidR="004B7D75" w:rsidRDefault="00000000">
      <w:pPr>
        <w:spacing w:after="1" w:line="260" w:lineRule="auto"/>
        <w:ind w:left="10" w:hanging="10"/>
        <w:jc w:val="center"/>
      </w:pPr>
      <w:r>
        <w:rPr>
          <w:b/>
          <w:color w:val="12233C"/>
          <w:sz w:val="32"/>
        </w:rPr>
        <w:t>SIMATS ENGINEERING (SAVEETHA SCHOOL OF ENGINEERING)</w:t>
      </w:r>
    </w:p>
    <w:p w14:paraId="3DD612D9" w14:textId="77777777" w:rsidR="004B7D75" w:rsidRDefault="00000000">
      <w:pPr>
        <w:spacing w:after="20" w:line="259" w:lineRule="auto"/>
        <w:ind w:left="0" w:firstLine="0"/>
        <w:jc w:val="center"/>
      </w:pPr>
      <w:r>
        <w:rPr>
          <w:color w:val="4A5566"/>
          <w:sz w:val="21"/>
        </w:rPr>
        <w:t>Department of Computer Science and Engineering</w:t>
      </w:r>
    </w:p>
    <w:p w14:paraId="589DE1C7" w14:textId="77777777" w:rsidR="004B7D75" w:rsidRDefault="00000000">
      <w:pPr>
        <w:spacing w:after="394" w:line="259" w:lineRule="auto"/>
        <w:ind w:left="0" w:firstLine="0"/>
        <w:jc w:val="left"/>
      </w:pPr>
      <w:r>
        <w:rPr>
          <w:rFonts w:ascii="Calibri" w:eastAsia="Calibri" w:hAnsi="Calibri" w:cs="Calibri"/>
          <w:noProof/>
          <w:sz w:val="22"/>
        </w:rPr>
        <mc:AlternateContent>
          <mc:Choice Requires="wpg">
            <w:drawing>
              <wp:inline distT="0" distB="0" distL="0" distR="0" wp14:anchorId="259B144A" wp14:editId="49662D4E">
                <wp:extent cx="5967601" cy="15240"/>
                <wp:effectExtent l="0" t="0" r="0" b="0"/>
                <wp:docPr id="11877" name="Group 11877"/>
                <wp:cNvGraphicFramePr/>
                <a:graphic xmlns:a="http://schemas.openxmlformats.org/drawingml/2006/main">
                  <a:graphicData uri="http://schemas.microsoft.com/office/word/2010/wordprocessingGroup">
                    <wpg:wgp>
                      <wpg:cNvGrpSpPr/>
                      <wpg:grpSpPr>
                        <a:xfrm>
                          <a:off x="0" y="0"/>
                          <a:ext cx="5967601" cy="15240"/>
                          <a:chOff x="0" y="0"/>
                          <a:chExt cx="5967601" cy="15240"/>
                        </a:xfrm>
                      </wpg:grpSpPr>
                      <wps:wsp>
                        <wps:cNvPr id="10" name="Shape 10"/>
                        <wps:cNvSpPr/>
                        <wps:spPr>
                          <a:xfrm>
                            <a:off x="0" y="0"/>
                            <a:ext cx="5967601" cy="0"/>
                          </a:xfrm>
                          <a:custGeom>
                            <a:avLst/>
                            <a:gdLst/>
                            <a:ahLst/>
                            <a:cxnLst/>
                            <a:rect l="0" t="0" r="0" b="0"/>
                            <a:pathLst>
                              <a:path w="5967601">
                                <a:moveTo>
                                  <a:pt x="0" y="0"/>
                                </a:moveTo>
                                <a:lnTo>
                                  <a:pt x="5967601" y="0"/>
                                </a:lnTo>
                              </a:path>
                            </a:pathLst>
                          </a:custGeom>
                          <a:ln w="15240" cap="rnd">
                            <a:miter lim="127000"/>
                          </a:ln>
                        </wps:spPr>
                        <wps:style>
                          <a:lnRef idx="1">
                            <a:srgbClr val="12233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877" style="width:469.89pt;height:1.2pt;mso-position-horizontal-relative:char;mso-position-vertical-relative:line" coordsize="59676,152">
                <v:shape id="Shape 10" style="position:absolute;width:59676;height:0;left:0;top:0;" coordsize="5967601,0" path="m0,0l5967601,0">
                  <v:stroke weight="1.2pt" endcap="round" joinstyle="miter" miterlimit="10" on="true" color="#12233c"/>
                  <v:fill on="false" color="#000000" opacity="0"/>
                </v:shape>
              </v:group>
            </w:pict>
          </mc:Fallback>
        </mc:AlternateContent>
      </w:r>
    </w:p>
    <w:p w14:paraId="3BEB6C0E" w14:textId="77777777" w:rsidR="004B7D75" w:rsidRDefault="00000000">
      <w:pPr>
        <w:spacing w:after="81" w:line="260" w:lineRule="auto"/>
        <w:ind w:left="10" w:hanging="10"/>
        <w:jc w:val="center"/>
      </w:pPr>
      <w:r>
        <w:rPr>
          <w:b/>
          <w:color w:val="12233C"/>
          <w:sz w:val="32"/>
        </w:rPr>
        <w:t>CO3 ASSESSMENT TOOL 1</w:t>
      </w:r>
    </w:p>
    <w:p w14:paraId="519D29FB" w14:textId="77777777" w:rsidR="004B7D75" w:rsidRDefault="00000000">
      <w:pPr>
        <w:spacing w:after="1" w:line="260" w:lineRule="auto"/>
        <w:ind w:left="10" w:hanging="10"/>
        <w:jc w:val="center"/>
      </w:pPr>
      <w:r>
        <w:rPr>
          <w:b/>
          <w:color w:val="12233C"/>
          <w:sz w:val="32"/>
        </w:rPr>
        <w:t>GIT &amp; DOCKER TECHNICAL ASSIGNMENT</w:t>
      </w:r>
    </w:p>
    <w:tbl>
      <w:tblPr>
        <w:tblStyle w:val="TableGrid"/>
        <w:tblW w:w="9071" w:type="dxa"/>
        <w:tblInd w:w="163" w:type="dxa"/>
        <w:tblCellMar>
          <w:top w:w="0" w:type="dxa"/>
          <w:left w:w="120" w:type="dxa"/>
          <w:bottom w:w="0" w:type="dxa"/>
          <w:right w:w="115" w:type="dxa"/>
        </w:tblCellMar>
        <w:tblLook w:val="04A0" w:firstRow="1" w:lastRow="0" w:firstColumn="1" w:lastColumn="0" w:noHBand="0" w:noVBand="1"/>
      </w:tblPr>
      <w:tblGrid>
        <w:gridCol w:w="1815"/>
        <w:gridCol w:w="2721"/>
        <w:gridCol w:w="1814"/>
        <w:gridCol w:w="2721"/>
      </w:tblGrid>
      <w:tr w:rsidR="004B7D75" w14:paraId="420F3297" w14:textId="77777777">
        <w:trPr>
          <w:trHeight w:val="560"/>
        </w:trPr>
        <w:tc>
          <w:tcPr>
            <w:tcW w:w="1814" w:type="dxa"/>
            <w:tcBorders>
              <w:top w:val="single" w:sz="6" w:space="0" w:color="4A5566"/>
              <w:left w:val="single" w:sz="6" w:space="0" w:color="4A5566"/>
              <w:bottom w:val="single" w:sz="4" w:space="0" w:color="C7CDD6"/>
              <w:right w:val="single" w:sz="4" w:space="0" w:color="C7CDD6"/>
            </w:tcBorders>
            <w:vAlign w:val="center"/>
          </w:tcPr>
          <w:p w14:paraId="1560544F" w14:textId="77777777" w:rsidR="004B7D75" w:rsidRDefault="00000000">
            <w:pPr>
              <w:spacing w:after="0" w:line="259" w:lineRule="auto"/>
              <w:ind w:left="0" w:firstLine="0"/>
              <w:jc w:val="left"/>
            </w:pPr>
            <w:r>
              <w:rPr>
                <w:b/>
                <w:color w:val="12233C"/>
                <w:sz w:val="21"/>
              </w:rPr>
              <w:t>Course Code:</w:t>
            </w:r>
          </w:p>
        </w:tc>
        <w:tc>
          <w:tcPr>
            <w:tcW w:w="2721" w:type="dxa"/>
            <w:tcBorders>
              <w:top w:val="single" w:sz="6" w:space="0" w:color="4A5566"/>
              <w:left w:val="single" w:sz="4" w:space="0" w:color="C7CDD6"/>
              <w:bottom w:val="single" w:sz="4" w:space="0" w:color="C7CDD6"/>
              <w:right w:val="single" w:sz="4" w:space="0" w:color="C7CDD6"/>
            </w:tcBorders>
            <w:vAlign w:val="center"/>
          </w:tcPr>
          <w:p w14:paraId="2B8F112C" w14:textId="77777777" w:rsidR="004B7D75" w:rsidRDefault="00000000">
            <w:pPr>
              <w:spacing w:after="0" w:line="259" w:lineRule="auto"/>
              <w:ind w:left="0" w:firstLine="0"/>
              <w:jc w:val="left"/>
            </w:pPr>
            <w:r>
              <w:rPr>
                <w:color w:val="12233C"/>
                <w:sz w:val="21"/>
              </w:rPr>
              <w:t>CSA1017</w:t>
            </w:r>
          </w:p>
        </w:tc>
        <w:tc>
          <w:tcPr>
            <w:tcW w:w="1814" w:type="dxa"/>
            <w:tcBorders>
              <w:top w:val="single" w:sz="6" w:space="0" w:color="4A5566"/>
              <w:left w:val="single" w:sz="4" w:space="0" w:color="C7CDD6"/>
              <w:bottom w:val="single" w:sz="4" w:space="0" w:color="C7CDD6"/>
              <w:right w:val="single" w:sz="4" w:space="0" w:color="C7CDD6"/>
            </w:tcBorders>
            <w:vAlign w:val="center"/>
          </w:tcPr>
          <w:p w14:paraId="2A92A0D9" w14:textId="77777777" w:rsidR="004B7D75" w:rsidRDefault="00000000">
            <w:pPr>
              <w:spacing w:after="0" w:line="259" w:lineRule="auto"/>
              <w:ind w:left="0" w:firstLine="0"/>
              <w:jc w:val="left"/>
            </w:pPr>
            <w:r>
              <w:rPr>
                <w:b/>
                <w:color w:val="12233C"/>
                <w:sz w:val="21"/>
              </w:rPr>
              <w:t>Course Title:</w:t>
            </w:r>
          </w:p>
        </w:tc>
        <w:tc>
          <w:tcPr>
            <w:tcW w:w="2721" w:type="dxa"/>
            <w:tcBorders>
              <w:top w:val="single" w:sz="6" w:space="0" w:color="4A5566"/>
              <w:left w:val="single" w:sz="4" w:space="0" w:color="C7CDD6"/>
              <w:bottom w:val="single" w:sz="4" w:space="0" w:color="C7CDD6"/>
              <w:right w:val="single" w:sz="6" w:space="0" w:color="4A5566"/>
            </w:tcBorders>
            <w:vAlign w:val="center"/>
          </w:tcPr>
          <w:p w14:paraId="563172D5" w14:textId="77777777" w:rsidR="004B7D75" w:rsidRDefault="00000000">
            <w:pPr>
              <w:spacing w:after="0" w:line="259" w:lineRule="auto"/>
              <w:ind w:left="0" w:firstLine="0"/>
              <w:jc w:val="left"/>
            </w:pPr>
            <w:r>
              <w:rPr>
                <w:color w:val="12233C"/>
                <w:sz w:val="21"/>
              </w:rPr>
              <w:t>Software Engineering</w:t>
            </w:r>
          </w:p>
        </w:tc>
      </w:tr>
      <w:tr w:rsidR="004B7D75" w14:paraId="36218EA4" w14:textId="77777777">
        <w:trPr>
          <w:trHeight w:val="560"/>
        </w:trPr>
        <w:tc>
          <w:tcPr>
            <w:tcW w:w="1814" w:type="dxa"/>
            <w:tcBorders>
              <w:top w:val="single" w:sz="4" w:space="0" w:color="C7CDD6"/>
              <w:left w:val="single" w:sz="6" w:space="0" w:color="4A5566"/>
              <w:bottom w:val="single" w:sz="4" w:space="0" w:color="C7CDD6"/>
              <w:right w:val="single" w:sz="4" w:space="0" w:color="C7CDD6"/>
            </w:tcBorders>
            <w:vAlign w:val="center"/>
          </w:tcPr>
          <w:p w14:paraId="5C14A332" w14:textId="77777777" w:rsidR="004B7D75" w:rsidRDefault="00000000">
            <w:pPr>
              <w:spacing w:after="0" w:line="259" w:lineRule="auto"/>
              <w:ind w:left="0" w:firstLine="0"/>
              <w:jc w:val="left"/>
            </w:pPr>
            <w:r>
              <w:rPr>
                <w:b/>
                <w:color w:val="12233C"/>
                <w:sz w:val="21"/>
              </w:rPr>
              <w:t>CO Assessed:</w:t>
            </w:r>
          </w:p>
        </w:tc>
        <w:tc>
          <w:tcPr>
            <w:tcW w:w="2721" w:type="dxa"/>
            <w:tcBorders>
              <w:top w:val="single" w:sz="4" w:space="0" w:color="C7CDD6"/>
              <w:left w:val="single" w:sz="4" w:space="0" w:color="C7CDD6"/>
              <w:bottom w:val="single" w:sz="4" w:space="0" w:color="C7CDD6"/>
              <w:right w:val="single" w:sz="4" w:space="0" w:color="C7CDD6"/>
            </w:tcBorders>
            <w:vAlign w:val="center"/>
          </w:tcPr>
          <w:p w14:paraId="1EC594ED" w14:textId="77777777" w:rsidR="004B7D75" w:rsidRDefault="00000000">
            <w:pPr>
              <w:spacing w:after="0" w:line="259" w:lineRule="auto"/>
              <w:ind w:left="0" w:firstLine="0"/>
              <w:jc w:val="left"/>
            </w:pPr>
            <w:r>
              <w:rPr>
                <w:color w:val="12233C"/>
                <w:sz w:val="21"/>
              </w:rPr>
              <w:t>CO3</w:t>
            </w:r>
          </w:p>
        </w:tc>
        <w:tc>
          <w:tcPr>
            <w:tcW w:w="1814" w:type="dxa"/>
            <w:tcBorders>
              <w:top w:val="single" w:sz="4" w:space="0" w:color="C7CDD6"/>
              <w:left w:val="single" w:sz="4" w:space="0" w:color="C7CDD6"/>
              <w:bottom w:val="single" w:sz="4" w:space="0" w:color="C7CDD6"/>
              <w:right w:val="single" w:sz="4" w:space="0" w:color="C7CDD6"/>
            </w:tcBorders>
            <w:vAlign w:val="center"/>
          </w:tcPr>
          <w:p w14:paraId="1CEF00D2" w14:textId="77777777" w:rsidR="004B7D75" w:rsidRDefault="00000000">
            <w:pPr>
              <w:spacing w:after="0" w:line="259" w:lineRule="auto"/>
              <w:ind w:left="0" w:firstLine="0"/>
              <w:jc w:val="left"/>
            </w:pPr>
            <w:r>
              <w:rPr>
                <w:b/>
                <w:color w:val="12233C"/>
                <w:sz w:val="21"/>
              </w:rPr>
              <w:t>Weightage:</w:t>
            </w:r>
          </w:p>
        </w:tc>
        <w:tc>
          <w:tcPr>
            <w:tcW w:w="2721" w:type="dxa"/>
            <w:tcBorders>
              <w:top w:val="single" w:sz="4" w:space="0" w:color="C7CDD6"/>
              <w:left w:val="single" w:sz="4" w:space="0" w:color="C7CDD6"/>
              <w:bottom w:val="single" w:sz="4" w:space="0" w:color="C7CDD6"/>
              <w:right w:val="single" w:sz="6" w:space="0" w:color="4A5566"/>
            </w:tcBorders>
            <w:vAlign w:val="center"/>
          </w:tcPr>
          <w:p w14:paraId="17FF3F06" w14:textId="77777777" w:rsidR="004B7D75" w:rsidRDefault="00000000">
            <w:pPr>
              <w:spacing w:after="0" w:line="259" w:lineRule="auto"/>
              <w:ind w:left="0" w:firstLine="0"/>
              <w:jc w:val="left"/>
            </w:pPr>
            <w:r>
              <w:rPr>
                <w:color w:val="12233C"/>
                <w:sz w:val="21"/>
              </w:rPr>
              <w:t>20% (Total Marks: 25)</w:t>
            </w:r>
          </w:p>
        </w:tc>
      </w:tr>
      <w:tr w:rsidR="004B7D75" w14:paraId="53F67615" w14:textId="77777777">
        <w:trPr>
          <w:trHeight w:val="560"/>
        </w:trPr>
        <w:tc>
          <w:tcPr>
            <w:tcW w:w="1814" w:type="dxa"/>
            <w:tcBorders>
              <w:top w:val="single" w:sz="4" w:space="0" w:color="C7CDD6"/>
              <w:left w:val="single" w:sz="6" w:space="0" w:color="4A5566"/>
              <w:bottom w:val="single" w:sz="6" w:space="0" w:color="4A5566"/>
              <w:right w:val="single" w:sz="4" w:space="0" w:color="C7CDD6"/>
            </w:tcBorders>
            <w:vAlign w:val="center"/>
          </w:tcPr>
          <w:p w14:paraId="4069EBAA" w14:textId="77777777" w:rsidR="004B7D75" w:rsidRDefault="00000000">
            <w:pPr>
              <w:spacing w:after="0" w:line="259" w:lineRule="auto"/>
              <w:ind w:left="0" w:firstLine="0"/>
              <w:jc w:val="left"/>
            </w:pPr>
            <w:r>
              <w:rPr>
                <w:b/>
                <w:color w:val="12233C"/>
                <w:sz w:val="21"/>
              </w:rPr>
              <w:t>Student Name:</w:t>
            </w:r>
          </w:p>
        </w:tc>
        <w:tc>
          <w:tcPr>
            <w:tcW w:w="2721" w:type="dxa"/>
            <w:tcBorders>
              <w:top w:val="single" w:sz="4" w:space="0" w:color="C7CDD6"/>
              <w:left w:val="single" w:sz="4" w:space="0" w:color="C7CDD6"/>
              <w:bottom w:val="single" w:sz="6" w:space="0" w:color="4A5566"/>
              <w:right w:val="single" w:sz="4" w:space="0" w:color="C7CDD6"/>
            </w:tcBorders>
            <w:vAlign w:val="center"/>
          </w:tcPr>
          <w:p w14:paraId="3A82BA8A" w14:textId="77777777" w:rsidR="004B7D75" w:rsidRDefault="00000000">
            <w:pPr>
              <w:spacing w:after="0" w:line="259" w:lineRule="auto"/>
              <w:ind w:left="0" w:firstLine="0"/>
              <w:jc w:val="left"/>
            </w:pPr>
            <w:r>
              <w:rPr>
                <w:color w:val="12233C"/>
                <w:sz w:val="21"/>
              </w:rPr>
              <w:t>R R Thiyagesh</w:t>
            </w:r>
          </w:p>
        </w:tc>
        <w:tc>
          <w:tcPr>
            <w:tcW w:w="1814" w:type="dxa"/>
            <w:tcBorders>
              <w:top w:val="single" w:sz="4" w:space="0" w:color="C7CDD6"/>
              <w:left w:val="single" w:sz="4" w:space="0" w:color="C7CDD6"/>
              <w:bottom w:val="single" w:sz="6" w:space="0" w:color="4A5566"/>
              <w:right w:val="single" w:sz="4" w:space="0" w:color="C7CDD6"/>
            </w:tcBorders>
            <w:vAlign w:val="center"/>
          </w:tcPr>
          <w:p w14:paraId="443B1B8C" w14:textId="77777777" w:rsidR="004B7D75" w:rsidRDefault="00000000">
            <w:pPr>
              <w:spacing w:after="0" w:line="259" w:lineRule="auto"/>
              <w:ind w:left="0" w:firstLine="0"/>
              <w:jc w:val="left"/>
            </w:pPr>
            <w:r>
              <w:rPr>
                <w:b/>
                <w:color w:val="12233C"/>
                <w:sz w:val="21"/>
              </w:rPr>
              <w:t>Reg. No.:</w:t>
            </w:r>
          </w:p>
        </w:tc>
        <w:tc>
          <w:tcPr>
            <w:tcW w:w="2721" w:type="dxa"/>
            <w:tcBorders>
              <w:top w:val="single" w:sz="4" w:space="0" w:color="C7CDD6"/>
              <w:left w:val="single" w:sz="4" w:space="0" w:color="C7CDD6"/>
              <w:bottom w:val="single" w:sz="6" w:space="0" w:color="4A5566"/>
              <w:right w:val="single" w:sz="6" w:space="0" w:color="4A5566"/>
            </w:tcBorders>
            <w:vAlign w:val="center"/>
          </w:tcPr>
          <w:p w14:paraId="2A9C946A" w14:textId="77777777" w:rsidR="004B7D75" w:rsidRDefault="00000000">
            <w:pPr>
              <w:spacing w:after="0" w:line="259" w:lineRule="auto"/>
              <w:ind w:left="0" w:firstLine="0"/>
              <w:jc w:val="left"/>
            </w:pPr>
            <w:r>
              <w:rPr>
                <w:color w:val="12233C"/>
                <w:sz w:val="21"/>
              </w:rPr>
              <w:t>192572007</w:t>
            </w:r>
          </w:p>
        </w:tc>
      </w:tr>
    </w:tbl>
    <w:p w14:paraId="311CD9B9" w14:textId="77777777" w:rsidR="004B7D75" w:rsidRDefault="00000000">
      <w:pPr>
        <w:spacing w:after="182" w:line="259" w:lineRule="auto"/>
        <w:ind w:left="0" w:firstLine="0"/>
        <w:jc w:val="left"/>
      </w:pPr>
      <w:r>
        <w:rPr>
          <w:b/>
        </w:rPr>
        <w:t>Project / Problem Statement Assigned:</w:t>
      </w:r>
    </w:p>
    <w:p w14:paraId="3AD95CBC" w14:textId="02F2A2B6" w:rsidR="004B7D75" w:rsidRDefault="00000000">
      <w:pPr>
        <w:spacing w:after="352"/>
        <w:ind w:left="-15" w:firstLine="0"/>
      </w:pPr>
      <w:r>
        <w:t>Intelligent AI-Based Airport Baggage Tracking and Management System — an AI, RFID, IoT and cloud-enabled platform for real-time baggage tracking, automated sorting, delay prediction and passenger notification.</w:t>
      </w:r>
    </w:p>
    <w:p w14:paraId="3FC7598F" w14:textId="77777777" w:rsidR="004B7D75" w:rsidRDefault="00000000">
      <w:pPr>
        <w:spacing w:after="482"/>
        <w:ind w:left="-15" w:firstLine="0"/>
      </w:pPr>
      <w:r>
        <w:rPr>
          <w:b/>
        </w:rPr>
        <w:t>CO3 Statement:</w:t>
      </w:r>
      <w:r>
        <w:t xml:space="preserve"> Build full-stack applications with an emphasis on containerization, version control, and collaborative development.</w:t>
      </w:r>
    </w:p>
    <w:p w14:paraId="5DC3A4CE" w14:textId="77777777" w:rsidR="004B7D75" w:rsidRDefault="00000000">
      <w:pPr>
        <w:spacing w:after="246" w:line="259" w:lineRule="auto"/>
        <w:ind w:left="0" w:firstLine="0"/>
        <w:jc w:val="left"/>
      </w:pPr>
      <w:r>
        <w:rPr>
          <w:rFonts w:ascii="Calibri" w:eastAsia="Calibri" w:hAnsi="Calibri" w:cs="Calibri"/>
          <w:noProof/>
          <w:sz w:val="22"/>
        </w:rPr>
        <mc:AlternateContent>
          <mc:Choice Requires="wpg">
            <w:drawing>
              <wp:inline distT="0" distB="0" distL="0" distR="0" wp14:anchorId="6FE4DBAE" wp14:editId="39CC93F4">
                <wp:extent cx="5967601" cy="7620"/>
                <wp:effectExtent l="0" t="0" r="0" b="0"/>
                <wp:docPr id="11878" name="Group 11878"/>
                <wp:cNvGraphicFramePr/>
                <a:graphic xmlns:a="http://schemas.openxmlformats.org/drawingml/2006/main">
                  <a:graphicData uri="http://schemas.microsoft.com/office/word/2010/wordprocessingGroup">
                    <wpg:wgp>
                      <wpg:cNvGrpSpPr/>
                      <wpg:grpSpPr>
                        <a:xfrm>
                          <a:off x="0" y="0"/>
                          <a:ext cx="5967601" cy="7620"/>
                          <a:chOff x="0" y="0"/>
                          <a:chExt cx="5967601" cy="7620"/>
                        </a:xfrm>
                      </wpg:grpSpPr>
                      <wps:wsp>
                        <wps:cNvPr id="42" name="Shape 42"/>
                        <wps:cNvSpPr/>
                        <wps:spPr>
                          <a:xfrm>
                            <a:off x="0" y="0"/>
                            <a:ext cx="5967601" cy="0"/>
                          </a:xfrm>
                          <a:custGeom>
                            <a:avLst/>
                            <a:gdLst/>
                            <a:ahLst/>
                            <a:cxnLst/>
                            <a:rect l="0" t="0" r="0" b="0"/>
                            <a:pathLst>
                              <a:path w="5967601">
                                <a:moveTo>
                                  <a:pt x="0" y="0"/>
                                </a:moveTo>
                                <a:lnTo>
                                  <a:pt x="5967601" y="0"/>
                                </a:lnTo>
                              </a:path>
                            </a:pathLst>
                          </a:custGeom>
                          <a:ln w="7620" cap="rnd">
                            <a:miter lim="127000"/>
                          </a:ln>
                        </wps:spPr>
                        <wps:style>
                          <a:lnRef idx="1">
                            <a:srgbClr val="C7CDD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878" style="width:469.89pt;height:0.6pt;mso-position-horizontal-relative:char;mso-position-vertical-relative:line" coordsize="59676,76">
                <v:shape id="Shape 42" style="position:absolute;width:59676;height:0;left:0;top:0;" coordsize="5967601,0" path="m0,0l5967601,0">
                  <v:stroke weight="0.6pt" endcap="round" joinstyle="miter" miterlimit="10" on="true" color="#c7cdd6"/>
                  <v:fill on="false" color="#000000" opacity="0"/>
                </v:shape>
              </v:group>
            </w:pict>
          </mc:Fallback>
        </mc:AlternateContent>
      </w:r>
    </w:p>
    <w:p w14:paraId="35965538" w14:textId="77777777" w:rsidR="004B7D75" w:rsidRDefault="00000000">
      <w:pPr>
        <w:ind w:left="-15" w:firstLine="0"/>
      </w:pPr>
      <w:r>
        <w:t>This report presents the Git version-control strategy and Docker containerization design prepared for the assigned problem statement, covering repository structure, branching strategy, commit workflow, Dockerfile and Docker Compose design, deployment/testing evidence, and a discussion of benefits, challenges and future improvements.</w:t>
      </w:r>
    </w:p>
    <w:p w14:paraId="63500BC6" w14:textId="77777777" w:rsidR="004B7D75" w:rsidRDefault="00000000">
      <w:pPr>
        <w:pStyle w:val="Heading1"/>
        <w:ind w:left="285" w:hanging="300"/>
      </w:pPr>
      <w:r>
        <w:t>Problem Analysis</w:t>
      </w:r>
    </w:p>
    <w:p w14:paraId="10E0A13F" w14:textId="77777777" w:rsidR="004B7D75" w:rsidRDefault="00000000">
      <w:pPr>
        <w:spacing w:after="165"/>
        <w:ind w:left="-15" w:firstLine="0"/>
      </w:pPr>
      <w:r>
        <w:t xml:space="preserve">Airports handle millions of passenger bags annually, and any inefficiency in baggage handling directly affects operational cost and customer satisfaction. Conventional baggage handling systems rely on barcode scans at fixed checkpoints, which gives only intermittent and delayed visibility of a bag's location. This assignment addresses the design of an </w:t>
      </w:r>
      <w:r>
        <w:rPr>
          <w:b/>
        </w:rPr>
        <w:t>Intelligent AI-Based Airport Baggage Tracking and Management System</w:t>
      </w:r>
      <w:r>
        <w:t xml:space="preserve"> that uses RFID tags, IoT gateways, AI-based predictive analytics and cloud infrastructure to provide continuous, real-time visibility of baggage movement from check-in to aircraft loading and final carousel delivery.</w:t>
      </w:r>
    </w:p>
    <w:p w14:paraId="14969A19" w14:textId="77777777" w:rsidR="004B7D75" w:rsidRDefault="00000000">
      <w:pPr>
        <w:pStyle w:val="Heading2"/>
        <w:ind w:left="-5"/>
      </w:pPr>
      <w:r>
        <w:t>Project Objectives</w:t>
      </w:r>
    </w:p>
    <w:p w14:paraId="70A26B00" w14:textId="77777777" w:rsidR="004B7D75" w:rsidRDefault="00000000">
      <w:pPr>
        <w:numPr>
          <w:ilvl w:val="0"/>
          <w:numId w:val="1"/>
        </w:numPr>
        <w:spacing w:after="131" w:line="259" w:lineRule="auto"/>
        <w:ind w:hanging="280"/>
      </w:pPr>
      <w:r>
        <w:t>Track baggage location in real time using RFID read events streamed from airport IoT gateways.</w:t>
      </w:r>
    </w:p>
    <w:p w14:paraId="21EFC880" w14:textId="77777777" w:rsidR="004B7D75" w:rsidRDefault="00000000">
      <w:pPr>
        <w:numPr>
          <w:ilvl w:val="0"/>
          <w:numId w:val="1"/>
        </w:numPr>
        <w:spacing w:after="131" w:line="259" w:lineRule="auto"/>
        <w:ind w:hanging="280"/>
      </w:pPr>
      <w:r>
        <w:t>Optimize baggage routing across sorting conveyors to minimize transfer time and misrouting.</w:t>
      </w:r>
    </w:p>
    <w:p w14:paraId="06EBA6C1" w14:textId="77777777" w:rsidR="004B7D75" w:rsidRDefault="00000000">
      <w:pPr>
        <w:numPr>
          <w:ilvl w:val="0"/>
          <w:numId w:val="1"/>
        </w:numPr>
        <w:ind w:hanging="280"/>
      </w:pPr>
      <w:r>
        <w:t>Predict potential baggage delays using a machine-learning model trained on historical flight and handling data.</w:t>
      </w:r>
    </w:p>
    <w:p w14:paraId="1968DBD5" w14:textId="77777777" w:rsidR="004B7D75" w:rsidRDefault="00000000">
      <w:pPr>
        <w:numPr>
          <w:ilvl w:val="0"/>
          <w:numId w:val="1"/>
        </w:numPr>
        <w:ind w:hanging="280"/>
      </w:pPr>
      <w:r>
        <w:lastRenderedPageBreak/>
        <w:t>Automatically notify passengers of baggage status changes (checked-in, loaded, in-transit, delayed, arrived).</w:t>
      </w:r>
    </w:p>
    <w:p w14:paraId="66C64A2D" w14:textId="77777777" w:rsidR="004B7D75" w:rsidRDefault="00000000">
      <w:pPr>
        <w:numPr>
          <w:ilvl w:val="0"/>
          <w:numId w:val="1"/>
        </w:numPr>
        <w:spacing w:after="131" w:line="259" w:lineRule="auto"/>
        <w:ind w:hanging="280"/>
      </w:pPr>
      <w:r>
        <w:t>Reduce baggage misrouting incidents through automated exception alerts to ground staff.</w:t>
      </w:r>
    </w:p>
    <w:p w14:paraId="60188B58" w14:textId="77777777" w:rsidR="004B7D75" w:rsidRDefault="00000000">
      <w:pPr>
        <w:numPr>
          <w:ilvl w:val="0"/>
          <w:numId w:val="1"/>
        </w:numPr>
        <w:spacing w:after="192" w:line="259" w:lineRule="auto"/>
        <w:ind w:hanging="280"/>
      </w:pPr>
      <w:r>
        <w:t>Generate operational analytics and reports for airline and airport management.</w:t>
      </w:r>
    </w:p>
    <w:p w14:paraId="28A6977F" w14:textId="77777777" w:rsidR="004B7D75" w:rsidRDefault="00000000">
      <w:pPr>
        <w:pStyle w:val="Heading2"/>
        <w:ind w:left="-5"/>
      </w:pPr>
      <w:r>
        <w:t>Functional Requirements</w:t>
      </w:r>
    </w:p>
    <w:p w14:paraId="1A0EA587" w14:textId="77777777" w:rsidR="004B7D75" w:rsidRDefault="00000000">
      <w:pPr>
        <w:numPr>
          <w:ilvl w:val="0"/>
          <w:numId w:val="2"/>
        </w:numPr>
        <w:spacing w:after="131" w:line="259" w:lineRule="auto"/>
        <w:ind w:hanging="280"/>
      </w:pPr>
      <w:r>
        <w:t>Ingest RFID scan events from checkpoints (check-in, sorting, loading bay, unloading, carousel).</w:t>
      </w:r>
    </w:p>
    <w:p w14:paraId="3EF0DCF9" w14:textId="77777777" w:rsidR="004B7D75" w:rsidRDefault="00000000">
      <w:pPr>
        <w:numPr>
          <w:ilvl w:val="0"/>
          <w:numId w:val="2"/>
        </w:numPr>
        <w:spacing w:after="131" w:line="259" w:lineRule="auto"/>
        <w:ind w:hanging="280"/>
      </w:pPr>
      <w:r>
        <w:t>Maintain a live baggage-status record queryable by passenger reference / bag tag number.</w:t>
      </w:r>
    </w:p>
    <w:p w14:paraId="395A0763" w14:textId="77777777" w:rsidR="004B7D75" w:rsidRDefault="00000000">
      <w:pPr>
        <w:numPr>
          <w:ilvl w:val="0"/>
          <w:numId w:val="2"/>
        </w:numPr>
        <w:spacing w:after="131" w:line="259" w:lineRule="auto"/>
        <w:ind w:hanging="280"/>
      </w:pPr>
      <w:r>
        <w:t>Run a delay-prediction model against in-transit bags and flag high-risk items.</w:t>
      </w:r>
    </w:p>
    <w:p w14:paraId="4DDA2D04" w14:textId="77777777" w:rsidR="004B7D75" w:rsidRDefault="00000000">
      <w:pPr>
        <w:numPr>
          <w:ilvl w:val="0"/>
          <w:numId w:val="2"/>
        </w:numPr>
        <w:spacing w:after="131" w:line="259" w:lineRule="auto"/>
        <w:ind w:hanging="280"/>
      </w:pPr>
      <w:r>
        <w:t>Dispatch SMS / email / push notifications on status-change events.</w:t>
      </w:r>
    </w:p>
    <w:p w14:paraId="45FDDA4E" w14:textId="77777777" w:rsidR="004B7D75" w:rsidRDefault="00000000">
      <w:pPr>
        <w:numPr>
          <w:ilvl w:val="0"/>
          <w:numId w:val="2"/>
        </w:numPr>
        <w:spacing w:after="131" w:line="259" w:lineRule="auto"/>
        <w:ind w:hanging="280"/>
      </w:pPr>
      <w:r>
        <w:t>Provide a staff-facing operations dashboard with search, filters and exception queues.</w:t>
      </w:r>
    </w:p>
    <w:p w14:paraId="36ACB2BC" w14:textId="77777777" w:rsidR="004B7D75" w:rsidRDefault="00000000">
      <w:pPr>
        <w:numPr>
          <w:ilvl w:val="0"/>
          <w:numId w:val="2"/>
        </w:numPr>
        <w:spacing w:after="192" w:line="259" w:lineRule="auto"/>
        <w:ind w:hanging="280"/>
      </w:pPr>
      <w:r>
        <w:t>Expose REST APIs consumed by the passenger app, staff dashboard and analytics module.</w:t>
      </w:r>
    </w:p>
    <w:p w14:paraId="1A51AC51" w14:textId="77777777" w:rsidR="004B7D75" w:rsidRDefault="00000000">
      <w:pPr>
        <w:pStyle w:val="Heading2"/>
        <w:ind w:left="-5"/>
      </w:pPr>
      <w:r>
        <w:t>Expected Outcomes</w:t>
      </w:r>
    </w:p>
    <w:p w14:paraId="4A4C66FB" w14:textId="77777777" w:rsidR="004B7D75" w:rsidRDefault="00000000">
      <w:pPr>
        <w:numPr>
          <w:ilvl w:val="0"/>
          <w:numId w:val="3"/>
        </w:numPr>
        <w:spacing w:after="131" w:line="259" w:lineRule="auto"/>
        <w:ind w:hanging="280"/>
      </w:pPr>
      <w:r>
        <w:t>Reduced baggage loss and faster baggage delivery to passengers.</w:t>
      </w:r>
    </w:p>
    <w:p w14:paraId="701796EE" w14:textId="77777777" w:rsidR="004B7D75" w:rsidRDefault="00000000">
      <w:pPr>
        <w:numPr>
          <w:ilvl w:val="0"/>
          <w:numId w:val="3"/>
        </w:numPr>
        <w:spacing w:after="131" w:line="259" w:lineRule="auto"/>
        <w:ind w:hanging="280"/>
      </w:pPr>
      <w:r>
        <w:t>Improved airport logistics and increased baggage-tracking accuracy.</w:t>
      </w:r>
    </w:p>
    <w:p w14:paraId="540609F1" w14:textId="77777777" w:rsidR="004B7D75" w:rsidRDefault="00000000">
      <w:pPr>
        <w:numPr>
          <w:ilvl w:val="0"/>
          <w:numId w:val="3"/>
        </w:numPr>
        <w:spacing w:after="361" w:line="259" w:lineRule="auto"/>
        <w:ind w:hanging="280"/>
      </w:pPr>
      <w:r>
        <w:t>Lower operational costs and enhanced airline service quality.</w:t>
      </w:r>
    </w:p>
    <w:p w14:paraId="06B84888" w14:textId="77777777" w:rsidR="004B7D75" w:rsidRDefault="00000000">
      <w:pPr>
        <w:pStyle w:val="Heading1"/>
        <w:ind w:left="285" w:hanging="300"/>
      </w:pPr>
      <w:r>
        <w:t>Project Structure Design</w:t>
      </w:r>
    </w:p>
    <w:p w14:paraId="66C3450C" w14:textId="77777777" w:rsidR="004B7D75" w:rsidRDefault="00000000">
      <w:pPr>
        <w:ind w:left="-15" w:firstLine="0"/>
      </w:pPr>
      <w:r>
        <w:t>The repository follows a modular, service-oriented folder layout so that each concern (API, AI service, notifications, frontend, infrastructure) can be developed, tested and containerized independently while sharing a common Git history.</w:t>
      </w:r>
    </w:p>
    <w:p w14:paraId="6C3CCDAD" w14:textId="77777777" w:rsidR="004B7D75" w:rsidRDefault="00000000">
      <w:pPr>
        <w:spacing w:after="9" w:line="268" w:lineRule="auto"/>
        <w:ind w:left="-5" w:right="3062" w:hanging="10"/>
        <w:jc w:val="left"/>
      </w:pPr>
      <w:r>
        <w:rPr>
          <w:rFonts w:ascii="Courier New" w:eastAsia="Courier New" w:hAnsi="Courier New" w:cs="Courier New"/>
          <w:sz w:val="16"/>
        </w:rPr>
        <w:t>baggage-tracking-system/ |-- .git/                     Git internal metadata (auto-managed)</w:t>
      </w:r>
    </w:p>
    <w:p w14:paraId="73AB4A66" w14:textId="77777777" w:rsidR="004B7D75" w:rsidRDefault="00000000">
      <w:pPr>
        <w:spacing w:after="9" w:line="268" w:lineRule="auto"/>
        <w:ind w:left="-5" w:right="839" w:hanging="10"/>
        <w:jc w:val="left"/>
      </w:pPr>
      <w:r>
        <w:rPr>
          <w:rFonts w:ascii="Courier New" w:eastAsia="Courier New" w:hAnsi="Courier New" w:cs="Courier New"/>
          <w:sz w:val="16"/>
        </w:rPr>
        <w:t>|-- .gitignore                 Files/folders excluded from version control</w:t>
      </w:r>
    </w:p>
    <w:p w14:paraId="0D522245" w14:textId="77777777" w:rsidR="004B7D75" w:rsidRDefault="00000000">
      <w:pPr>
        <w:spacing w:after="9" w:line="268" w:lineRule="auto"/>
        <w:ind w:left="-5" w:right="839" w:hanging="10"/>
        <w:jc w:val="left"/>
      </w:pPr>
      <w:r>
        <w:rPr>
          <w:rFonts w:ascii="Courier New" w:eastAsia="Courier New" w:hAnsi="Courier New" w:cs="Courier New"/>
          <w:sz w:val="16"/>
        </w:rPr>
        <w:t>|-- README.md                  Project overview, setup and run instructions</w:t>
      </w:r>
    </w:p>
    <w:p w14:paraId="22F9643F" w14:textId="77777777" w:rsidR="004B7D75" w:rsidRDefault="00000000">
      <w:pPr>
        <w:spacing w:after="9" w:line="268" w:lineRule="auto"/>
        <w:ind w:left="-5" w:right="2294" w:hanging="10"/>
        <w:jc w:val="left"/>
      </w:pPr>
      <w:r>
        <w:rPr>
          <w:rFonts w:ascii="Courier New" w:eastAsia="Courier New" w:hAnsi="Courier New" w:cs="Courier New"/>
          <w:sz w:val="16"/>
        </w:rPr>
        <w:t>|-- docker-compose.yml         Multi-container orchestration definition |-- .env.example                Sample environment variable template</w:t>
      </w:r>
    </w:p>
    <w:p w14:paraId="54877AAF" w14:textId="77777777" w:rsidR="004B7D75" w:rsidRDefault="00000000">
      <w:pPr>
        <w:spacing w:after="9" w:line="268" w:lineRule="auto"/>
        <w:ind w:left="-5" w:right="839" w:hanging="10"/>
        <w:jc w:val="left"/>
      </w:pPr>
      <w:r>
        <w:rPr>
          <w:rFonts w:ascii="Courier New" w:eastAsia="Courier New" w:hAnsi="Courier New" w:cs="Courier New"/>
          <w:sz w:val="16"/>
        </w:rPr>
        <w:t>|</w:t>
      </w:r>
    </w:p>
    <w:p w14:paraId="6C7A7572" w14:textId="77777777" w:rsidR="004B7D75" w:rsidRDefault="00000000">
      <w:pPr>
        <w:spacing w:after="9" w:line="268" w:lineRule="auto"/>
        <w:ind w:left="-5" w:right="839" w:hanging="10"/>
        <w:jc w:val="left"/>
      </w:pPr>
      <w:r>
        <w:rPr>
          <w:rFonts w:ascii="Courier New" w:eastAsia="Courier New" w:hAnsi="Courier New" w:cs="Courier New"/>
          <w:sz w:val="16"/>
        </w:rPr>
        <w:t>|-- backend-api/                Baggage tracking REST service (Node.js/Express)</w:t>
      </w:r>
    </w:p>
    <w:p w14:paraId="30F88981" w14:textId="77777777" w:rsidR="004B7D75" w:rsidRDefault="00000000">
      <w:pPr>
        <w:spacing w:after="9" w:line="268" w:lineRule="auto"/>
        <w:ind w:left="-5" w:right="839" w:hanging="10"/>
        <w:jc w:val="left"/>
      </w:pPr>
      <w:r>
        <w:rPr>
          <w:rFonts w:ascii="Courier New" w:eastAsia="Courier New" w:hAnsi="Courier New" w:cs="Courier New"/>
          <w:sz w:val="16"/>
        </w:rPr>
        <w:t>|   |-- src/</w:t>
      </w:r>
    </w:p>
    <w:p w14:paraId="49BFF3B4" w14:textId="77777777" w:rsidR="004B7D75" w:rsidRDefault="00000000">
      <w:pPr>
        <w:spacing w:after="9" w:line="268" w:lineRule="auto"/>
        <w:ind w:left="-5" w:right="839" w:hanging="10"/>
        <w:jc w:val="left"/>
      </w:pPr>
      <w:r>
        <w:rPr>
          <w:rFonts w:ascii="Courier New" w:eastAsia="Courier New" w:hAnsi="Courier New" w:cs="Courier New"/>
          <w:sz w:val="16"/>
        </w:rPr>
        <w:t>|   |   |-- controllers/        Route handlers (baggage, flights, users)</w:t>
      </w:r>
    </w:p>
    <w:p w14:paraId="63F51210" w14:textId="77777777" w:rsidR="004B7D75" w:rsidRDefault="00000000">
      <w:pPr>
        <w:spacing w:after="9" w:line="268" w:lineRule="auto"/>
        <w:ind w:left="-5" w:right="839" w:hanging="10"/>
        <w:jc w:val="left"/>
      </w:pPr>
      <w:r>
        <w:rPr>
          <w:rFonts w:ascii="Courier New" w:eastAsia="Courier New" w:hAnsi="Courier New" w:cs="Courier New"/>
          <w:sz w:val="16"/>
        </w:rPr>
        <w:t>|   |   |-- models/             Database schema/ORM models</w:t>
      </w:r>
    </w:p>
    <w:p w14:paraId="4BC2C934" w14:textId="77777777" w:rsidR="004B7D75" w:rsidRDefault="00000000">
      <w:pPr>
        <w:spacing w:after="9" w:line="268" w:lineRule="auto"/>
        <w:ind w:left="-5" w:right="839" w:hanging="10"/>
        <w:jc w:val="left"/>
      </w:pPr>
      <w:r>
        <w:rPr>
          <w:rFonts w:ascii="Courier New" w:eastAsia="Courier New" w:hAnsi="Courier New" w:cs="Courier New"/>
          <w:sz w:val="16"/>
        </w:rPr>
        <w:t>|   |   |-- routes/             API route definitions</w:t>
      </w:r>
    </w:p>
    <w:p w14:paraId="0AAD9E1F" w14:textId="77777777" w:rsidR="004B7D75" w:rsidRDefault="00000000">
      <w:pPr>
        <w:spacing w:after="9" w:line="268" w:lineRule="auto"/>
        <w:ind w:left="-5" w:right="839" w:hanging="10"/>
        <w:jc w:val="left"/>
      </w:pPr>
      <w:r>
        <w:rPr>
          <w:rFonts w:ascii="Courier New" w:eastAsia="Courier New" w:hAnsi="Courier New" w:cs="Courier New"/>
          <w:sz w:val="16"/>
        </w:rPr>
        <w:t>|   |   |-- services/           Business logic (routing, status updates)</w:t>
      </w:r>
    </w:p>
    <w:p w14:paraId="4197B0A7" w14:textId="77777777" w:rsidR="004B7D75" w:rsidRDefault="00000000">
      <w:pPr>
        <w:spacing w:after="9" w:line="268" w:lineRule="auto"/>
        <w:ind w:left="-5" w:right="839" w:hanging="10"/>
        <w:jc w:val="left"/>
      </w:pPr>
      <w:r>
        <w:rPr>
          <w:rFonts w:ascii="Courier New" w:eastAsia="Courier New" w:hAnsi="Courier New" w:cs="Courier New"/>
          <w:sz w:val="16"/>
        </w:rPr>
        <w:t>|   |   `-- middleware/         Auth, validation, error handling</w:t>
      </w:r>
    </w:p>
    <w:p w14:paraId="7360C2A4" w14:textId="77777777" w:rsidR="004B7D75" w:rsidRDefault="00000000">
      <w:pPr>
        <w:spacing w:after="9" w:line="268" w:lineRule="auto"/>
        <w:ind w:left="-5" w:right="839" w:hanging="10"/>
        <w:jc w:val="left"/>
      </w:pPr>
      <w:r>
        <w:rPr>
          <w:rFonts w:ascii="Courier New" w:eastAsia="Courier New" w:hAnsi="Courier New" w:cs="Courier New"/>
          <w:sz w:val="16"/>
        </w:rPr>
        <w:t>|   |-- tests/                  Unit and integration tests</w:t>
      </w:r>
    </w:p>
    <w:p w14:paraId="621814D2" w14:textId="77777777" w:rsidR="004B7D75" w:rsidRDefault="00000000">
      <w:pPr>
        <w:spacing w:after="9" w:line="268" w:lineRule="auto"/>
        <w:ind w:left="-5" w:right="839" w:hanging="10"/>
        <w:jc w:val="left"/>
      </w:pPr>
      <w:r>
        <w:rPr>
          <w:rFonts w:ascii="Courier New" w:eastAsia="Courier New" w:hAnsi="Courier New" w:cs="Courier New"/>
          <w:sz w:val="16"/>
        </w:rPr>
        <w:t>|   |-- Dockerfile              Container build instructions for this service</w:t>
      </w:r>
    </w:p>
    <w:p w14:paraId="50E3B73F" w14:textId="77777777" w:rsidR="004B7D75" w:rsidRDefault="00000000">
      <w:pPr>
        <w:spacing w:after="9" w:line="268" w:lineRule="auto"/>
        <w:ind w:left="-5" w:right="839" w:hanging="10"/>
        <w:jc w:val="left"/>
      </w:pPr>
      <w:r>
        <w:rPr>
          <w:rFonts w:ascii="Courier New" w:eastAsia="Courier New" w:hAnsi="Courier New" w:cs="Courier New"/>
          <w:sz w:val="16"/>
        </w:rPr>
        <w:t>|   `-- package.json            Node.js dependencies and scripts</w:t>
      </w:r>
    </w:p>
    <w:p w14:paraId="4AF9C87F" w14:textId="77777777" w:rsidR="004B7D75" w:rsidRDefault="00000000">
      <w:pPr>
        <w:spacing w:after="9" w:line="268" w:lineRule="auto"/>
        <w:ind w:left="-5" w:right="839" w:hanging="10"/>
        <w:jc w:val="left"/>
      </w:pPr>
      <w:r>
        <w:rPr>
          <w:rFonts w:ascii="Courier New" w:eastAsia="Courier New" w:hAnsi="Courier New" w:cs="Courier New"/>
          <w:sz w:val="16"/>
        </w:rPr>
        <w:t>|</w:t>
      </w:r>
    </w:p>
    <w:p w14:paraId="6B8D9D74" w14:textId="77777777" w:rsidR="004B7D75" w:rsidRDefault="00000000">
      <w:pPr>
        <w:spacing w:after="9" w:line="268" w:lineRule="auto"/>
        <w:ind w:left="-5" w:right="839" w:hanging="10"/>
        <w:jc w:val="left"/>
      </w:pPr>
      <w:r>
        <w:rPr>
          <w:rFonts w:ascii="Courier New" w:eastAsia="Courier New" w:hAnsi="Courier New" w:cs="Courier New"/>
          <w:sz w:val="16"/>
        </w:rPr>
        <w:t>|-- ai-prediction/               AI delay-prediction microservice (Python)</w:t>
      </w:r>
    </w:p>
    <w:p w14:paraId="32DE6BDE" w14:textId="77777777" w:rsidR="004B7D75" w:rsidRDefault="00000000">
      <w:pPr>
        <w:spacing w:after="9" w:line="268" w:lineRule="auto"/>
        <w:ind w:left="-5" w:right="839" w:hanging="10"/>
        <w:jc w:val="left"/>
      </w:pPr>
      <w:r>
        <w:rPr>
          <w:rFonts w:ascii="Courier New" w:eastAsia="Courier New" w:hAnsi="Courier New" w:cs="Courier New"/>
          <w:sz w:val="16"/>
        </w:rPr>
        <w:t>|   |-- app.py                   Flask/FastAPI entry point</w:t>
      </w:r>
    </w:p>
    <w:p w14:paraId="19DCFFE3" w14:textId="77777777" w:rsidR="004B7D75" w:rsidRDefault="00000000">
      <w:pPr>
        <w:spacing w:after="9" w:line="268" w:lineRule="auto"/>
        <w:ind w:left="-5" w:right="839" w:hanging="10"/>
        <w:jc w:val="left"/>
      </w:pPr>
      <w:r>
        <w:rPr>
          <w:rFonts w:ascii="Courier New" w:eastAsia="Courier New" w:hAnsi="Courier New" w:cs="Courier New"/>
          <w:sz w:val="16"/>
        </w:rPr>
        <w:t>|   |-- model/                   Trained ML model artifacts (.pkl)</w:t>
      </w:r>
    </w:p>
    <w:p w14:paraId="4E5171F1" w14:textId="77777777" w:rsidR="004B7D75" w:rsidRDefault="00000000">
      <w:pPr>
        <w:spacing w:after="9" w:line="268" w:lineRule="auto"/>
        <w:ind w:left="-5" w:right="839" w:hanging="10"/>
        <w:jc w:val="left"/>
      </w:pPr>
      <w:r>
        <w:rPr>
          <w:rFonts w:ascii="Courier New" w:eastAsia="Courier New" w:hAnsi="Courier New" w:cs="Courier New"/>
          <w:sz w:val="16"/>
        </w:rPr>
        <w:t>|   |-- train_model.py           Model training script</w:t>
      </w:r>
    </w:p>
    <w:p w14:paraId="258D1986" w14:textId="77777777" w:rsidR="004B7D75" w:rsidRDefault="00000000">
      <w:pPr>
        <w:spacing w:after="9" w:line="268" w:lineRule="auto"/>
        <w:ind w:left="-5" w:right="839" w:hanging="10"/>
        <w:jc w:val="left"/>
      </w:pPr>
      <w:r>
        <w:rPr>
          <w:rFonts w:ascii="Courier New" w:eastAsia="Courier New" w:hAnsi="Courier New" w:cs="Courier New"/>
          <w:sz w:val="16"/>
        </w:rPr>
        <w:t>|   |-- requirements.txt         Python dependencies</w:t>
      </w:r>
    </w:p>
    <w:p w14:paraId="3118DD88" w14:textId="77777777" w:rsidR="004B7D75" w:rsidRDefault="00000000">
      <w:pPr>
        <w:spacing w:after="9" w:line="268" w:lineRule="auto"/>
        <w:ind w:left="-5" w:right="839" w:hanging="10"/>
        <w:jc w:val="left"/>
      </w:pPr>
      <w:r>
        <w:rPr>
          <w:rFonts w:ascii="Courier New" w:eastAsia="Courier New" w:hAnsi="Courier New" w:cs="Courier New"/>
          <w:sz w:val="16"/>
        </w:rPr>
        <w:t>|   `-- Dockerfile                Container build instructions for this service</w:t>
      </w:r>
    </w:p>
    <w:p w14:paraId="21F7788F" w14:textId="77777777" w:rsidR="004B7D75" w:rsidRDefault="00000000">
      <w:pPr>
        <w:spacing w:after="9" w:line="268" w:lineRule="auto"/>
        <w:ind w:left="-5" w:right="839" w:hanging="10"/>
        <w:jc w:val="left"/>
      </w:pPr>
      <w:r>
        <w:rPr>
          <w:rFonts w:ascii="Courier New" w:eastAsia="Courier New" w:hAnsi="Courier New" w:cs="Courier New"/>
          <w:sz w:val="16"/>
        </w:rPr>
        <w:t>|</w:t>
      </w:r>
    </w:p>
    <w:p w14:paraId="2DD8CABC" w14:textId="77777777" w:rsidR="004B7D75" w:rsidRDefault="00000000">
      <w:pPr>
        <w:spacing w:after="9" w:line="268" w:lineRule="auto"/>
        <w:ind w:left="-5" w:right="839" w:hanging="10"/>
        <w:jc w:val="left"/>
      </w:pPr>
      <w:r>
        <w:rPr>
          <w:rFonts w:ascii="Courier New" w:eastAsia="Courier New" w:hAnsi="Courier New" w:cs="Courier New"/>
          <w:sz w:val="16"/>
        </w:rPr>
        <w:t>|-- notification-service/        Passenger notification worker (SMS/Email/Push)</w:t>
      </w:r>
    </w:p>
    <w:p w14:paraId="70E65E64" w14:textId="77777777" w:rsidR="004B7D75" w:rsidRDefault="00000000">
      <w:pPr>
        <w:spacing w:after="9" w:line="268" w:lineRule="auto"/>
        <w:ind w:left="-5" w:right="839" w:hanging="10"/>
        <w:jc w:val="left"/>
      </w:pPr>
      <w:r>
        <w:rPr>
          <w:rFonts w:ascii="Courier New" w:eastAsia="Courier New" w:hAnsi="Courier New" w:cs="Courier New"/>
          <w:sz w:val="16"/>
        </w:rPr>
        <w:t>|   |-- src/</w:t>
      </w:r>
    </w:p>
    <w:p w14:paraId="50C02933" w14:textId="77777777" w:rsidR="004B7D75" w:rsidRDefault="00000000">
      <w:pPr>
        <w:spacing w:after="9" w:line="268" w:lineRule="auto"/>
        <w:ind w:left="-5" w:right="839" w:hanging="10"/>
        <w:jc w:val="left"/>
      </w:pPr>
      <w:r>
        <w:rPr>
          <w:rFonts w:ascii="Courier New" w:eastAsia="Courier New" w:hAnsi="Courier New" w:cs="Courier New"/>
          <w:sz w:val="16"/>
        </w:rPr>
        <w:t>|   |-- Dockerfile</w:t>
      </w:r>
    </w:p>
    <w:p w14:paraId="76F96191" w14:textId="77777777" w:rsidR="004B7D75" w:rsidRDefault="00000000">
      <w:pPr>
        <w:spacing w:after="9" w:line="268" w:lineRule="auto"/>
        <w:ind w:left="-5" w:right="839" w:hanging="10"/>
        <w:jc w:val="left"/>
      </w:pPr>
      <w:r>
        <w:rPr>
          <w:rFonts w:ascii="Courier New" w:eastAsia="Courier New" w:hAnsi="Courier New" w:cs="Courier New"/>
          <w:sz w:val="16"/>
        </w:rPr>
        <w:t>|   `-- package.json</w:t>
      </w:r>
    </w:p>
    <w:p w14:paraId="5820E1EC" w14:textId="77777777" w:rsidR="004B7D75" w:rsidRDefault="00000000">
      <w:pPr>
        <w:spacing w:after="9" w:line="268" w:lineRule="auto"/>
        <w:ind w:left="-5" w:right="839" w:hanging="10"/>
        <w:jc w:val="left"/>
      </w:pPr>
      <w:r>
        <w:rPr>
          <w:rFonts w:ascii="Courier New" w:eastAsia="Courier New" w:hAnsi="Courier New" w:cs="Courier New"/>
          <w:sz w:val="16"/>
        </w:rPr>
        <w:t>|</w:t>
      </w:r>
    </w:p>
    <w:p w14:paraId="00880A75" w14:textId="77777777" w:rsidR="004B7D75" w:rsidRDefault="00000000">
      <w:pPr>
        <w:spacing w:after="9" w:line="268" w:lineRule="auto"/>
        <w:ind w:left="-5" w:right="839" w:hanging="10"/>
        <w:jc w:val="left"/>
      </w:pPr>
      <w:r>
        <w:rPr>
          <w:rFonts w:ascii="Courier New" w:eastAsia="Courier New" w:hAnsi="Courier New" w:cs="Courier New"/>
          <w:sz w:val="16"/>
        </w:rPr>
        <w:lastRenderedPageBreak/>
        <w:t>|-- frontend/                    Passenger web app / staff dashboard (React)</w:t>
      </w:r>
    </w:p>
    <w:p w14:paraId="7E05D74F" w14:textId="77777777" w:rsidR="004B7D75" w:rsidRDefault="00000000">
      <w:pPr>
        <w:spacing w:after="9" w:line="268" w:lineRule="auto"/>
        <w:ind w:left="-5" w:right="839" w:hanging="10"/>
        <w:jc w:val="left"/>
      </w:pPr>
      <w:r>
        <w:rPr>
          <w:rFonts w:ascii="Courier New" w:eastAsia="Courier New" w:hAnsi="Courier New" w:cs="Courier New"/>
          <w:sz w:val="16"/>
        </w:rPr>
        <w:t>|   |-- src/</w:t>
      </w:r>
    </w:p>
    <w:p w14:paraId="4121E35E" w14:textId="77777777" w:rsidR="004B7D75" w:rsidRDefault="00000000">
      <w:pPr>
        <w:spacing w:after="9" w:line="268" w:lineRule="auto"/>
        <w:ind w:left="-5" w:right="839" w:hanging="10"/>
        <w:jc w:val="left"/>
      </w:pPr>
      <w:r>
        <w:rPr>
          <w:rFonts w:ascii="Courier New" w:eastAsia="Courier New" w:hAnsi="Courier New" w:cs="Courier New"/>
          <w:sz w:val="16"/>
        </w:rPr>
        <w:t>|   |   |-- components/</w:t>
      </w:r>
    </w:p>
    <w:p w14:paraId="4C1C614B" w14:textId="77777777" w:rsidR="004B7D75" w:rsidRDefault="00000000">
      <w:pPr>
        <w:spacing w:after="9" w:line="268" w:lineRule="auto"/>
        <w:ind w:left="-5" w:right="839" w:hanging="10"/>
        <w:jc w:val="left"/>
      </w:pPr>
      <w:r>
        <w:rPr>
          <w:rFonts w:ascii="Courier New" w:eastAsia="Courier New" w:hAnsi="Courier New" w:cs="Courier New"/>
          <w:sz w:val="16"/>
        </w:rPr>
        <w:t>|   |   |-- pages/</w:t>
      </w:r>
    </w:p>
    <w:p w14:paraId="77CD5368" w14:textId="77777777" w:rsidR="004B7D75" w:rsidRDefault="00000000">
      <w:pPr>
        <w:spacing w:after="9" w:line="268" w:lineRule="auto"/>
        <w:ind w:left="-5" w:right="839" w:hanging="10"/>
        <w:jc w:val="left"/>
      </w:pPr>
      <w:r>
        <w:rPr>
          <w:rFonts w:ascii="Courier New" w:eastAsia="Courier New" w:hAnsi="Courier New" w:cs="Courier New"/>
          <w:sz w:val="16"/>
        </w:rPr>
        <w:t>|   |   `-- services/            API client wrappers</w:t>
      </w:r>
    </w:p>
    <w:p w14:paraId="1B05C2D5" w14:textId="77777777" w:rsidR="004B7D75" w:rsidRDefault="00000000">
      <w:pPr>
        <w:spacing w:after="9" w:line="268" w:lineRule="auto"/>
        <w:ind w:left="-5" w:right="839" w:hanging="10"/>
        <w:jc w:val="left"/>
      </w:pPr>
      <w:r>
        <w:rPr>
          <w:rFonts w:ascii="Courier New" w:eastAsia="Courier New" w:hAnsi="Courier New" w:cs="Courier New"/>
          <w:sz w:val="16"/>
        </w:rPr>
        <w:t>|   |-- public/</w:t>
      </w:r>
    </w:p>
    <w:p w14:paraId="47101735" w14:textId="77777777" w:rsidR="004B7D75" w:rsidRDefault="00000000">
      <w:pPr>
        <w:spacing w:after="9" w:line="268" w:lineRule="auto"/>
        <w:ind w:left="-5" w:right="7478" w:hanging="10"/>
        <w:jc w:val="left"/>
      </w:pPr>
      <w:r>
        <w:rPr>
          <w:rFonts w:ascii="Courier New" w:eastAsia="Courier New" w:hAnsi="Courier New" w:cs="Courier New"/>
          <w:sz w:val="16"/>
        </w:rPr>
        <w:t>|   |-- Dockerfile |   `-- package.json</w:t>
      </w:r>
    </w:p>
    <w:p w14:paraId="4F571E13" w14:textId="77777777" w:rsidR="004B7D75" w:rsidRDefault="00000000">
      <w:pPr>
        <w:spacing w:after="9" w:line="268" w:lineRule="auto"/>
        <w:ind w:left="-5" w:right="839" w:hanging="10"/>
        <w:jc w:val="left"/>
      </w:pPr>
      <w:r>
        <w:rPr>
          <w:rFonts w:ascii="Courier New" w:eastAsia="Courier New" w:hAnsi="Courier New" w:cs="Courier New"/>
          <w:sz w:val="16"/>
        </w:rPr>
        <w:t>|</w:t>
      </w:r>
    </w:p>
    <w:p w14:paraId="5C29A63A" w14:textId="77777777" w:rsidR="004B7D75" w:rsidRDefault="00000000">
      <w:pPr>
        <w:spacing w:after="9" w:line="268" w:lineRule="auto"/>
        <w:ind w:left="-5" w:right="839" w:hanging="10"/>
        <w:jc w:val="left"/>
      </w:pPr>
      <w:r>
        <w:rPr>
          <w:rFonts w:ascii="Courier New" w:eastAsia="Courier New" w:hAnsi="Courier New" w:cs="Courier New"/>
          <w:sz w:val="16"/>
        </w:rPr>
        <w:t>|-- nginx/                       Reverse proxy configuration</w:t>
      </w:r>
    </w:p>
    <w:p w14:paraId="44DAEB6B" w14:textId="77777777" w:rsidR="004B7D75" w:rsidRDefault="00000000">
      <w:pPr>
        <w:spacing w:after="9" w:line="268" w:lineRule="auto"/>
        <w:ind w:left="-5" w:right="839" w:hanging="10"/>
        <w:jc w:val="left"/>
      </w:pPr>
      <w:r>
        <w:rPr>
          <w:rFonts w:ascii="Courier New" w:eastAsia="Courier New" w:hAnsi="Courier New" w:cs="Courier New"/>
          <w:sz w:val="16"/>
        </w:rPr>
        <w:t>|   `-- default.conf</w:t>
      </w:r>
    </w:p>
    <w:p w14:paraId="1D863460" w14:textId="77777777" w:rsidR="004B7D75" w:rsidRDefault="00000000">
      <w:pPr>
        <w:spacing w:after="9" w:line="268" w:lineRule="auto"/>
        <w:ind w:left="-5" w:right="839" w:hanging="10"/>
        <w:jc w:val="left"/>
      </w:pPr>
      <w:r>
        <w:rPr>
          <w:rFonts w:ascii="Courier New" w:eastAsia="Courier New" w:hAnsi="Courier New" w:cs="Courier New"/>
          <w:sz w:val="16"/>
        </w:rPr>
        <w:t>|</w:t>
      </w:r>
    </w:p>
    <w:p w14:paraId="40940BCF" w14:textId="77777777" w:rsidR="004B7D75" w:rsidRDefault="00000000">
      <w:pPr>
        <w:spacing w:after="228" w:line="268" w:lineRule="auto"/>
        <w:ind w:left="-5" w:right="839" w:hanging="10"/>
        <w:jc w:val="left"/>
      </w:pPr>
      <w:r>
        <w:rPr>
          <w:rFonts w:ascii="Courier New" w:eastAsia="Courier New" w:hAnsi="Courier New" w:cs="Courier New"/>
          <w:sz w:val="16"/>
        </w:rPr>
        <w:t>`-- docs/                        Architecture diagrams, ER diagrams, reports</w:t>
      </w:r>
    </w:p>
    <w:p w14:paraId="0A95E23D" w14:textId="77777777" w:rsidR="004B7D75" w:rsidRDefault="00000000">
      <w:pPr>
        <w:pStyle w:val="Heading2"/>
        <w:spacing w:after="0"/>
        <w:ind w:left="-5"/>
      </w:pPr>
      <w:r>
        <w:t>Justification of Major Folders and Files</w:t>
      </w:r>
    </w:p>
    <w:tbl>
      <w:tblPr>
        <w:tblStyle w:val="TableGrid"/>
        <w:tblW w:w="8787" w:type="dxa"/>
        <w:tblInd w:w="305" w:type="dxa"/>
        <w:tblCellMar>
          <w:top w:w="147" w:type="dxa"/>
          <w:left w:w="120" w:type="dxa"/>
          <w:bottom w:w="0" w:type="dxa"/>
          <w:right w:w="115" w:type="dxa"/>
        </w:tblCellMar>
        <w:tblLook w:val="04A0" w:firstRow="1" w:lastRow="0" w:firstColumn="1" w:lastColumn="0" w:noHBand="0" w:noVBand="1"/>
      </w:tblPr>
      <w:tblGrid>
        <w:gridCol w:w="2381"/>
        <w:gridCol w:w="6406"/>
      </w:tblGrid>
      <w:tr w:rsidR="004B7D75" w14:paraId="5381ED26" w14:textId="77777777">
        <w:trPr>
          <w:trHeight w:val="412"/>
        </w:trPr>
        <w:tc>
          <w:tcPr>
            <w:tcW w:w="2381" w:type="dxa"/>
            <w:tcBorders>
              <w:top w:val="single" w:sz="4" w:space="0" w:color="C7CDD6"/>
              <w:left w:val="single" w:sz="4" w:space="0" w:color="C7CDD6"/>
              <w:bottom w:val="single" w:sz="4" w:space="0" w:color="C7CDD6"/>
              <w:right w:val="single" w:sz="4" w:space="0" w:color="C7CDD6"/>
            </w:tcBorders>
            <w:shd w:val="clear" w:color="auto" w:fill="12233C"/>
            <w:vAlign w:val="center"/>
          </w:tcPr>
          <w:p w14:paraId="3314F010" w14:textId="77777777" w:rsidR="004B7D75" w:rsidRDefault="00000000">
            <w:pPr>
              <w:spacing w:after="0" w:line="259" w:lineRule="auto"/>
              <w:ind w:left="0" w:firstLine="0"/>
              <w:jc w:val="left"/>
            </w:pPr>
            <w:r>
              <w:rPr>
                <w:b/>
                <w:color w:val="FFFFFF"/>
                <w:sz w:val="17"/>
              </w:rPr>
              <w:t>Folder / File</w:t>
            </w:r>
          </w:p>
        </w:tc>
        <w:tc>
          <w:tcPr>
            <w:tcW w:w="6406" w:type="dxa"/>
            <w:tcBorders>
              <w:top w:val="single" w:sz="4" w:space="0" w:color="C7CDD6"/>
              <w:left w:val="single" w:sz="4" w:space="0" w:color="C7CDD6"/>
              <w:bottom w:val="single" w:sz="4" w:space="0" w:color="C7CDD6"/>
              <w:right w:val="single" w:sz="4" w:space="0" w:color="C7CDD6"/>
            </w:tcBorders>
            <w:shd w:val="clear" w:color="auto" w:fill="12233C"/>
            <w:vAlign w:val="center"/>
          </w:tcPr>
          <w:p w14:paraId="454A6E9A" w14:textId="77777777" w:rsidR="004B7D75" w:rsidRDefault="00000000">
            <w:pPr>
              <w:spacing w:after="0" w:line="259" w:lineRule="auto"/>
              <w:ind w:left="0" w:firstLine="0"/>
              <w:jc w:val="left"/>
            </w:pPr>
            <w:r>
              <w:rPr>
                <w:b/>
                <w:color w:val="FFFFFF"/>
                <w:sz w:val="17"/>
              </w:rPr>
              <w:t>Purpose</w:t>
            </w:r>
          </w:p>
        </w:tc>
      </w:tr>
      <w:tr w:rsidR="004B7D75" w14:paraId="3899DFDF" w14:textId="77777777">
        <w:trPr>
          <w:trHeight w:val="624"/>
        </w:trPr>
        <w:tc>
          <w:tcPr>
            <w:tcW w:w="2381" w:type="dxa"/>
            <w:tcBorders>
              <w:top w:val="single" w:sz="4" w:space="0" w:color="C7CDD6"/>
              <w:left w:val="single" w:sz="4" w:space="0" w:color="C7CDD6"/>
              <w:bottom w:val="single" w:sz="4" w:space="0" w:color="C7CDD6"/>
              <w:right w:val="single" w:sz="4" w:space="0" w:color="C7CDD6"/>
            </w:tcBorders>
            <w:shd w:val="clear" w:color="auto" w:fill="FFFFFF"/>
          </w:tcPr>
          <w:p w14:paraId="3A73B787" w14:textId="77777777" w:rsidR="004B7D75" w:rsidRDefault="00000000">
            <w:pPr>
              <w:spacing w:after="0" w:line="259" w:lineRule="auto"/>
              <w:ind w:left="0" w:firstLine="0"/>
              <w:jc w:val="left"/>
            </w:pPr>
            <w:r>
              <w:rPr>
                <w:color w:val="1A1F27"/>
                <w:sz w:val="17"/>
              </w:rPr>
              <w:t>.gitignore</w:t>
            </w:r>
          </w:p>
        </w:tc>
        <w:tc>
          <w:tcPr>
            <w:tcW w:w="6406" w:type="dxa"/>
            <w:tcBorders>
              <w:top w:val="single" w:sz="4" w:space="0" w:color="C7CDD6"/>
              <w:left w:val="single" w:sz="4" w:space="0" w:color="C7CDD6"/>
              <w:bottom w:val="single" w:sz="4" w:space="0" w:color="C7CDD6"/>
              <w:right w:val="single" w:sz="4" w:space="0" w:color="C7CDD6"/>
            </w:tcBorders>
            <w:shd w:val="clear" w:color="auto" w:fill="FFFFFF"/>
            <w:vAlign w:val="center"/>
          </w:tcPr>
          <w:p w14:paraId="04547F07" w14:textId="77777777" w:rsidR="004B7D75" w:rsidRDefault="00000000">
            <w:pPr>
              <w:spacing w:after="0" w:line="259" w:lineRule="auto"/>
              <w:ind w:left="0" w:firstLine="0"/>
              <w:jc w:val="left"/>
            </w:pPr>
            <w:r>
              <w:rPr>
                <w:color w:val="1A1F27"/>
                <w:sz w:val="17"/>
              </w:rPr>
              <w:t>Prevents build artifacts, node_modules, .env secrets and model binaries from being committed.</w:t>
            </w:r>
          </w:p>
        </w:tc>
      </w:tr>
      <w:tr w:rsidR="004B7D75" w14:paraId="79246A2E" w14:textId="77777777">
        <w:trPr>
          <w:trHeight w:val="624"/>
        </w:trPr>
        <w:tc>
          <w:tcPr>
            <w:tcW w:w="2381" w:type="dxa"/>
            <w:tcBorders>
              <w:top w:val="single" w:sz="4" w:space="0" w:color="C7CDD6"/>
              <w:left w:val="single" w:sz="4" w:space="0" w:color="C7CDD6"/>
              <w:bottom w:val="single" w:sz="4" w:space="0" w:color="C7CDD6"/>
              <w:right w:val="single" w:sz="4" w:space="0" w:color="C7CDD6"/>
            </w:tcBorders>
            <w:shd w:val="clear" w:color="auto" w:fill="F3F5F8"/>
          </w:tcPr>
          <w:p w14:paraId="022E4DED" w14:textId="77777777" w:rsidR="004B7D75" w:rsidRDefault="00000000">
            <w:pPr>
              <w:spacing w:after="0" w:line="259" w:lineRule="auto"/>
              <w:ind w:left="0" w:firstLine="0"/>
              <w:jc w:val="left"/>
            </w:pPr>
            <w:r>
              <w:rPr>
                <w:color w:val="1A1F27"/>
                <w:sz w:val="17"/>
              </w:rPr>
              <w:t>backend-api/</w:t>
            </w:r>
          </w:p>
        </w:tc>
        <w:tc>
          <w:tcPr>
            <w:tcW w:w="6406" w:type="dxa"/>
            <w:tcBorders>
              <w:top w:val="single" w:sz="4" w:space="0" w:color="C7CDD6"/>
              <w:left w:val="single" w:sz="4" w:space="0" w:color="C7CDD6"/>
              <w:bottom w:val="single" w:sz="4" w:space="0" w:color="C7CDD6"/>
              <w:right w:val="single" w:sz="4" w:space="0" w:color="C7CDD6"/>
            </w:tcBorders>
            <w:shd w:val="clear" w:color="auto" w:fill="F3F5F8"/>
            <w:vAlign w:val="center"/>
          </w:tcPr>
          <w:p w14:paraId="45701D64" w14:textId="77777777" w:rsidR="004B7D75" w:rsidRDefault="00000000">
            <w:pPr>
              <w:spacing w:after="0" w:line="259" w:lineRule="auto"/>
              <w:ind w:left="0" w:firstLine="0"/>
              <w:jc w:val="left"/>
            </w:pPr>
            <w:r>
              <w:rPr>
                <w:color w:val="1A1F27"/>
                <w:sz w:val="17"/>
              </w:rPr>
              <w:t>Owns baggage-tracking business logic and exposes REST endpoints; isolated so it can scale/deploy independently.</w:t>
            </w:r>
          </w:p>
        </w:tc>
      </w:tr>
      <w:tr w:rsidR="004B7D75" w14:paraId="35F0B9AE" w14:textId="77777777">
        <w:trPr>
          <w:trHeight w:val="624"/>
        </w:trPr>
        <w:tc>
          <w:tcPr>
            <w:tcW w:w="2381" w:type="dxa"/>
            <w:tcBorders>
              <w:top w:val="single" w:sz="4" w:space="0" w:color="C7CDD6"/>
              <w:left w:val="single" w:sz="4" w:space="0" w:color="C7CDD6"/>
              <w:bottom w:val="single" w:sz="4" w:space="0" w:color="C7CDD6"/>
              <w:right w:val="single" w:sz="4" w:space="0" w:color="C7CDD6"/>
            </w:tcBorders>
          </w:tcPr>
          <w:p w14:paraId="050A6A4A" w14:textId="77777777" w:rsidR="004B7D75" w:rsidRDefault="00000000">
            <w:pPr>
              <w:spacing w:after="0" w:line="259" w:lineRule="auto"/>
              <w:ind w:left="0" w:firstLine="0"/>
              <w:jc w:val="left"/>
            </w:pPr>
            <w:r>
              <w:rPr>
                <w:color w:val="1A1F27"/>
                <w:sz w:val="17"/>
              </w:rPr>
              <w:t>ai-prediction/</w:t>
            </w:r>
          </w:p>
        </w:tc>
        <w:tc>
          <w:tcPr>
            <w:tcW w:w="6406" w:type="dxa"/>
            <w:tcBorders>
              <w:top w:val="single" w:sz="4" w:space="0" w:color="C7CDD6"/>
              <w:left w:val="single" w:sz="4" w:space="0" w:color="C7CDD6"/>
              <w:bottom w:val="single" w:sz="4" w:space="0" w:color="C7CDD6"/>
              <w:right w:val="single" w:sz="4" w:space="0" w:color="C7CDD6"/>
            </w:tcBorders>
            <w:vAlign w:val="center"/>
          </w:tcPr>
          <w:p w14:paraId="7B9C4ADB" w14:textId="77777777" w:rsidR="004B7D75" w:rsidRDefault="00000000">
            <w:pPr>
              <w:spacing w:after="0" w:line="259" w:lineRule="auto"/>
              <w:ind w:left="0" w:firstLine="0"/>
              <w:jc w:val="left"/>
            </w:pPr>
            <w:r>
              <w:rPr>
                <w:color w:val="1A1F27"/>
                <w:sz w:val="17"/>
              </w:rPr>
              <w:t>Separates the Python ML runtime from the Node.js API so each has its own dependency footprint and container image.</w:t>
            </w:r>
          </w:p>
        </w:tc>
      </w:tr>
      <w:tr w:rsidR="004B7D75" w14:paraId="1F23AA5C" w14:textId="77777777">
        <w:trPr>
          <w:trHeight w:val="624"/>
        </w:trPr>
        <w:tc>
          <w:tcPr>
            <w:tcW w:w="2381" w:type="dxa"/>
            <w:tcBorders>
              <w:top w:val="single" w:sz="4" w:space="0" w:color="C7CDD6"/>
              <w:left w:val="single" w:sz="4" w:space="0" w:color="C7CDD6"/>
              <w:bottom w:val="single" w:sz="4" w:space="0" w:color="C7CDD6"/>
              <w:right w:val="single" w:sz="4" w:space="0" w:color="C7CDD6"/>
            </w:tcBorders>
            <w:shd w:val="clear" w:color="auto" w:fill="F3F5F8"/>
          </w:tcPr>
          <w:p w14:paraId="6F102771" w14:textId="77777777" w:rsidR="004B7D75" w:rsidRDefault="00000000">
            <w:pPr>
              <w:spacing w:after="0" w:line="259" w:lineRule="auto"/>
              <w:ind w:left="0" w:firstLine="0"/>
              <w:jc w:val="left"/>
            </w:pPr>
            <w:r>
              <w:rPr>
                <w:color w:val="1A1F27"/>
                <w:sz w:val="17"/>
              </w:rPr>
              <w:t>notification-service/</w:t>
            </w:r>
          </w:p>
        </w:tc>
        <w:tc>
          <w:tcPr>
            <w:tcW w:w="6406" w:type="dxa"/>
            <w:tcBorders>
              <w:top w:val="single" w:sz="4" w:space="0" w:color="C7CDD6"/>
              <w:left w:val="single" w:sz="4" w:space="0" w:color="C7CDD6"/>
              <w:bottom w:val="single" w:sz="4" w:space="0" w:color="C7CDD6"/>
              <w:right w:val="single" w:sz="4" w:space="0" w:color="C7CDD6"/>
            </w:tcBorders>
            <w:shd w:val="clear" w:color="auto" w:fill="F3F5F8"/>
            <w:vAlign w:val="center"/>
          </w:tcPr>
          <w:p w14:paraId="59C61515" w14:textId="77777777" w:rsidR="004B7D75" w:rsidRDefault="00000000">
            <w:pPr>
              <w:spacing w:after="0" w:line="259" w:lineRule="auto"/>
              <w:ind w:left="0" w:firstLine="0"/>
              <w:jc w:val="left"/>
            </w:pPr>
            <w:r>
              <w:rPr>
                <w:color w:val="1A1F27"/>
                <w:sz w:val="17"/>
              </w:rPr>
              <w:t>Decouples slow, external-API-dependent notification dispatch from the request/response path of the core API.</w:t>
            </w:r>
          </w:p>
        </w:tc>
      </w:tr>
      <w:tr w:rsidR="004B7D75" w14:paraId="5D7E78B5" w14:textId="77777777">
        <w:trPr>
          <w:trHeight w:val="412"/>
        </w:trPr>
        <w:tc>
          <w:tcPr>
            <w:tcW w:w="2381" w:type="dxa"/>
            <w:tcBorders>
              <w:top w:val="single" w:sz="4" w:space="0" w:color="C7CDD6"/>
              <w:left w:val="single" w:sz="4" w:space="0" w:color="C7CDD6"/>
              <w:bottom w:val="single" w:sz="4" w:space="0" w:color="C7CDD6"/>
              <w:right w:val="single" w:sz="4" w:space="0" w:color="C7CDD6"/>
            </w:tcBorders>
            <w:shd w:val="clear" w:color="auto" w:fill="FFFFFF"/>
            <w:vAlign w:val="center"/>
          </w:tcPr>
          <w:p w14:paraId="364B5C32" w14:textId="77777777" w:rsidR="004B7D75" w:rsidRDefault="00000000">
            <w:pPr>
              <w:spacing w:after="0" w:line="259" w:lineRule="auto"/>
              <w:ind w:left="0" w:firstLine="0"/>
              <w:jc w:val="left"/>
            </w:pPr>
            <w:r>
              <w:rPr>
                <w:color w:val="1A1F27"/>
                <w:sz w:val="17"/>
              </w:rPr>
              <w:t>frontend/</w:t>
            </w:r>
          </w:p>
        </w:tc>
        <w:tc>
          <w:tcPr>
            <w:tcW w:w="6406" w:type="dxa"/>
            <w:tcBorders>
              <w:top w:val="single" w:sz="4" w:space="0" w:color="C7CDD6"/>
              <w:left w:val="single" w:sz="4" w:space="0" w:color="C7CDD6"/>
              <w:bottom w:val="single" w:sz="4" w:space="0" w:color="C7CDD6"/>
              <w:right w:val="single" w:sz="4" w:space="0" w:color="C7CDD6"/>
            </w:tcBorders>
            <w:shd w:val="clear" w:color="auto" w:fill="FFFFFF"/>
            <w:vAlign w:val="center"/>
          </w:tcPr>
          <w:p w14:paraId="041CBCAA" w14:textId="77777777" w:rsidR="004B7D75" w:rsidRDefault="00000000">
            <w:pPr>
              <w:spacing w:after="0" w:line="259" w:lineRule="auto"/>
              <w:ind w:left="0" w:firstLine="0"/>
              <w:jc w:val="left"/>
            </w:pPr>
            <w:r>
              <w:rPr>
                <w:color w:val="1A1F27"/>
                <w:sz w:val="17"/>
              </w:rPr>
              <w:t>Keeps the client build isolated so it can be served as static assets behind Nginx.</w:t>
            </w:r>
          </w:p>
        </w:tc>
      </w:tr>
      <w:tr w:rsidR="004B7D75" w14:paraId="1DBA485B" w14:textId="77777777">
        <w:trPr>
          <w:trHeight w:val="624"/>
        </w:trPr>
        <w:tc>
          <w:tcPr>
            <w:tcW w:w="2381" w:type="dxa"/>
            <w:tcBorders>
              <w:top w:val="single" w:sz="4" w:space="0" w:color="C7CDD6"/>
              <w:left w:val="single" w:sz="4" w:space="0" w:color="C7CDD6"/>
              <w:bottom w:val="single" w:sz="4" w:space="0" w:color="C7CDD6"/>
              <w:right w:val="single" w:sz="4" w:space="0" w:color="C7CDD6"/>
            </w:tcBorders>
            <w:shd w:val="clear" w:color="auto" w:fill="F3F5F8"/>
          </w:tcPr>
          <w:p w14:paraId="57E9A55F" w14:textId="77777777" w:rsidR="004B7D75" w:rsidRDefault="00000000">
            <w:pPr>
              <w:spacing w:after="0" w:line="259" w:lineRule="auto"/>
              <w:ind w:left="0" w:firstLine="0"/>
              <w:jc w:val="left"/>
            </w:pPr>
            <w:r>
              <w:rPr>
                <w:color w:val="1A1F27"/>
                <w:sz w:val="17"/>
              </w:rPr>
              <w:t>docker-compose.yml</w:t>
            </w:r>
          </w:p>
        </w:tc>
        <w:tc>
          <w:tcPr>
            <w:tcW w:w="6406" w:type="dxa"/>
            <w:tcBorders>
              <w:top w:val="single" w:sz="4" w:space="0" w:color="C7CDD6"/>
              <w:left w:val="single" w:sz="4" w:space="0" w:color="C7CDD6"/>
              <w:bottom w:val="single" w:sz="4" w:space="0" w:color="C7CDD6"/>
              <w:right w:val="single" w:sz="4" w:space="0" w:color="C7CDD6"/>
            </w:tcBorders>
            <w:shd w:val="clear" w:color="auto" w:fill="F3F5F8"/>
            <w:vAlign w:val="center"/>
          </w:tcPr>
          <w:p w14:paraId="397A23C0" w14:textId="77777777" w:rsidR="004B7D75" w:rsidRDefault="00000000">
            <w:pPr>
              <w:spacing w:after="0" w:line="259" w:lineRule="auto"/>
              <w:ind w:left="0" w:right="8" w:firstLine="0"/>
              <w:jc w:val="left"/>
            </w:pPr>
            <w:r>
              <w:rPr>
                <w:color w:val="1A1F27"/>
                <w:sz w:val="17"/>
              </w:rPr>
              <w:t>Single source of truth that wires every service, network and volume together for local and staging deployment.</w:t>
            </w:r>
          </w:p>
        </w:tc>
      </w:tr>
      <w:tr w:rsidR="004B7D75" w14:paraId="7E485E05" w14:textId="77777777">
        <w:trPr>
          <w:trHeight w:val="624"/>
        </w:trPr>
        <w:tc>
          <w:tcPr>
            <w:tcW w:w="2381" w:type="dxa"/>
            <w:tcBorders>
              <w:top w:val="single" w:sz="4" w:space="0" w:color="C7CDD6"/>
              <w:left w:val="single" w:sz="4" w:space="0" w:color="C7CDD6"/>
              <w:bottom w:val="single" w:sz="4" w:space="0" w:color="C7CDD6"/>
              <w:right w:val="single" w:sz="4" w:space="0" w:color="C7CDD6"/>
            </w:tcBorders>
            <w:shd w:val="clear" w:color="auto" w:fill="FFFFFF"/>
          </w:tcPr>
          <w:p w14:paraId="0E76891A" w14:textId="77777777" w:rsidR="004B7D75" w:rsidRDefault="00000000">
            <w:pPr>
              <w:spacing w:after="0" w:line="259" w:lineRule="auto"/>
              <w:ind w:left="0" w:firstLine="0"/>
              <w:jc w:val="left"/>
            </w:pPr>
            <w:r>
              <w:rPr>
                <w:color w:val="1A1F27"/>
                <w:sz w:val="17"/>
              </w:rPr>
              <w:t>docs/</w:t>
            </w:r>
          </w:p>
        </w:tc>
        <w:tc>
          <w:tcPr>
            <w:tcW w:w="6406" w:type="dxa"/>
            <w:tcBorders>
              <w:top w:val="single" w:sz="4" w:space="0" w:color="C7CDD6"/>
              <w:left w:val="single" w:sz="4" w:space="0" w:color="C7CDD6"/>
              <w:bottom w:val="single" w:sz="4" w:space="0" w:color="C7CDD6"/>
              <w:right w:val="single" w:sz="4" w:space="0" w:color="C7CDD6"/>
            </w:tcBorders>
            <w:shd w:val="clear" w:color="auto" w:fill="FFFFFF"/>
            <w:vAlign w:val="center"/>
          </w:tcPr>
          <w:p w14:paraId="74766D34" w14:textId="77777777" w:rsidR="004B7D75" w:rsidRDefault="00000000">
            <w:pPr>
              <w:spacing w:after="0" w:line="259" w:lineRule="auto"/>
              <w:ind w:left="0" w:firstLine="0"/>
              <w:jc w:val="left"/>
            </w:pPr>
            <w:r>
              <w:rPr>
                <w:color w:val="1A1F27"/>
                <w:sz w:val="17"/>
              </w:rPr>
              <w:t>Central location for diagrams and reports required for assignment submission and onboarding.</w:t>
            </w:r>
          </w:p>
        </w:tc>
      </w:tr>
    </w:tbl>
    <w:p w14:paraId="394BE904" w14:textId="77777777" w:rsidR="004B7D75" w:rsidRDefault="00000000">
      <w:pPr>
        <w:pStyle w:val="Heading1"/>
        <w:ind w:left="285" w:hanging="300"/>
      </w:pPr>
      <w:r>
        <w:t>Git Repository Initialization</w:t>
      </w:r>
    </w:p>
    <w:p w14:paraId="30371A64" w14:textId="77777777" w:rsidR="004B7D75" w:rsidRDefault="00000000">
      <w:pPr>
        <w:ind w:left="-15" w:firstLine="0"/>
      </w:pPr>
      <w:r>
        <w:t>The project repository was initialized locally and linked to a remote origin so that all collaborators work against a shared history from the very first commit.</w:t>
      </w:r>
    </w:p>
    <w:p w14:paraId="4CFC434C" w14:textId="77777777" w:rsidR="004B7D75" w:rsidRDefault="00000000">
      <w:pPr>
        <w:spacing w:after="230" w:line="268" w:lineRule="auto"/>
        <w:ind w:left="-5" w:right="1910" w:hanging="10"/>
        <w:jc w:val="left"/>
      </w:pPr>
      <w:r>
        <w:rPr>
          <w:rFonts w:ascii="Courier New" w:eastAsia="Courier New" w:hAnsi="Courier New" w:cs="Courier New"/>
          <w:sz w:val="16"/>
        </w:rPr>
        <w:t>git init git add .gitignore README.md git commit -m "chore: initial commit - project skeleton" git branch -M main git remote add origin https://github.com/thiyagesh/baggage-tracking-system.git git push -u origin main</w:t>
      </w:r>
    </w:p>
    <w:p w14:paraId="04AE93B4" w14:textId="77777777" w:rsidR="004B7D75" w:rsidRDefault="00000000">
      <w:pPr>
        <w:spacing w:after="226" w:line="268" w:lineRule="auto"/>
        <w:ind w:left="-5" w:right="5366" w:hanging="10"/>
        <w:jc w:val="left"/>
      </w:pPr>
      <w:r>
        <w:rPr>
          <w:rFonts w:ascii="Courier New" w:eastAsia="Courier New" w:hAnsi="Courier New" w:cs="Courier New"/>
          <w:sz w:val="16"/>
        </w:rPr>
        <w:t># create the long-lived development branch git checkout -b develop git push -u origin develop</w:t>
      </w:r>
    </w:p>
    <w:p w14:paraId="386512BE" w14:textId="77777777" w:rsidR="004B7D75" w:rsidRDefault="00000000">
      <w:pPr>
        <w:pStyle w:val="Heading2"/>
        <w:spacing w:after="0"/>
        <w:ind w:left="-5"/>
      </w:pPr>
      <w:r>
        <w:t>Purpose of Essential Git Files</w:t>
      </w:r>
    </w:p>
    <w:tbl>
      <w:tblPr>
        <w:tblStyle w:val="TableGrid"/>
        <w:tblW w:w="8787" w:type="dxa"/>
        <w:tblInd w:w="305" w:type="dxa"/>
        <w:tblCellMar>
          <w:top w:w="147" w:type="dxa"/>
          <w:left w:w="120" w:type="dxa"/>
          <w:bottom w:w="0" w:type="dxa"/>
          <w:right w:w="115" w:type="dxa"/>
        </w:tblCellMar>
        <w:tblLook w:val="04A0" w:firstRow="1" w:lastRow="0" w:firstColumn="1" w:lastColumn="0" w:noHBand="0" w:noVBand="1"/>
      </w:tblPr>
      <w:tblGrid>
        <w:gridCol w:w="2041"/>
        <w:gridCol w:w="6746"/>
      </w:tblGrid>
      <w:tr w:rsidR="004B7D75" w14:paraId="7E2D5BE4" w14:textId="77777777">
        <w:trPr>
          <w:trHeight w:val="412"/>
        </w:trPr>
        <w:tc>
          <w:tcPr>
            <w:tcW w:w="2041" w:type="dxa"/>
            <w:tcBorders>
              <w:top w:val="single" w:sz="4" w:space="0" w:color="C7CDD6"/>
              <w:left w:val="single" w:sz="4" w:space="0" w:color="C7CDD6"/>
              <w:bottom w:val="single" w:sz="4" w:space="0" w:color="C7CDD6"/>
              <w:right w:val="single" w:sz="4" w:space="0" w:color="C7CDD6"/>
            </w:tcBorders>
            <w:shd w:val="clear" w:color="auto" w:fill="12233C"/>
            <w:vAlign w:val="center"/>
          </w:tcPr>
          <w:p w14:paraId="188CDF43" w14:textId="77777777" w:rsidR="004B7D75" w:rsidRDefault="00000000">
            <w:pPr>
              <w:spacing w:after="0" w:line="259" w:lineRule="auto"/>
              <w:ind w:left="0" w:firstLine="0"/>
              <w:jc w:val="left"/>
            </w:pPr>
            <w:r>
              <w:rPr>
                <w:b/>
                <w:color w:val="FFFFFF"/>
                <w:sz w:val="17"/>
              </w:rPr>
              <w:t>File / Folder</w:t>
            </w:r>
          </w:p>
        </w:tc>
        <w:tc>
          <w:tcPr>
            <w:tcW w:w="6746" w:type="dxa"/>
            <w:tcBorders>
              <w:top w:val="single" w:sz="4" w:space="0" w:color="C7CDD6"/>
              <w:left w:val="single" w:sz="4" w:space="0" w:color="C7CDD6"/>
              <w:bottom w:val="single" w:sz="4" w:space="0" w:color="C7CDD6"/>
              <w:right w:val="single" w:sz="4" w:space="0" w:color="C7CDD6"/>
            </w:tcBorders>
            <w:shd w:val="clear" w:color="auto" w:fill="12233C"/>
            <w:vAlign w:val="center"/>
          </w:tcPr>
          <w:p w14:paraId="6F5DD7D1" w14:textId="77777777" w:rsidR="004B7D75" w:rsidRDefault="00000000">
            <w:pPr>
              <w:spacing w:after="0" w:line="259" w:lineRule="auto"/>
              <w:ind w:left="0" w:firstLine="0"/>
              <w:jc w:val="left"/>
            </w:pPr>
            <w:r>
              <w:rPr>
                <w:b/>
                <w:color w:val="FFFFFF"/>
                <w:sz w:val="17"/>
              </w:rPr>
              <w:t>Purpose</w:t>
            </w:r>
          </w:p>
        </w:tc>
      </w:tr>
      <w:tr w:rsidR="004B7D75" w14:paraId="403E605F" w14:textId="77777777">
        <w:trPr>
          <w:trHeight w:val="412"/>
        </w:trPr>
        <w:tc>
          <w:tcPr>
            <w:tcW w:w="2041" w:type="dxa"/>
            <w:tcBorders>
              <w:top w:val="single" w:sz="4" w:space="0" w:color="C7CDD6"/>
              <w:left w:val="single" w:sz="4" w:space="0" w:color="C7CDD6"/>
              <w:bottom w:val="single" w:sz="4" w:space="0" w:color="C7CDD6"/>
              <w:right w:val="single" w:sz="4" w:space="0" w:color="C7CDD6"/>
            </w:tcBorders>
            <w:shd w:val="clear" w:color="auto" w:fill="FFFFFF"/>
            <w:vAlign w:val="center"/>
          </w:tcPr>
          <w:p w14:paraId="2D2B3A7B" w14:textId="77777777" w:rsidR="004B7D75" w:rsidRDefault="00000000">
            <w:pPr>
              <w:spacing w:after="0" w:line="259" w:lineRule="auto"/>
              <w:ind w:left="0" w:firstLine="0"/>
              <w:jc w:val="left"/>
            </w:pPr>
            <w:r>
              <w:rPr>
                <w:color w:val="1A1F27"/>
                <w:sz w:val="17"/>
              </w:rPr>
              <w:t>.git/</w:t>
            </w:r>
          </w:p>
        </w:tc>
        <w:tc>
          <w:tcPr>
            <w:tcW w:w="6746" w:type="dxa"/>
            <w:tcBorders>
              <w:top w:val="single" w:sz="4" w:space="0" w:color="C7CDD6"/>
              <w:left w:val="single" w:sz="4" w:space="0" w:color="C7CDD6"/>
              <w:bottom w:val="single" w:sz="4" w:space="0" w:color="C7CDD6"/>
              <w:right w:val="single" w:sz="4" w:space="0" w:color="C7CDD6"/>
            </w:tcBorders>
            <w:shd w:val="clear" w:color="auto" w:fill="FFFFFF"/>
            <w:vAlign w:val="center"/>
          </w:tcPr>
          <w:p w14:paraId="6E6F55E0" w14:textId="77777777" w:rsidR="004B7D75" w:rsidRDefault="00000000">
            <w:pPr>
              <w:spacing w:after="0" w:line="259" w:lineRule="auto"/>
              <w:ind w:left="0" w:firstLine="0"/>
              <w:jc w:val="left"/>
            </w:pPr>
            <w:r>
              <w:rPr>
                <w:color w:val="1A1F27"/>
                <w:sz w:val="17"/>
              </w:rPr>
              <w:t>Hidden directory holding the full object database, refs and history; created by 'git init'.</w:t>
            </w:r>
          </w:p>
        </w:tc>
      </w:tr>
      <w:tr w:rsidR="004B7D75" w14:paraId="1F74F739" w14:textId="77777777">
        <w:trPr>
          <w:trHeight w:val="624"/>
        </w:trPr>
        <w:tc>
          <w:tcPr>
            <w:tcW w:w="2041" w:type="dxa"/>
            <w:tcBorders>
              <w:top w:val="single" w:sz="4" w:space="0" w:color="C7CDD6"/>
              <w:left w:val="single" w:sz="4" w:space="0" w:color="C7CDD6"/>
              <w:bottom w:val="single" w:sz="4" w:space="0" w:color="C7CDD6"/>
              <w:right w:val="single" w:sz="4" w:space="0" w:color="C7CDD6"/>
            </w:tcBorders>
            <w:shd w:val="clear" w:color="auto" w:fill="F3F5F8"/>
          </w:tcPr>
          <w:p w14:paraId="3403E8DD" w14:textId="77777777" w:rsidR="004B7D75" w:rsidRDefault="00000000">
            <w:pPr>
              <w:spacing w:after="0" w:line="259" w:lineRule="auto"/>
              <w:ind w:left="0" w:firstLine="0"/>
              <w:jc w:val="left"/>
            </w:pPr>
            <w:r>
              <w:rPr>
                <w:color w:val="1A1F27"/>
                <w:sz w:val="17"/>
              </w:rPr>
              <w:lastRenderedPageBreak/>
              <w:t>.gitignore</w:t>
            </w:r>
          </w:p>
        </w:tc>
        <w:tc>
          <w:tcPr>
            <w:tcW w:w="6746" w:type="dxa"/>
            <w:tcBorders>
              <w:top w:val="single" w:sz="4" w:space="0" w:color="C7CDD6"/>
              <w:left w:val="single" w:sz="4" w:space="0" w:color="C7CDD6"/>
              <w:bottom w:val="single" w:sz="4" w:space="0" w:color="C7CDD6"/>
              <w:right w:val="single" w:sz="4" w:space="0" w:color="C7CDD6"/>
            </w:tcBorders>
            <w:shd w:val="clear" w:color="auto" w:fill="F3F5F8"/>
            <w:vAlign w:val="center"/>
          </w:tcPr>
          <w:p w14:paraId="150943A6" w14:textId="77777777" w:rsidR="004B7D75" w:rsidRDefault="00000000">
            <w:pPr>
              <w:spacing w:after="0" w:line="259" w:lineRule="auto"/>
              <w:ind w:left="0" w:firstLine="0"/>
              <w:jc w:val="left"/>
            </w:pPr>
            <w:r>
              <w:rPr>
                <w:color w:val="1A1F27"/>
                <w:sz w:val="17"/>
              </w:rPr>
              <w:t>Lists patterns (node_modules/, __pycache__/, .env, *.pkl model files) that Git should never track.</w:t>
            </w:r>
          </w:p>
        </w:tc>
      </w:tr>
      <w:tr w:rsidR="004B7D75" w14:paraId="5136132A" w14:textId="77777777">
        <w:trPr>
          <w:trHeight w:val="412"/>
        </w:trPr>
        <w:tc>
          <w:tcPr>
            <w:tcW w:w="2041" w:type="dxa"/>
            <w:tcBorders>
              <w:top w:val="single" w:sz="4" w:space="0" w:color="C7CDD6"/>
              <w:left w:val="single" w:sz="4" w:space="0" w:color="C7CDD6"/>
              <w:bottom w:val="single" w:sz="4" w:space="0" w:color="C7CDD6"/>
              <w:right w:val="single" w:sz="4" w:space="0" w:color="C7CDD6"/>
            </w:tcBorders>
            <w:shd w:val="clear" w:color="auto" w:fill="FFFFFF"/>
            <w:vAlign w:val="center"/>
          </w:tcPr>
          <w:p w14:paraId="653CF6DC" w14:textId="77777777" w:rsidR="004B7D75" w:rsidRDefault="00000000">
            <w:pPr>
              <w:spacing w:after="0" w:line="259" w:lineRule="auto"/>
              <w:ind w:left="0" w:firstLine="0"/>
              <w:jc w:val="left"/>
            </w:pPr>
            <w:r>
              <w:rPr>
                <w:color w:val="1A1F27"/>
                <w:sz w:val="17"/>
              </w:rPr>
              <w:t>README.md</w:t>
            </w:r>
          </w:p>
        </w:tc>
        <w:tc>
          <w:tcPr>
            <w:tcW w:w="6746" w:type="dxa"/>
            <w:tcBorders>
              <w:top w:val="single" w:sz="4" w:space="0" w:color="C7CDD6"/>
              <w:left w:val="single" w:sz="4" w:space="0" w:color="C7CDD6"/>
              <w:bottom w:val="single" w:sz="4" w:space="0" w:color="C7CDD6"/>
              <w:right w:val="single" w:sz="4" w:space="0" w:color="C7CDD6"/>
            </w:tcBorders>
            <w:shd w:val="clear" w:color="auto" w:fill="FFFFFF"/>
            <w:vAlign w:val="center"/>
          </w:tcPr>
          <w:p w14:paraId="6ED735C1" w14:textId="77777777" w:rsidR="004B7D75" w:rsidRDefault="00000000">
            <w:pPr>
              <w:spacing w:after="0" w:line="259" w:lineRule="auto"/>
              <w:ind w:left="0" w:firstLine="0"/>
              <w:jc w:val="left"/>
            </w:pPr>
            <w:r>
              <w:rPr>
                <w:color w:val="1A1F27"/>
                <w:sz w:val="17"/>
              </w:rPr>
              <w:t>Documents project purpose, setup steps, and run instructions for new contributors.</w:t>
            </w:r>
          </w:p>
        </w:tc>
      </w:tr>
      <w:tr w:rsidR="004B7D75" w14:paraId="42E9E333" w14:textId="77777777">
        <w:trPr>
          <w:trHeight w:val="412"/>
        </w:trPr>
        <w:tc>
          <w:tcPr>
            <w:tcW w:w="2041" w:type="dxa"/>
            <w:tcBorders>
              <w:top w:val="single" w:sz="4" w:space="0" w:color="C7CDD6"/>
              <w:left w:val="single" w:sz="4" w:space="0" w:color="C7CDD6"/>
              <w:bottom w:val="single" w:sz="4" w:space="0" w:color="C7CDD6"/>
              <w:right w:val="single" w:sz="4" w:space="0" w:color="C7CDD6"/>
            </w:tcBorders>
            <w:shd w:val="clear" w:color="auto" w:fill="F3F5F8"/>
            <w:vAlign w:val="center"/>
          </w:tcPr>
          <w:p w14:paraId="228A1B62" w14:textId="77777777" w:rsidR="004B7D75" w:rsidRDefault="00000000">
            <w:pPr>
              <w:spacing w:after="0" w:line="259" w:lineRule="auto"/>
              <w:ind w:left="0" w:firstLine="0"/>
              <w:jc w:val="left"/>
            </w:pPr>
            <w:r>
              <w:rPr>
                <w:color w:val="1A1F27"/>
                <w:sz w:val="17"/>
              </w:rPr>
              <w:t>HEAD</w:t>
            </w:r>
          </w:p>
        </w:tc>
        <w:tc>
          <w:tcPr>
            <w:tcW w:w="6746" w:type="dxa"/>
            <w:tcBorders>
              <w:top w:val="single" w:sz="4" w:space="0" w:color="C7CDD6"/>
              <w:left w:val="single" w:sz="4" w:space="0" w:color="C7CDD6"/>
              <w:bottom w:val="single" w:sz="4" w:space="0" w:color="C7CDD6"/>
              <w:right w:val="single" w:sz="4" w:space="0" w:color="C7CDD6"/>
            </w:tcBorders>
            <w:shd w:val="clear" w:color="auto" w:fill="F3F5F8"/>
            <w:vAlign w:val="center"/>
          </w:tcPr>
          <w:p w14:paraId="27495260" w14:textId="77777777" w:rsidR="004B7D75" w:rsidRDefault="00000000">
            <w:pPr>
              <w:spacing w:after="0" w:line="259" w:lineRule="auto"/>
              <w:ind w:left="0" w:firstLine="0"/>
              <w:jc w:val="left"/>
            </w:pPr>
            <w:r>
              <w:rPr>
                <w:color w:val="1A1F27"/>
                <w:sz w:val="17"/>
              </w:rPr>
              <w:t>Pointer (inside .git) to the current branch/commit checked out in the working directory.</w:t>
            </w:r>
          </w:p>
        </w:tc>
      </w:tr>
    </w:tbl>
    <w:p w14:paraId="21BDE974" w14:textId="77777777" w:rsidR="004B7D75" w:rsidRDefault="00000000">
      <w:pPr>
        <w:pStyle w:val="Heading1"/>
        <w:ind w:left="285" w:hanging="300"/>
      </w:pPr>
      <w:r>
        <w:t>Git Branching Strategy</w:t>
      </w:r>
    </w:p>
    <w:p w14:paraId="0DB1DD63" w14:textId="77777777" w:rsidR="004B7D75" w:rsidRDefault="00000000">
      <w:pPr>
        <w:spacing w:after="157"/>
        <w:ind w:left="-15" w:firstLine="0"/>
      </w:pPr>
      <w:r>
        <w:t xml:space="preserve">A </w:t>
      </w:r>
      <w:r>
        <w:rPr>
          <w:b/>
        </w:rPr>
        <w:t>Gitflow-based branching model</w:t>
      </w:r>
      <w:r>
        <w:t xml:space="preserve"> was adopted because the project has distinct release cycles (airport IT change windows), needs a stable production line, and involves multiple contributors working on independent microservices in parallel.</w:t>
      </w:r>
    </w:p>
    <w:p w14:paraId="7B86D50F" w14:textId="77777777" w:rsidR="004B7D75" w:rsidRDefault="00000000">
      <w:pPr>
        <w:numPr>
          <w:ilvl w:val="0"/>
          <w:numId w:val="4"/>
        </w:numPr>
        <w:spacing w:after="131" w:line="259" w:lineRule="auto"/>
        <w:ind w:hanging="280"/>
      </w:pPr>
      <w:r>
        <w:rPr>
          <w:b/>
        </w:rPr>
        <w:t>main</w:t>
      </w:r>
      <w:r>
        <w:t xml:space="preserve"> — always production-ready; every commit corresponds to a tagged, deployable release.</w:t>
      </w:r>
    </w:p>
    <w:p w14:paraId="7EA8A631" w14:textId="77777777" w:rsidR="004B7D75" w:rsidRDefault="00000000">
      <w:pPr>
        <w:numPr>
          <w:ilvl w:val="0"/>
          <w:numId w:val="4"/>
        </w:numPr>
        <w:spacing w:after="131" w:line="259" w:lineRule="auto"/>
        <w:ind w:hanging="280"/>
      </w:pPr>
      <w:r>
        <w:rPr>
          <w:b/>
        </w:rPr>
        <w:t>develop</w:t>
      </w:r>
      <w:r>
        <w:t xml:space="preserve"> — integration branch where completed features are merged and system-tested together.</w:t>
      </w:r>
    </w:p>
    <w:p w14:paraId="26FCAED9" w14:textId="77777777" w:rsidR="004B7D75" w:rsidRDefault="00000000">
      <w:pPr>
        <w:numPr>
          <w:ilvl w:val="0"/>
          <w:numId w:val="4"/>
        </w:numPr>
        <w:ind w:hanging="280"/>
      </w:pPr>
      <w:r>
        <w:rPr>
          <w:b/>
        </w:rPr>
        <w:t>feature/*</w:t>
      </w:r>
      <w:r>
        <w:t xml:space="preserve"> — one branch per feature (e.g. feature/rfid-ingestion, feature/ai-delay-predict); branched from and merged back into develop.</w:t>
      </w:r>
    </w:p>
    <w:p w14:paraId="46CC76D9" w14:textId="77777777" w:rsidR="004B7D75" w:rsidRDefault="00000000">
      <w:pPr>
        <w:numPr>
          <w:ilvl w:val="0"/>
          <w:numId w:val="4"/>
        </w:numPr>
        <w:ind w:hanging="280"/>
      </w:pPr>
      <w:r>
        <w:rPr>
          <w:b/>
        </w:rPr>
        <w:t>release/*</w:t>
      </w:r>
      <w:r>
        <w:t xml:space="preserve"> — cut from develop when preparing a version for deployment; used for final QA and version bumping.</w:t>
      </w:r>
    </w:p>
    <w:p w14:paraId="2CF84FA1" w14:textId="77777777" w:rsidR="004B7D75" w:rsidRDefault="00000000">
      <w:pPr>
        <w:numPr>
          <w:ilvl w:val="0"/>
          <w:numId w:val="4"/>
        </w:numPr>
        <w:spacing w:after="8"/>
        <w:ind w:hanging="280"/>
      </w:pPr>
      <w:r>
        <w:rPr>
          <w:b/>
        </w:rPr>
        <w:t>hotfix/*</w:t>
      </w:r>
      <w:r>
        <w:t xml:space="preserve"> — branched from main to urgently patch production issues (e.g. an RFID signal-parsing bug), then merged into both main and develop.</w:t>
      </w:r>
    </w:p>
    <w:p w14:paraId="4D13A370" w14:textId="77777777" w:rsidR="004B7D75" w:rsidRDefault="00000000">
      <w:pPr>
        <w:spacing w:after="130" w:line="259" w:lineRule="auto"/>
        <w:ind w:left="362" w:firstLine="0"/>
        <w:jc w:val="left"/>
      </w:pPr>
      <w:r>
        <w:rPr>
          <w:noProof/>
        </w:rPr>
        <w:drawing>
          <wp:inline distT="0" distB="0" distL="0" distR="0" wp14:anchorId="7854C749" wp14:editId="676E3EF1">
            <wp:extent cx="5508000" cy="3222766"/>
            <wp:effectExtent l="0" t="0" r="0" b="0"/>
            <wp:docPr id="271" name="Picture 271"/>
            <wp:cNvGraphicFramePr/>
            <a:graphic xmlns:a="http://schemas.openxmlformats.org/drawingml/2006/main">
              <a:graphicData uri="http://schemas.openxmlformats.org/drawingml/2006/picture">
                <pic:pic xmlns:pic="http://schemas.openxmlformats.org/drawingml/2006/picture">
                  <pic:nvPicPr>
                    <pic:cNvPr id="271" name="Picture 271"/>
                    <pic:cNvPicPr/>
                  </pic:nvPicPr>
                  <pic:blipFill>
                    <a:blip r:embed="rId7"/>
                    <a:stretch>
                      <a:fillRect/>
                    </a:stretch>
                  </pic:blipFill>
                  <pic:spPr>
                    <a:xfrm>
                      <a:off x="0" y="0"/>
                      <a:ext cx="5508000" cy="3222766"/>
                    </a:xfrm>
                    <a:prstGeom prst="rect">
                      <a:avLst/>
                    </a:prstGeom>
                  </pic:spPr>
                </pic:pic>
              </a:graphicData>
            </a:graphic>
          </wp:inline>
        </w:drawing>
      </w:r>
    </w:p>
    <w:p w14:paraId="0571D243" w14:textId="77777777" w:rsidR="004B7D75" w:rsidRDefault="00000000">
      <w:pPr>
        <w:spacing w:after="3" w:line="259" w:lineRule="auto"/>
        <w:ind w:left="10" w:hanging="10"/>
        <w:jc w:val="center"/>
      </w:pPr>
      <w:r>
        <w:rPr>
          <w:i/>
          <w:color w:val="4A5566"/>
          <w:sz w:val="18"/>
        </w:rPr>
        <w:t>Fig. 1 — Git branching strategy (Gitflow) applied to the Airport Baggage Tracking System.</w:t>
      </w:r>
    </w:p>
    <w:p w14:paraId="7A9C0E42" w14:textId="77777777" w:rsidR="004B7D75" w:rsidRDefault="00000000">
      <w:pPr>
        <w:ind w:left="-15" w:firstLine="0"/>
      </w:pPr>
      <w:r>
        <w:t>This model is appropriate for the assigned project because containerized microservices (backend-api, ai-prediction, notification-service) are developed by different contributors in parallel feature branches, while release branches give the team a stable window to validate Docker images before promoting them to the main branch for production deployment.</w:t>
      </w:r>
      <w:r>
        <w:br w:type="page"/>
      </w:r>
    </w:p>
    <w:p w14:paraId="4FDBE37A" w14:textId="77777777" w:rsidR="004B7D75" w:rsidRDefault="00000000">
      <w:pPr>
        <w:pStyle w:val="Heading1"/>
        <w:ind w:left="285" w:hanging="300"/>
      </w:pPr>
      <w:r>
        <w:lastRenderedPageBreak/>
        <w:t>Version Control Workflow</w:t>
      </w:r>
    </w:p>
    <w:p w14:paraId="41B28F92" w14:textId="77777777" w:rsidR="004B7D75" w:rsidRDefault="00000000">
      <w:pPr>
        <w:spacing w:after="100" w:line="303" w:lineRule="auto"/>
        <w:ind w:left="0" w:firstLine="0"/>
        <w:jc w:val="left"/>
      </w:pPr>
      <w:r>
        <w:t>The following sequence demonstrates the day-to-day Git workflow used while building the baggage-tracking platform, including feature branching, meaningful commits, merging, conflict resolution and synchronization with the remote repository.</w:t>
      </w:r>
    </w:p>
    <w:p w14:paraId="7A3A9C1E" w14:textId="77777777" w:rsidR="004B7D75" w:rsidRDefault="00000000">
      <w:pPr>
        <w:spacing w:after="216" w:line="268" w:lineRule="auto"/>
        <w:ind w:left="-5" w:right="5750" w:hanging="10"/>
        <w:jc w:val="left"/>
      </w:pPr>
      <w:r>
        <w:rPr>
          <w:rFonts w:ascii="Courier New" w:eastAsia="Courier New" w:hAnsi="Courier New" w:cs="Courier New"/>
          <w:sz w:val="16"/>
        </w:rPr>
        <w:t># 1. Start a new feature from develop git checkout develop git pull origin develop git checkout -b feature/rfid-ingestion</w:t>
      </w:r>
    </w:p>
    <w:p w14:paraId="35842110" w14:textId="77777777" w:rsidR="004B7D75" w:rsidRDefault="00000000">
      <w:pPr>
        <w:spacing w:after="216" w:line="268" w:lineRule="auto"/>
        <w:ind w:left="-5" w:right="2678" w:hanging="10"/>
        <w:jc w:val="left"/>
      </w:pPr>
      <w:r>
        <w:rPr>
          <w:rFonts w:ascii="Courier New" w:eastAsia="Courier New" w:hAnsi="Courier New" w:cs="Courier New"/>
          <w:sz w:val="16"/>
        </w:rPr>
        <w:t># 2. Work and commit in small, meaningful units git add backend-api/src/services/rfidIngest.js git commit -m "feat(rfid): add RFID event listener and queue producer" git add backend-api/tests/rfidIngest.test.js git commit -m "test(rfid): add unit tests for RFID ingestion service"</w:t>
      </w:r>
    </w:p>
    <w:p w14:paraId="28F52786" w14:textId="77777777" w:rsidR="004B7D75" w:rsidRDefault="00000000">
      <w:pPr>
        <w:spacing w:after="9" w:line="268" w:lineRule="auto"/>
        <w:ind w:left="-5" w:right="2870" w:hanging="10"/>
        <w:jc w:val="left"/>
      </w:pPr>
      <w:r>
        <w:rPr>
          <w:rFonts w:ascii="Courier New" w:eastAsia="Courier New" w:hAnsi="Courier New" w:cs="Courier New"/>
          <w:sz w:val="16"/>
        </w:rPr>
        <w:t># 3. Keep the feature branch in sync with develop git fetch origin git merge origin/develop # -- conflict raised in backend-api/src/services/rfidIngest.js -# resolved manually, keeping both queue-publish and validation logic git add backend-api/src/services/rfidIngest.js</w:t>
      </w:r>
    </w:p>
    <w:p w14:paraId="5FFA08CF" w14:textId="77777777" w:rsidR="004B7D75" w:rsidRDefault="00000000">
      <w:pPr>
        <w:spacing w:after="218" w:line="268" w:lineRule="auto"/>
        <w:ind w:left="-5" w:right="839" w:hanging="10"/>
        <w:jc w:val="left"/>
      </w:pPr>
      <w:r>
        <w:rPr>
          <w:rFonts w:ascii="Courier New" w:eastAsia="Courier New" w:hAnsi="Courier New" w:cs="Courier New"/>
          <w:sz w:val="16"/>
        </w:rPr>
        <w:t>git commit -m "merge: resolve conflict between rfid-ingestion and develop"</w:t>
      </w:r>
    </w:p>
    <w:p w14:paraId="1630D1D5" w14:textId="77777777" w:rsidR="004B7D75" w:rsidRDefault="00000000">
      <w:pPr>
        <w:spacing w:after="216" w:line="268" w:lineRule="auto"/>
        <w:ind w:left="-5" w:right="4502" w:hanging="10"/>
        <w:jc w:val="left"/>
      </w:pPr>
      <w:r>
        <w:rPr>
          <w:rFonts w:ascii="Courier New" w:eastAsia="Courier New" w:hAnsi="Courier New" w:cs="Courier New"/>
          <w:sz w:val="16"/>
        </w:rPr>
        <w:t># 4. Push feature branch and open a Pull Request git push -u origin feature/rfid-ingestion</w:t>
      </w:r>
    </w:p>
    <w:p w14:paraId="69EE89AE" w14:textId="77777777" w:rsidR="004B7D75" w:rsidRDefault="00000000">
      <w:pPr>
        <w:spacing w:after="216" w:line="268" w:lineRule="auto"/>
        <w:ind w:left="-5" w:right="1238" w:hanging="10"/>
        <w:jc w:val="left"/>
      </w:pPr>
      <w:r>
        <w:rPr>
          <w:rFonts w:ascii="Courier New" w:eastAsia="Courier New" w:hAnsi="Courier New" w:cs="Courier New"/>
          <w:sz w:val="16"/>
        </w:rPr>
        <w:t># 5. After PR review/approval, merge into develop git checkout develop git merge --no-ff feature/rfid-ingestion -m "merge: integrate RFID ingestion feature" git push origin develop</w:t>
      </w:r>
    </w:p>
    <w:p w14:paraId="7F24C5FA" w14:textId="77777777" w:rsidR="004B7D75" w:rsidRDefault="00000000">
      <w:pPr>
        <w:spacing w:after="216" w:line="268" w:lineRule="auto"/>
        <w:ind w:left="-5" w:right="3830" w:hanging="10"/>
        <w:jc w:val="left"/>
      </w:pPr>
      <w:r>
        <w:rPr>
          <w:rFonts w:ascii="Courier New" w:eastAsia="Courier New" w:hAnsi="Courier New" w:cs="Courier New"/>
          <w:sz w:val="16"/>
        </w:rPr>
        <w:t># 6. Promote a stable develop snapshot to a release branch git checkout -b release/v1.0 develop git push -u origin release/v1.0</w:t>
      </w:r>
    </w:p>
    <w:p w14:paraId="40CC0BFE" w14:textId="77777777" w:rsidR="004B7D75" w:rsidRDefault="00000000">
      <w:pPr>
        <w:spacing w:after="226" w:line="268" w:lineRule="auto"/>
        <w:ind w:left="-5" w:right="2486" w:hanging="10"/>
        <w:jc w:val="left"/>
      </w:pPr>
      <w:r>
        <w:rPr>
          <w:rFonts w:ascii="Courier New" w:eastAsia="Courier New" w:hAnsi="Courier New" w:cs="Courier New"/>
          <w:sz w:val="16"/>
        </w:rPr>
        <w:t># 7. Finalize release into main and tag it git checkout main git merge --no-ff release/v1.0 -m "release: v1.0 - baggage tracking MVP" git tag -a v1.0 -m "Version 1.0 - initial production release" git push origin main --tags</w:t>
      </w:r>
    </w:p>
    <w:p w14:paraId="6EF4F8FF" w14:textId="77777777" w:rsidR="004B7D75" w:rsidRDefault="00000000">
      <w:pPr>
        <w:pStyle w:val="Heading2"/>
        <w:spacing w:after="0"/>
        <w:ind w:left="-5"/>
      </w:pPr>
      <w:r>
        <w:t>Purpose of Each Operation</w:t>
      </w:r>
    </w:p>
    <w:tbl>
      <w:tblPr>
        <w:tblStyle w:val="TableGrid"/>
        <w:tblW w:w="8787" w:type="dxa"/>
        <w:tblInd w:w="305" w:type="dxa"/>
        <w:tblCellMar>
          <w:top w:w="147" w:type="dxa"/>
          <w:left w:w="120" w:type="dxa"/>
          <w:bottom w:w="0" w:type="dxa"/>
          <w:right w:w="115" w:type="dxa"/>
        </w:tblCellMar>
        <w:tblLook w:val="04A0" w:firstRow="1" w:lastRow="0" w:firstColumn="1" w:lastColumn="0" w:noHBand="0" w:noVBand="1"/>
      </w:tblPr>
      <w:tblGrid>
        <w:gridCol w:w="2835"/>
        <w:gridCol w:w="5952"/>
      </w:tblGrid>
      <w:tr w:rsidR="004B7D75" w14:paraId="11339BE6" w14:textId="77777777">
        <w:trPr>
          <w:trHeight w:val="412"/>
        </w:trPr>
        <w:tc>
          <w:tcPr>
            <w:tcW w:w="2835" w:type="dxa"/>
            <w:tcBorders>
              <w:top w:val="single" w:sz="4" w:space="0" w:color="C7CDD6"/>
              <w:left w:val="single" w:sz="4" w:space="0" w:color="C7CDD6"/>
              <w:bottom w:val="single" w:sz="4" w:space="0" w:color="C7CDD6"/>
              <w:right w:val="single" w:sz="4" w:space="0" w:color="C7CDD6"/>
            </w:tcBorders>
            <w:shd w:val="clear" w:color="auto" w:fill="12233C"/>
            <w:vAlign w:val="center"/>
          </w:tcPr>
          <w:p w14:paraId="470133CA" w14:textId="77777777" w:rsidR="004B7D75" w:rsidRDefault="00000000">
            <w:pPr>
              <w:spacing w:after="0" w:line="259" w:lineRule="auto"/>
              <w:ind w:left="0" w:firstLine="0"/>
              <w:jc w:val="left"/>
            </w:pPr>
            <w:r>
              <w:rPr>
                <w:b/>
                <w:color w:val="FFFFFF"/>
                <w:sz w:val="17"/>
              </w:rPr>
              <w:t>Operation</w:t>
            </w:r>
          </w:p>
        </w:tc>
        <w:tc>
          <w:tcPr>
            <w:tcW w:w="5953" w:type="dxa"/>
            <w:tcBorders>
              <w:top w:val="single" w:sz="4" w:space="0" w:color="C7CDD6"/>
              <w:left w:val="single" w:sz="4" w:space="0" w:color="C7CDD6"/>
              <w:bottom w:val="single" w:sz="4" w:space="0" w:color="C7CDD6"/>
              <w:right w:val="single" w:sz="4" w:space="0" w:color="C7CDD6"/>
            </w:tcBorders>
            <w:shd w:val="clear" w:color="auto" w:fill="12233C"/>
            <w:vAlign w:val="center"/>
          </w:tcPr>
          <w:p w14:paraId="142CAE9E" w14:textId="77777777" w:rsidR="004B7D75" w:rsidRDefault="00000000">
            <w:pPr>
              <w:spacing w:after="0" w:line="259" w:lineRule="auto"/>
              <w:ind w:left="0" w:firstLine="0"/>
              <w:jc w:val="left"/>
            </w:pPr>
            <w:r>
              <w:rPr>
                <w:b/>
                <w:color w:val="FFFFFF"/>
                <w:sz w:val="17"/>
              </w:rPr>
              <w:t>Purpose</w:t>
            </w:r>
          </w:p>
        </w:tc>
      </w:tr>
      <w:tr w:rsidR="004B7D75" w14:paraId="31A72B90" w14:textId="77777777">
        <w:trPr>
          <w:trHeight w:val="624"/>
        </w:trPr>
        <w:tc>
          <w:tcPr>
            <w:tcW w:w="2835" w:type="dxa"/>
            <w:tcBorders>
              <w:top w:val="single" w:sz="4" w:space="0" w:color="C7CDD6"/>
              <w:left w:val="single" w:sz="4" w:space="0" w:color="C7CDD6"/>
              <w:bottom w:val="single" w:sz="4" w:space="0" w:color="C7CDD6"/>
              <w:right w:val="single" w:sz="4" w:space="0" w:color="C7CDD6"/>
            </w:tcBorders>
            <w:shd w:val="clear" w:color="auto" w:fill="FFFFFF"/>
          </w:tcPr>
          <w:p w14:paraId="03F07863" w14:textId="77777777" w:rsidR="004B7D75" w:rsidRDefault="00000000">
            <w:pPr>
              <w:spacing w:after="0" w:line="259" w:lineRule="auto"/>
              <w:ind w:left="0" w:firstLine="0"/>
              <w:jc w:val="left"/>
            </w:pPr>
            <w:r>
              <w:rPr>
                <w:color w:val="1A1F27"/>
                <w:sz w:val="17"/>
              </w:rPr>
              <w:t>git checkout -b</w:t>
            </w:r>
          </w:p>
        </w:tc>
        <w:tc>
          <w:tcPr>
            <w:tcW w:w="5953" w:type="dxa"/>
            <w:tcBorders>
              <w:top w:val="single" w:sz="4" w:space="0" w:color="C7CDD6"/>
              <w:left w:val="single" w:sz="4" w:space="0" w:color="C7CDD6"/>
              <w:bottom w:val="single" w:sz="4" w:space="0" w:color="C7CDD6"/>
              <w:right w:val="single" w:sz="4" w:space="0" w:color="C7CDD6"/>
            </w:tcBorders>
            <w:shd w:val="clear" w:color="auto" w:fill="FFFFFF"/>
            <w:vAlign w:val="center"/>
          </w:tcPr>
          <w:p w14:paraId="3B47196D" w14:textId="77777777" w:rsidR="004B7D75" w:rsidRDefault="00000000">
            <w:pPr>
              <w:spacing w:after="0" w:line="259" w:lineRule="auto"/>
              <w:ind w:left="0" w:firstLine="0"/>
              <w:jc w:val="left"/>
            </w:pPr>
            <w:r>
              <w:rPr>
                <w:color w:val="1A1F27"/>
                <w:sz w:val="17"/>
              </w:rPr>
              <w:t>Creates and switches to an isolated branch so in-progress work never destabilizes develop/main.</w:t>
            </w:r>
          </w:p>
        </w:tc>
      </w:tr>
      <w:tr w:rsidR="004B7D75" w14:paraId="5D410E8B" w14:textId="77777777">
        <w:trPr>
          <w:trHeight w:val="412"/>
        </w:trPr>
        <w:tc>
          <w:tcPr>
            <w:tcW w:w="2835" w:type="dxa"/>
            <w:tcBorders>
              <w:top w:val="single" w:sz="4" w:space="0" w:color="C7CDD6"/>
              <w:left w:val="single" w:sz="4" w:space="0" w:color="C7CDD6"/>
              <w:bottom w:val="single" w:sz="4" w:space="0" w:color="C7CDD6"/>
              <w:right w:val="single" w:sz="4" w:space="0" w:color="C7CDD6"/>
            </w:tcBorders>
            <w:shd w:val="clear" w:color="auto" w:fill="F3F5F8"/>
            <w:vAlign w:val="center"/>
          </w:tcPr>
          <w:p w14:paraId="753EF94B" w14:textId="77777777" w:rsidR="004B7D75" w:rsidRDefault="00000000">
            <w:pPr>
              <w:spacing w:after="0" w:line="259" w:lineRule="auto"/>
              <w:ind w:left="0" w:firstLine="0"/>
              <w:jc w:val="left"/>
            </w:pPr>
            <w:r>
              <w:rPr>
                <w:color w:val="1A1F27"/>
                <w:sz w:val="17"/>
              </w:rPr>
              <w:t>git commit (small, typed messages)</w:t>
            </w:r>
          </w:p>
        </w:tc>
        <w:tc>
          <w:tcPr>
            <w:tcW w:w="5953" w:type="dxa"/>
            <w:tcBorders>
              <w:top w:val="single" w:sz="4" w:space="0" w:color="C7CDD6"/>
              <w:left w:val="single" w:sz="4" w:space="0" w:color="C7CDD6"/>
              <w:bottom w:val="single" w:sz="4" w:space="0" w:color="C7CDD6"/>
              <w:right w:val="single" w:sz="4" w:space="0" w:color="C7CDD6"/>
            </w:tcBorders>
            <w:shd w:val="clear" w:color="auto" w:fill="F3F5F8"/>
            <w:vAlign w:val="center"/>
          </w:tcPr>
          <w:p w14:paraId="0BEEA51D" w14:textId="77777777" w:rsidR="004B7D75" w:rsidRDefault="00000000">
            <w:pPr>
              <w:spacing w:after="0" w:line="259" w:lineRule="auto"/>
              <w:ind w:left="0" w:firstLine="0"/>
              <w:jc w:val="left"/>
            </w:pPr>
            <w:r>
              <w:rPr>
                <w:color w:val="1A1F27"/>
                <w:sz w:val="17"/>
              </w:rPr>
              <w:t>Records an atomic, reviewable change with a clear intent (feat/test/fix/merge).</w:t>
            </w:r>
          </w:p>
        </w:tc>
      </w:tr>
      <w:tr w:rsidR="004B7D75" w14:paraId="1F56D41C" w14:textId="77777777">
        <w:trPr>
          <w:trHeight w:val="624"/>
        </w:trPr>
        <w:tc>
          <w:tcPr>
            <w:tcW w:w="2835" w:type="dxa"/>
            <w:tcBorders>
              <w:top w:val="single" w:sz="4" w:space="0" w:color="C7CDD6"/>
              <w:left w:val="single" w:sz="4" w:space="0" w:color="C7CDD6"/>
              <w:bottom w:val="single" w:sz="4" w:space="0" w:color="C7CDD6"/>
              <w:right w:val="single" w:sz="4" w:space="0" w:color="C7CDD6"/>
            </w:tcBorders>
            <w:shd w:val="clear" w:color="auto" w:fill="FFFFFF"/>
          </w:tcPr>
          <w:p w14:paraId="23D7CF80" w14:textId="77777777" w:rsidR="004B7D75" w:rsidRDefault="00000000">
            <w:pPr>
              <w:spacing w:after="0" w:line="259" w:lineRule="auto"/>
              <w:ind w:left="0" w:firstLine="0"/>
              <w:jc w:val="left"/>
            </w:pPr>
            <w:r>
              <w:rPr>
                <w:color w:val="1A1F27"/>
                <w:sz w:val="17"/>
              </w:rPr>
              <w:t>git fetch + git merge</w:t>
            </w:r>
          </w:p>
        </w:tc>
        <w:tc>
          <w:tcPr>
            <w:tcW w:w="5953" w:type="dxa"/>
            <w:tcBorders>
              <w:top w:val="single" w:sz="4" w:space="0" w:color="C7CDD6"/>
              <w:left w:val="single" w:sz="4" w:space="0" w:color="C7CDD6"/>
              <w:bottom w:val="single" w:sz="4" w:space="0" w:color="C7CDD6"/>
              <w:right w:val="single" w:sz="4" w:space="0" w:color="C7CDD6"/>
            </w:tcBorders>
            <w:shd w:val="clear" w:color="auto" w:fill="FFFFFF"/>
            <w:vAlign w:val="center"/>
          </w:tcPr>
          <w:p w14:paraId="294035A5" w14:textId="77777777" w:rsidR="004B7D75" w:rsidRDefault="00000000">
            <w:pPr>
              <w:spacing w:after="0" w:line="259" w:lineRule="auto"/>
              <w:ind w:left="0" w:firstLine="0"/>
              <w:jc w:val="left"/>
            </w:pPr>
            <w:r>
              <w:rPr>
                <w:color w:val="1A1F27"/>
                <w:sz w:val="17"/>
              </w:rPr>
              <w:t>Synchronizes the feature branch with the latest shared history and surfaces conflicts early.</w:t>
            </w:r>
          </w:p>
        </w:tc>
      </w:tr>
      <w:tr w:rsidR="004B7D75" w14:paraId="6C44D1AE" w14:textId="77777777">
        <w:trPr>
          <w:trHeight w:val="624"/>
        </w:trPr>
        <w:tc>
          <w:tcPr>
            <w:tcW w:w="2835" w:type="dxa"/>
            <w:tcBorders>
              <w:top w:val="single" w:sz="4" w:space="0" w:color="C7CDD6"/>
              <w:left w:val="single" w:sz="4" w:space="0" w:color="C7CDD6"/>
              <w:bottom w:val="single" w:sz="4" w:space="0" w:color="C7CDD6"/>
              <w:right w:val="single" w:sz="4" w:space="0" w:color="C7CDD6"/>
            </w:tcBorders>
            <w:shd w:val="clear" w:color="auto" w:fill="F3F5F8"/>
          </w:tcPr>
          <w:p w14:paraId="6113EF7E" w14:textId="77777777" w:rsidR="004B7D75" w:rsidRDefault="00000000">
            <w:pPr>
              <w:spacing w:after="0" w:line="259" w:lineRule="auto"/>
              <w:ind w:left="0" w:firstLine="0"/>
              <w:jc w:val="left"/>
            </w:pPr>
            <w:r>
              <w:rPr>
                <w:color w:val="1A1F27"/>
                <w:sz w:val="17"/>
              </w:rPr>
              <w:t>Conflict resolution</w:t>
            </w:r>
          </w:p>
        </w:tc>
        <w:tc>
          <w:tcPr>
            <w:tcW w:w="5953" w:type="dxa"/>
            <w:tcBorders>
              <w:top w:val="single" w:sz="4" w:space="0" w:color="C7CDD6"/>
              <w:left w:val="single" w:sz="4" w:space="0" w:color="C7CDD6"/>
              <w:bottom w:val="single" w:sz="4" w:space="0" w:color="C7CDD6"/>
              <w:right w:val="single" w:sz="4" w:space="0" w:color="C7CDD6"/>
            </w:tcBorders>
            <w:shd w:val="clear" w:color="auto" w:fill="F3F5F8"/>
            <w:vAlign w:val="center"/>
          </w:tcPr>
          <w:p w14:paraId="54D78CE3" w14:textId="77777777" w:rsidR="004B7D75" w:rsidRDefault="00000000">
            <w:pPr>
              <w:spacing w:after="0" w:line="259" w:lineRule="auto"/>
              <w:ind w:left="0" w:firstLine="0"/>
              <w:jc w:val="left"/>
            </w:pPr>
            <w:r>
              <w:rPr>
                <w:color w:val="1A1F27"/>
                <w:sz w:val="17"/>
              </w:rPr>
              <w:t>Manually reconciles diverging changes to the same lines so no teammate's work is silently lost.</w:t>
            </w:r>
          </w:p>
        </w:tc>
      </w:tr>
      <w:tr w:rsidR="004B7D75" w14:paraId="60634E20" w14:textId="77777777">
        <w:trPr>
          <w:trHeight w:val="624"/>
        </w:trPr>
        <w:tc>
          <w:tcPr>
            <w:tcW w:w="2835" w:type="dxa"/>
            <w:tcBorders>
              <w:top w:val="single" w:sz="4" w:space="0" w:color="C7CDD6"/>
              <w:left w:val="single" w:sz="4" w:space="0" w:color="C7CDD6"/>
              <w:bottom w:val="single" w:sz="4" w:space="0" w:color="C7CDD6"/>
              <w:right w:val="single" w:sz="4" w:space="0" w:color="C7CDD6"/>
            </w:tcBorders>
            <w:shd w:val="clear" w:color="auto" w:fill="FFFFFF"/>
          </w:tcPr>
          <w:p w14:paraId="272CEBA9" w14:textId="77777777" w:rsidR="004B7D75" w:rsidRDefault="00000000">
            <w:pPr>
              <w:spacing w:after="0" w:line="259" w:lineRule="auto"/>
              <w:ind w:left="0" w:firstLine="0"/>
              <w:jc w:val="left"/>
            </w:pPr>
            <w:r>
              <w:rPr>
                <w:color w:val="1A1F27"/>
                <w:sz w:val="17"/>
              </w:rPr>
              <w:t>git push -u origin</w:t>
            </w:r>
          </w:p>
        </w:tc>
        <w:tc>
          <w:tcPr>
            <w:tcW w:w="5953" w:type="dxa"/>
            <w:tcBorders>
              <w:top w:val="single" w:sz="4" w:space="0" w:color="C7CDD6"/>
              <w:left w:val="single" w:sz="4" w:space="0" w:color="C7CDD6"/>
              <w:bottom w:val="single" w:sz="4" w:space="0" w:color="C7CDD6"/>
              <w:right w:val="single" w:sz="4" w:space="0" w:color="C7CDD6"/>
            </w:tcBorders>
            <w:shd w:val="clear" w:color="auto" w:fill="FFFFFF"/>
            <w:vAlign w:val="center"/>
          </w:tcPr>
          <w:p w14:paraId="01597828" w14:textId="77777777" w:rsidR="004B7D75" w:rsidRDefault="00000000">
            <w:pPr>
              <w:spacing w:after="0" w:line="259" w:lineRule="auto"/>
              <w:ind w:left="0" w:firstLine="0"/>
              <w:jc w:val="left"/>
            </w:pPr>
            <w:r>
              <w:rPr>
                <w:color w:val="1A1F27"/>
                <w:sz w:val="17"/>
              </w:rPr>
              <w:t>Publishes the branch to the shared remote so others can review or collaborate.</w:t>
            </w:r>
          </w:p>
        </w:tc>
      </w:tr>
      <w:tr w:rsidR="004B7D75" w14:paraId="18B24502" w14:textId="77777777">
        <w:trPr>
          <w:trHeight w:val="624"/>
        </w:trPr>
        <w:tc>
          <w:tcPr>
            <w:tcW w:w="2835" w:type="dxa"/>
            <w:tcBorders>
              <w:top w:val="single" w:sz="4" w:space="0" w:color="C7CDD6"/>
              <w:left w:val="single" w:sz="4" w:space="0" w:color="C7CDD6"/>
              <w:bottom w:val="single" w:sz="4" w:space="0" w:color="C7CDD6"/>
              <w:right w:val="single" w:sz="4" w:space="0" w:color="C7CDD6"/>
            </w:tcBorders>
            <w:shd w:val="clear" w:color="auto" w:fill="F3F5F8"/>
          </w:tcPr>
          <w:p w14:paraId="5CB91949" w14:textId="77777777" w:rsidR="004B7D75" w:rsidRDefault="00000000">
            <w:pPr>
              <w:spacing w:after="0" w:line="259" w:lineRule="auto"/>
              <w:ind w:left="0" w:firstLine="0"/>
              <w:jc w:val="left"/>
            </w:pPr>
            <w:r>
              <w:rPr>
                <w:color w:val="1A1F27"/>
                <w:sz w:val="17"/>
              </w:rPr>
              <w:t>git merge --no-ff</w:t>
            </w:r>
          </w:p>
        </w:tc>
        <w:tc>
          <w:tcPr>
            <w:tcW w:w="5953" w:type="dxa"/>
            <w:tcBorders>
              <w:top w:val="single" w:sz="4" w:space="0" w:color="C7CDD6"/>
              <w:left w:val="single" w:sz="4" w:space="0" w:color="C7CDD6"/>
              <w:bottom w:val="single" w:sz="4" w:space="0" w:color="C7CDD6"/>
              <w:right w:val="single" w:sz="4" w:space="0" w:color="C7CDD6"/>
            </w:tcBorders>
            <w:shd w:val="clear" w:color="auto" w:fill="F3F5F8"/>
            <w:vAlign w:val="center"/>
          </w:tcPr>
          <w:p w14:paraId="440BEDE5" w14:textId="77777777" w:rsidR="004B7D75" w:rsidRDefault="00000000">
            <w:pPr>
              <w:spacing w:after="0" w:line="259" w:lineRule="auto"/>
              <w:ind w:left="0" w:firstLine="0"/>
              <w:jc w:val="left"/>
            </w:pPr>
            <w:r>
              <w:rPr>
                <w:color w:val="1A1F27"/>
                <w:sz w:val="17"/>
              </w:rPr>
              <w:t>Preserves an explicit merge commit in history, making feature integration points auditable.</w:t>
            </w:r>
          </w:p>
        </w:tc>
      </w:tr>
      <w:tr w:rsidR="004B7D75" w14:paraId="3446E265" w14:textId="77777777">
        <w:trPr>
          <w:trHeight w:val="624"/>
        </w:trPr>
        <w:tc>
          <w:tcPr>
            <w:tcW w:w="2835" w:type="dxa"/>
            <w:tcBorders>
              <w:top w:val="single" w:sz="4" w:space="0" w:color="C7CDD6"/>
              <w:left w:val="single" w:sz="4" w:space="0" w:color="C7CDD6"/>
              <w:bottom w:val="single" w:sz="4" w:space="0" w:color="C7CDD6"/>
              <w:right w:val="single" w:sz="4" w:space="0" w:color="C7CDD6"/>
            </w:tcBorders>
            <w:shd w:val="clear" w:color="auto" w:fill="FFFFFF"/>
          </w:tcPr>
          <w:p w14:paraId="0A0E16E7" w14:textId="77777777" w:rsidR="004B7D75" w:rsidRDefault="00000000">
            <w:pPr>
              <w:spacing w:after="0" w:line="259" w:lineRule="auto"/>
              <w:ind w:left="0" w:firstLine="0"/>
              <w:jc w:val="left"/>
            </w:pPr>
            <w:r>
              <w:rPr>
                <w:color w:val="1A1F27"/>
                <w:sz w:val="17"/>
              </w:rPr>
              <w:lastRenderedPageBreak/>
              <w:t>git tag</w:t>
            </w:r>
          </w:p>
        </w:tc>
        <w:tc>
          <w:tcPr>
            <w:tcW w:w="5953" w:type="dxa"/>
            <w:tcBorders>
              <w:top w:val="single" w:sz="4" w:space="0" w:color="C7CDD6"/>
              <w:left w:val="single" w:sz="4" w:space="0" w:color="C7CDD6"/>
              <w:bottom w:val="single" w:sz="4" w:space="0" w:color="C7CDD6"/>
              <w:right w:val="single" w:sz="4" w:space="0" w:color="C7CDD6"/>
            </w:tcBorders>
            <w:shd w:val="clear" w:color="auto" w:fill="FFFFFF"/>
            <w:vAlign w:val="center"/>
          </w:tcPr>
          <w:p w14:paraId="59913FBC" w14:textId="77777777" w:rsidR="004B7D75" w:rsidRDefault="00000000">
            <w:pPr>
              <w:spacing w:after="0" w:line="259" w:lineRule="auto"/>
              <w:ind w:left="0" w:firstLine="0"/>
              <w:jc w:val="left"/>
            </w:pPr>
            <w:r>
              <w:rPr>
                <w:color w:val="1A1F27"/>
                <w:sz w:val="17"/>
              </w:rPr>
              <w:t>Marks an exact commit as a named, immutable release point (v1.0) for deployment traceability.</w:t>
            </w:r>
          </w:p>
        </w:tc>
      </w:tr>
    </w:tbl>
    <w:p w14:paraId="1E680107" w14:textId="77777777" w:rsidR="004B7D75" w:rsidRDefault="00000000">
      <w:pPr>
        <w:pStyle w:val="Heading1"/>
        <w:ind w:left="285" w:hanging="300"/>
      </w:pPr>
      <w:r>
        <w:t>Commit History Analysis</w:t>
      </w:r>
    </w:p>
    <w:p w14:paraId="16FC3633" w14:textId="77777777" w:rsidR="004B7D75" w:rsidRDefault="00000000">
      <w:pPr>
        <w:ind w:left="-15" w:firstLine="0"/>
      </w:pPr>
      <w:r>
        <w:t xml:space="preserve">A representative excerpt of the project's commit history, viewed with </w:t>
      </w:r>
      <w:r>
        <w:rPr>
          <w:rFonts w:ascii="Courier New" w:eastAsia="Courier New" w:hAnsi="Courier New" w:cs="Courier New"/>
        </w:rPr>
        <w:t>git log --oneline --graph</w:t>
      </w:r>
      <w:r>
        <w:t>, is shown below.</w:t>
      </w:r>
    </w:p>
    <w:p w14:paraId="64B7EF08" w14:textId="77777777" w:rsidR="004B7D75" w:rsidRDefault="00000000">
      <w:pPr>
        <w:numPr>
          <w:ilvl w:val="0"/>
          <w:numId w:val="5"/>
        </w:numPr>
        <w:spacing w:after="9" w:line="268" w:lineRule="auto"/>
        <w:ind w:right="839" w:hanging="384"/>
        <w:jc w:val="left"/>
      </w:pPr>
      <w:r>
        <w:rPr>
          <w:rFonts w:ascii="Courier New" w:eastAsia="Courier New" w:hAnsi="Courier New" w:cs="Courier New"/>
          <w:sz w:val="16"/>
        </w:rPr>
        <w:t>9f2a1c3 (tag: v1.0, main) release: v1.0 - baggage tracking MVP</w:t>
      </w:r>
    </w:p>
    <w:p w14:paraId="7F5A020F" w14:textId="77777777" w:rsidR="004B7D75" w:rsidRDefault="00000000">
      <w:pPr>
        <w:numPr>
          <w:ilvl w:val="0"/>
          <w:numId w:val="5"/>
        </w:numPr>
        <w:spacing w:after="9" w:line="268" w:lineRule="auto"/>
        <w:ind w:right="839" w:hanging="384"/>
        <w:jc w:val="left"/>
      </w:pPr>
      <w:r>
        <w:rPr>
          <w:rFonts w:ascii="Courier New" w:eastAsia="Courier New" w:hAnsi="Courier New" w:cs="Courier New"/>
          <w:sz w:val="16"/>
        </w:rPr>
        <w:t>7cd44e0 merge: integrate analytics dashboard feature</w:t>
      </w:r>
    </w:p>
    <w:p w14:paraId="3B0DF8D4" w14:textId="77777777" w:rsidR="004B7D75" w:rsidRDefault="00000000">
      <w:pPr>
        <w:spacing w:after="9" w:line="268" w:lineRule="auto"/>
        <w:ind w:left="-5" w:right="839" w:hanging="10"/>
        <w:jc w:val="left"/>
      </w:pPr>
      <w:r>
        <w:rPr>
          <w:rFonts w:ascii="Courier New" w:eastAsia="Courier New" w:hAnsi="Courier New" w:cs="Courier New"/>
          <w:sz w:val="16"/>
        </w:rPr>
        <w:t>|\</w:t>
      </w:r>
    </w:p>
    <w:p w14:paraId="220FAEC4" w14:textId="77777777" w:rsidR="004B7D75" w:rsidRDefault="00000000">
      <w:pPr>
        <w:spacing w:after="9" w:line="268" w:lineRule="auto"/>
        <w:ind w:left="-5" w:right="839" w:hanging="10"/>
        <w:jc w:val="left"/>
      </w:pPr>
      <w:r>
        <w:rPr>
          <w:rFonts w:ascii="Courier New" w:eastAsia="Courier New" w:hAnsi="Courier New" w:cs="Courier New"/>
          <w:sz w:val="16"/>
        </w:rPr>
        <w:t>| * 3b1a90d feat(analytics): add daily baggage-volume report endpoint</w:t>
      </w:r>
    </w:p>
    <w:p w14:paraId="4EB04F32" w14:textId="77777777" w:rsidR="004B7D75" w:rsidRDefault="00000000">
      <w:pPr>
        <w:spacing w:after="9" w:line="268" w:lineRule="auto"/>
        <w:ind w:left="-5" w:right="839" w:hanging="10"/>
        <w:jc w:val="left"/>
      </w:pPr>
      <w:r>
        <w:rPr>
          <w:rFonts w:ascii="Courier New" w:eastAsia="Courier New" w:hAnsi="Courier New" w:cs="Courier New"/>
          <w:sz w:val="16"/>
        </w:rPr>
        <w:t>|/</w:t>
      </w:r>
    </w:p>
    <w:p w14:paraId="5CDB21A1" w14:textId="77777777" w:rsidR="004B7D75" w:rsidRDefault="00000000">
      <w:pPr>
        <w:numPr>
          <w:ilvl w:val="0"/>
          <w:numId w:val="5"/>
        </w:numPr>
        <w:spacing w:after="9" w:line="268" w:lineRule="auto"/>
        <w:ind w:right="839" w:hanging="384"/>
        <w:jc w:val="left"/>
      </w:pPr>
      <w:r>
        <w:rPr>
          <w:rFonts w:ascii="Courier New" w:eastAsia="Courier New" w:hAnsi="Courier New" w:cs="Courier New"/>
          <w:sz w:val="16"/>
        </w:rPr>
        <w:t>6a12ffa merge: resolve conflict between rfid-ingestion and develop</w:t>
      </w:r>
    </w:p>
    <w:p w14:paraId="5DA60FFA" w14:textId="77777777" w:rsidR="004B7D75" w:rsidRDefault="00000000">
      <w:pPr>
        <w:spacing w:after="9" w:line="268" w:lineRule="auto"/>
        <w:ind w:left="-5" w:right="839" w:hanging="10"/>
        <w:jc w:val="left"/>
      </w:pPr>
      <w:r>
        <w:rPr>
          <w:rFonts w:ascii="Courier New" w:eastAsia="Courier New" w:hAnsi="Courier New" w:cs="Courier New"/>
          <w:sz w:val="16"/>
        </w:rPr>
        <w:t>|\</w:t>
      </w:r>
    </w:p>
    <w:p w14:paraId="46BFD8A4" w14:textId="77777777" w:rsidR="004B7D75" w:rsidRDefault="00000000">
      <w:pPr>
        <w:spacing w:after="9" w:line="268" w:lineRule="auto"/>
        <w:ind w:left="-5" w:right="3062" w:hanging="10"/>
        <w:jc w:val="left"/>
      </w:pPr>
      <w:r>
        <w:rPr>
          <w:rFonts w:ascii="Courier New" w:eastAsia="Courier New" w:hAnsi="Courier New" w:cs="Courier New"/>
          <w:sz w:val="16"/>
        </w:rPr>
        <w:t>| * e21f0aa test(rfid): add unit tests for RFID ingestion service | * 88d4b21 feat(rfid): add RFID event listener and queue producer</w:t>
      </w:r>
    </w:p>
    <w:p w14:paraId="48E6D7DB" w14:textId="77777777" w:rsidR="004B7D75" w:rsidRDefault="00000000">
      <w:pPr>
        <w:spacing w:after="9" w:line="268" w:lineRule="auto"/>
        <w:ind w:left="-5" w:right="839" w:hanging="10"/>
        <w:jc w:val="left"/>
      </w:pPr>
      <w:r>
        <w:rPr>
          <w:rFonts w:ascii="Courier New" w:eastAsia="Courier New" w:hAnsi="Courier New" w:cs="Courier New"/>
          <w:sz w:val="16"/>
        </w:rPr>
        <w:t>|/</w:t>
      </w:r>
    </w:p>
    <w:p w14:paraId="5AF3C2F3" w14:textId="77777777" w:rsidR="004B7D75" w:rsidRDefault="00000000">
      <w:pPr>
        <w:numPr>
          <w:ilvl w:val="0"/>
          <w:numId w:val="5"/>
        </w:numPr>
        <w:spacing w:after="9" w:line="268" w:lineRule="auto"/>
        <w:ind w:right="839" w:hanging="384"/>
        <w:jc w:val="left"/>
      </w:pPr>
      <w:r>
        <w:rPr>
          <w:rFonts w:ascii="Courier New" w:eastAsia="Courier New" w:hAnsi="Courier New" w:cs="Courier New"/>
          <w:sz w:val="16"/>
        </w:rPr>
        <w:t>d0c73aa feat(ai): integrate trained delay-prediction model into API</w:t>
      </w:r>
    </w:p>
    <w:p w14:paraId="548ACEAD" w14:textId="77777777" w:rsidR="004B7D75" w:rsidRDefault="00000000">
      <w:pPr>
        <w:numPr>
          <w:ilvl w:val="0"/>
          <w:numId w:val="5"/>
        </w:numPr>
        <w:spacing w:after="9" w:line="268" w:lineRule="auto"/>
        <w:ind w:right="839" w:hanging="384"/>
        <w:jc w:val="left"/>
      </w:pPr>
      <w:r>
        <w:rPr>
          <w:rFonts w:ascii="Courier New" w:eastAsia="Courier New" w:hAnsi="Courier New" w:cs="Courier New"/>
          <w:sz w:val="16"/>
        </w:rPr>
        <w:t>4f118ab feat(notify): add SMS/email dispatch on status-change event</w:t>
      </w:r>
    </w:p>
    <w:p w14:paraId="6C2799FD" w14:textId="77777777" w:rsidR="004B7D75" w:rsidRDefault="00000000">
      <w:pPr>
        <w:numPr>
          <w:ilvl w:val="0"/>
          <w:numId w:val="5"/>
        </w:numPr>
        <w:spacing w:after="9" w:line="268" w:lineRule="auto"/>
        <w:ind w:right="839" w:hanging="384"/>
        <w:jc w:val="left"/>
      </w:pPr>
      <w:r>
        <w:rPr>
          <w:rFonts w:ascii="Courier New" w:eastAsia="Courier New" w:hAnsi="Courier New" w:cs="Courier New"/>
          <w:sz w:val="16"/>
        </w:rPr>
        <w:t>a90ee12 fix(api): correct baggage status enum validation</w:t>
      </w:r>
    </w:p>
    <w:p w14:paraId="464B6244" w14:textId="77777777" w:rsidR="004B7D75" w:rsidRDefault="00000000">
      <w:pPr>
        <w:numPr>
          <w:ilvl w:val="0"/>
          <w:numId w:val="5"/>
        </w:numPr>
        <w:spacing w:after="9" w:line="268" w:lineRule="auto"/>
        <w:ind w:right="839" w:hanging="384"/>
        <w:jc w:val="left"/>
      </w:pPr>
      <w:r>
        <w:rPr>
          <w:rFonts w:ascii="Courier New" w:eastAsia="Courier New" w:hAnsi="Courier New" w:cs="Courier New"/>
          <w:sz w:val="16"/>
        </w:rPr>
        <w:t>12bd6f0 chore: add Dockerfile for backend-api service</w:t>
      </w:r>
    </w:p>
    <w:p w14:paraId="55059F25" w14:textId="77777777" w:rsidR="004B7D75" w:rsidRDefault="00000000">
      <w:pPr>
        <w:numPr>
          <w:ilvl w:val="0"/>
          <w:numId w:val="5"/>
        </w:numPr>
        <w:spacing w:after="228" w:line="268" w:lineRule="auto"/>
        <w:ind w:right="839" w:hanging="384"/>
        <w:jc w:val="left"/>
      </w:pPr>
      <w:r>
        <w:rPr>
          <w:rFonts w:ascii="Courier New" w:eastAsia="Courier New" w:hAnsi="Courier New" w:cs="Courier New"/>
          <w:sz w:val="16"/>
        </w:rPr>
        <w:t>001e3aa chore: initial commit - project skeleton</w:t>
      </w:r>
    </w:p>
    <w:p w14:paraId="53B7437B" w14:textId="77777777" w:rsidR="004B7D75" w:rsidRDefault="00000000">
      <w:pPr>
        <w:pStyle w:val="Heading2"/>
        <w:ind w:left="-5"/>
      </w:pPr>
      <w:r>
        <w:t>Commit Message Conventions Followed</w:t>
      </w:r>
    </w:p>
    <w:p w14:paraId="38A494E2" w14:textId="77777777" w:rsidR="004B7D75" w:rsidRDefault="00000000">
      <w:pPr>
        <w:numPr>
          <w:ilvl w:val="0"/>
          <w:numId w:val="6"/>
        </w:numPr>
        <w:ind w:hanging="280"/>
      </w:pPr>
      <w:r>
        <w:rPr>
          <w:b/>
        </w:rPr>
        <w:t>Conventional prefixes</w:t>
      </w:r>
      <w:r>
        <w:t xml:space="preserve"> (feat, fix, test, chore, merge, release) immediately convey the type and intent of a change.</w:t>
      </w:r>
    </w:p>
    <w:p w14:paraId="1CF07BB8" w14:textId="77777777" w:rsidR="004B7D75" w:rsidRDefault="00000000">
      <w:pPr>
        <w:numPr>
          <w:ilvl w:val="0"/>
          <w:numId w:val="6"/>
        </w:numPr>
        <w:ind w:hanging="280"/>
      </w:pPr>
      <w:r>
        <w:rPr>
          <w:b/>
        </w:rPr>
        <w:t>Scope in parentheses</w:t>
      </w:r>
      <w:r>
        <w:t xml:space="preserve"> (e.g. rfid, ai, notify, api) identifies which service/module the commit touches, aiding traceability across microservices.</w:t>
      </w:r>
    </w:p>
    <w:p w14:paraId="50C6FE9C" w14:textId="77777777" w:rsidR="004B7D75" w:rsidRDefault="00000000">
      <w:pPr>
        <w:numPr>
          <w:ilvl w:val="0"/>
          <w:numId w:val="6"/>
        </w:numPr>
        <w:ind w:hanging="280"/>
      </w:pPr>
      <w:r>
        <w:rPr>
          <w:b/>
        </w:rPr>
        <w:t>Imperative, present-tense summaries</w:t>
      </w:r>
      <w:r>
        <w:t xml:space="preserve"> (“add”, not “added”) keep messages consistent and scannable in the log.</w:t>
      </w:r>
    </w:p>
    <w:p w14:paraId="7D228C6C" w14:textId="77777777" w:rsidR="004B7D75" w:rsidRDefault="00000000">
      <w:pPr>
        <w:numPr>
          <w:ilvl w:val="0"/>
          <w:numId w:val="6"/>
        </w:numPr>
        <w:ind w:hanging="280"/>
      </w:pPr>
      <w:r>
        <w:rPr>
          <w:b/>
        </w:rPr>
        <w:t>Small, atomic commits</w:t>
      </w:r>
      <w:r>
        <w:t xml:space="preserve"> mean each commit can be reviewed, reverted or cherry-picked independently without unrelated side effects.</w:t>
      </w:r>
    </w:p>
    <w:p w14:paraId="3171FEB3" w14:textId="77777777" w:rsidR="004B7D75" w:rsidRDefault="00000000">
      <w:pPr>
        <w:numPr>
          <w:ilvl w:val="0"/>
          <w:numId w:val="6"/>
        </w:numPr>
        <w:spacing w:after="51"/>
        <w:ind w:hanging="280"/>
      </w:pPr>
      <w:r>
        <w:rPr>
          <w:b/>
        </w:rPr>
        <w:t>Explicit merge messages</w:t>
      </w:r>
      <w:r>
        <w:t xml:space="preserve"> record why two lines of history were combined, which is valuable during incident post-mortems.</w:t>
      </w:r>
    </w:p>
    <w:p w14:paraId="7D44EF6B" w14:textId="77777777" w:rsidR="004B7D75" w:rsidRDefault="00000000">
      <w:pPr>
        <w:ind w:left="-15" w:firstLine="0"/>
      </w:pPr>
      <w:r>
        <w:t>This discipline makes the history self-documenting: a reviewer can reconstruct the evolution of the RFID ingestion pipeline or the AI prediction integration purely from 'git log', without needing external change logs.</w:t>
      </w:r>
    </w:p>
    <w:p w14:paraId="58A1C645" w14:textId="77777777" w:rsidR="004B7D75" w:rsidRDefault="00000000">
      <w:pPr>
        <w:pStyle w:val="Heading1"/>
        <w:ind w:left="285" w:hanging="300"/>
      </w:pPr>
      <w:r>
        <w:t>Docker Environment Design</w:t>
      </w:r>
    </w:p>
    <w:p w14:paraId="51401C35" w14:textId="77777777" w:rsidR="004B7D75" w:rsidRDefault="00000000">
      <w:pPr>
        <w:spacing w:after="165"/>
        <w:ind w:left="-15" w:firstLine="0"/>
      </w:pPr>
      <w:r>
        <w:t>The baggage-tracking platform is composed of several independently-scalable services with different runtimes (Node.js, Python, static frontend assets) and stateful dependencies (PostgreSQL, Redis, a message broker). Docker is well suited to this project because it packages each service with its exact runtime and dependency versions, guaranteeing that the AI prediction service behaves identically on a developer's laptop, the CI pipeline, and the airport's production servers.</w:t>
      </w:r>
    </w:p>
    <w:p w14:paraId="2387009C" w14:textId="77777777" w:rsidR="004B7D75" w:rsidRDefault="00000000">
      <w:pPr>
        <w:pStyle w:val="Heading2"/>
        <w:ind w:left="-5"/>
      </w:pPr>
      <w:r>
        <w:t>Why Docker Fits This Project</w:t>
      </w:r>
    </w:p>
    <w:p w14:paraId="0D2F34F8" w14:textId="77777777" w:rsidR="004B7D75" w:rsidRDefault="00000000">
      <w:pPr>
        <w:numPr>
          <w:ilvl w:val="0"/>
          <w:numId w:val="7"/>
        </w:numPr>
        <w:ind w:hanging="280"/>
      </w:pPr>
      <w:r>
        <w:rPr>
          <w:b/>
        </w:rPr>
        <w:t>Environment parity</w:t>
      </w:r>
      <w:r>
        <w:t xml:space="preserve"> — eliminates “works on my machine” issues between the Python ML environment and Node.js API environment.</w:t>
      </w:r>
    </w:p>
    <w:p w14:paraId="670FCED4" w14:textId="77777777" w:rsidR="004B7D75" w:rsidRDefault="00000000">
      <w:pPr>
        <w:numPr>
          <w:ilvl w:val="0"/>
          <w:numId w:val="7"/>
        </w:numPr>
        <w:ind w:hanging="280"/>
      </w:pPr>
      <w:r>
        <w:rPr>
          <w:b/>
        </w:rPr>
        <w:t>Independent scaling</w:t>
      </w:r>
      <w:r>
        <w:t xml:space="preserve"> — the AI prediction service can be scaled separately from the lightweight notification worker during peak flight hours.</w:t>
      </w:r>
    </w:p>
    <w:p w14:paraId="647E98D1" w14:textId="77777777" w:rsidR="004B7D75" w:rsidRDefault="00000000">
      <w:pPr>
        <w:numPr>
          <w:ilvl w:val="0"/>
          <w:numId w:val="7"/>
        </w:numPr>
        <w:ind w:hanging="280"/>
      </w:pPr>
      <w:r>
        <w:rPr>
          <w:b/>
        </w:rPr>
        <w:lastRenderedPageBreak/>
        <w:t>Isolation</w:t>
      </w:r>
      <w:r>
        <w:t xml:space="preserve"> — a crash or memory leak in the ML container cannot take down the core baggage-tracking API.</w:t>
      </w:r>
    </w:p>
    <w:p w14:paraId="67B98927" w14:textId="77777777" w:rsidR="004B7D75" w:rsidRDefault="00000000">
      <w:pPr>
        <w:numPr>
          <w:ilvl w:val="0"/>
          <w:numId w:val="7"/>
        </w:numPr>
        <w:ind w:hanging="280"/>
      </w:pPr>
      <w:r>
        <w:rPr>
          <w:b/>
        </w:rPr>
        <w:t>Simplified onboarding</w:t>
      </w:r>
      <w:r>
        <w:t xml:space="preserve"> — a new team member runs one command (docker compose up) instead of manually installing five different runtimes.</w:t>
      </w:r>
    </w:p>
    <w:p w14:paraId="53CF8757" w14:textId="77777777" w:rsidR="004B7D75" w:rsidRDefault="00000000">
      <w:pPr>
        <w:numPr>
          <w:ilvl w:val="0"/>
          <w:numId w:val="7"/>
        </w:numPr>
        <w:spacing w:after="151"/>
        <w:ind w:hanging="280"/>
      </w:pPr>
      <w:r>
        <w:rPr>
          <w:b/>
        </w:rPr>
        <w:t>Portability</w:t>
      </w:r>
      <w:r>
        <w:t xml:space="preserve"> — the same images can be deployed on-premise at the airport data center or on a cloud provider with no code changes.</w:t>
      </w:r>
    </w:p>
    <w:p w14:paraId="5B87FD34" w14:textId="77777777" w:rsidR="004B7D75" w:rsidRDefault="00000000">
      <w:pPr>
        <w:pStyle w:val="Heading2"/>
        <w:spacing w:after="0"/>
        <w:ind w:left="-5"/>
      </w:pPr>
      <w:r>
        <w:t>Components Identified for Containerization</w:t>
      </w:r>
    </w:p>
    <w:p w14:paraId="0B09A39D" w14:textId="77777777" w:rsidR="004B7D75" w:rsidRDefault="00000000">
      <w:pPr>
        <w:spacing w:after="130" w:line="259" w:lineRule="auto"/>
        <w:ind w:left="362" w:firstLine="0"/>
        <w:jc w:val="left"/>
      </w:pPr>
      <w:r>
        <w:rPr>
          <w:noProof/>
        </w:rPr>
        <w:drawing>
          <wp:inline distT="0" distB="0" distL="0" distR="0" wp14:anchorId="0B719479" wp14:editId="1F598F2B">
            <wp:extent cx="5508000" cy="3654422"/>
            <wp:effectExtent l="0" t="0" r="0" b="0"/>
            <wp:docPr id="453" name="Picture 453"/>
            <wp:cNvGraphicFramePr/>
            <a:graphic xmlns:a="http://schemas.openxmlformats.org/drawingml/2006/main">
              <a:graphicData uri="http://schemas.openxmlformats.org/drawingml/2006/picture">
                <pic:pic xmlns:pic="http://schemas.openxmlformats.org/drawingml/2006/picture">
                  <pic:nvPicPr>
                    <pic:cNvPr id="453" name="Picture 453"/>
                    <pic:cNvPicPr/>
                  </pic:nvPicPr>
                  <pic:blipFill>
                    <a:blip r:embed="rId8"/>
                    <a:stretch>
                      <a:fillRect/>
                    </a:stretch>
                  </pic:blipFill>
                  <pic:spPr>
                    <a:xfrm>
                      <a:off x="0" y="0"/>
                      <a:ext cx="5508000" cy="3654422"/>
                    </a:xfrm>
                    <a:prstGeom prst="rect">
                      <a:avLst/>
                    </a:prstGeom>
                  </pic:spPr>
                </pic:pic>
              </a:graphicData>
            </a:graphic>
          </wp:inline>
        </w:drawing>
      </w:r>
    </w:p>
    <w:p w14:paraId="0BD66AD9" w14:textId="77777777" w:rsidR="004B7D75" w:rsidRDefault="00000000">
      <w:pPr>
        <w:spacing w:after="3" w:line="259" w:lineRule="auto"/>
        <w:ind w:left="10" w:hanging="10"/>
        <w:jc w:val="center"/>
      </w:pPr>
      <w:r>
        <w:rPr>
          <w:i/>
          <w:color w:val="4A5566"/>
          <w:sz w:val="18"/>
        </w:rPr>
        <w:t>Fig. 2 — System architecture showing every component packaged as a Docker container.</w:t>
      </w:r>
    </w:p>
    <w:tbl>
      <w:tblPr>
        <w:tblStyle w:val="TableGrid"/>
        <w:tblW w:w="8787" w:type="dxa"/>
        <w:tblInd w:w="305" w:type="dxa"/>
        <w:tblCellMar>
          <w:top w:w="147" w:type="dxa"/>
          <w:left w:w="120" w:type="dxa"/>
          <w:bottom w:w="0" w:type="dxa"/>
          <w:right w:w="115" w:type="dxa"/>
        </w:tblCellMar>
        <w:tblLook w:val="04A0" w:firstRow="1" w:lastRow="0" w:firstColumn="1" w:lastColumn="0" w:noHBand="0" w:noVBand="1"/>
      </w:tblPr>
      <w:tblGrid>
        <w:gridCol w:w="2948"/>
        <w:gridCol w:w="5839"/>
      </w:tblGrid>
      <w:tr w:rsidR="004B7D75" w14:paraId="277CE91D" w14:textId="77777777">
        <w:trPr>
          <w:trHeight w:val="412"/>
        </w:trPr>
        <w:tc>
          <w:tcPr>
            <w:tcW w:w="2948" w:type="dxa"/>
            <w:tcBorders>
              <w:top w:val="single" w:sz="4" w:space="0" w:color="C7CDD6"/>
              <w:left w:val="single" w:sz="4" w:space="0" w:color="C7CDD6"/>
              <w:bottom w:val="single" w:sz="4" w:space="0" w:color="C7CDD6"/>
              <w:right w:val="single" w:sz="4" w:space="0" w:color="C7CDD6"/>
            </w:tcBorders>
            <w:shd w:val="clear" w:color="auto" w:fill="12233C"/>
            <w:vAlign w:val="center"/>
          </w:tcPr>
          <w:p w14:paraId="3BCDABC6" w14:textId="77777777" w:rsidR="004B7D75" w:rsidRDefault="00000000">
            <w:pPr>
              <w:spacing w:after="0" w:line="259" w:lineRule="auto"/>
              <w:ind w:left="0" w:firstLine="0"/>
              <w:jc w:val="left"/>
            </w:pPr>
            <w:r>
              <w:rPr>
                <w:b/>
                <w:color w:val="FFFFFF"/>
                <w:sz w:val="17"/>
              </w:rPr>
              <w:t>Component</w:t>
            </w:r>
          </w:p>
        </w:tc>
        <w:tc>
          <w:tcPr>
            <w:tcW w:w="5839" w:type="dxa"/>
            <w:tcBorders>
              <w:top w:val="single" w:sz="4" w:space="0" w:color="C7CDD6"/>
              <w:left w:val="single" w:sz="4" w:space="0" w:color="C7CDD6"/>
              <w:bottom w:val="single" w:sz="4" w:space="0" w:color="C7CDD6"/>
              <w:right w:val="single" w:sz="4" w:space="0" w:color="C7CDD6"/>
            </w:tcBorders>
            <w:shd w:val="clear" w:color="auto" w:fill="12233C"/>
            <w:vAlign w:val="center"/>
          </w:tcPr>
          <w:p w14:paraId="5C439375" w14:textId="77777777" w:rsidR="004B7D75" w:rsidRDefault="00000000">
            <w:pPr>
              <w:spacing w:after="0" w:line="259" w:lineRule="auto"/>
              <w:ind w:left="0" w:firstLine="0"/>
              <w:jc w:val="left"/>
            </w:pPr>
            <w:r>
              <w:rPr>
                <w:b/>
                <w:color w:val="FFFFFF"/>
                <w:sz w:val="17"/>
              </w:rPr>
              <w:t>Containerized? / Rationale</w:t>
            </w:r>
          </w:p>
        </w:tc>
      </w:tr>
      <w:tr w:rsidR="004B7D75" w14:paraId="22D6C05E" w14:textId="77777777">
        <w:trPr>
          <w:trHeight w:val="624"/>
        </w:trPr>
        <w:tc>
          <w:tcPr>
            <w:tcW w:w="2948" w:type="dxa"/>
            <w:tcBorders>
              <w:top w:val="single" w:sz="4" w:space="0" w:color="C7CDD6"/>
              <w:left w:val="single" w:sz="4" w:space="0" w:color="C7CDD6"/>
              <w:bottom w:val="single" w:sz="4" w:space="0" w:color="C7CDD6"/>
              <w:right w:val="single" w:sz="4" w:space="0" w:color="C7CDD6"/>
            </w:tcBorders>
            <w:shd w:val="clear" w:color="auto" w:fill="FFFFFF"/>
          </w:tcPr>
          <w:p w14:paraId="7E07CFCE" w14:textId="77777777" w:rsidR="004B7D75" w:rsidRDefault="00000000">
            <w:pPr>
              <w:spacing w:after="0" w:line="259" w:lineRule="auto"/>
              <w:ind w:left="0" w:firstLine="0"/>
              <w:jc w:val="left"/>
            </w:pPr>
            <w:r>
              <w:rPr>
                <w:color w:val="1A1F27"/>
                <w:sz w:val="17"/>
              </w:rPr>
              <w:t>backend-api (Node.js)</w:t>
            </w:r>
          </w:p>
        </w:tc>
        <w:tc>
          <w:tcPr>
            <w:tcW w:w="5839" w:type="dxa"/>
            <w:tcBorders>
              <w:top w:val="single" w:sz="4" w:space="0" w:color="C7CDD6"/>
              <w:left w:val="single" w:sz="4" w:space="0" w:color="C7CDD6"/>
              <w:bottom w:val="single" w:sz="4" w:space="0" w:color="C7CDD6"/>
              <w:right w:val="single" w:sz="4" w:space="0" w:color="C7CDD6"/>
            </w:tcBorders>
            <w:shd w:val="clear" w:color="auto" w:fill="FFFFFF"/>
            <w:vAlign w:val="center"/>
          </w:tcPr>
          <w:p w14:paraId="0CBBFC9D" w14:textId="77777777" w:rsidR="004B7D75" w:rsidRDefault="00000000">
            <w:pPr>
              <w:spacing w:after="0" w:line="259" w:lineRule="auto"/>
              <w:ind w:left="0" w:firstLine="0"/>
              <w:jc w:val="left"/>
            </w:pPr>
            <w:r>
              <w:rPr>
                <w:color w:val="1A1F27"/>
                <w:sz w:val="17"/>
              </w:rPr>
              <w:t>Yes — core REST service; needs a pinned Node runtime and npm dependency set.</w:t>
            </w:r>
          </w:p>
        </w:tc>
      </w:tr>
      <w:tr w:rsidR="004B7D75" w14:paraId="02FCC389" w14:textId="77777777">
        <w:trPr>
          <w:trHeight w:val="412"/>
        </w:trPr>
        <w:tc>
          <w:tcPr>
            <w:tcW w:w="2948" w:type="dxa"/>
            <w:tcBorders>
              <w:top w:val="single" w:sz="4" w:space="0" w:color="C7CDD6"/>
              <w:left w:val="single" w:sz="4" w:space="0" w:color="C7CDD6"/>
              <w:bottom w:val="single" w:sz="4" w:space="0" w:color="C7CDD6"/>
              <w:right w:val="single" w:sz="4" w:space="0" w:color="C7CDD6"/>
            </w:tcBorders>
            <w:shd w:val="clear" w:color="auto" w:fill="F3F5F8"/>
            <w:vAlign w:val="center"/>
          </w:tcPr>
          <w:p w14:paraId="239EABDE" w14:textId="77777777" w:rsidR="004B7D75" w:rsidRDefault="00000000">
            <w:pPr>
              <w:spacing w:after="0" w:line="259" w:lineRule="auto"/>
              <w:ind w:left="0" w:firstLine="0"/>
              <w:jc w:val="left"/>
            </w:pPr>
            <w:r>
              <w:rPr>
                <w:color w:val="1A1F27"/>
                <w:sz w:val="17"/>
              </w:rPr>
              <w:t>ai-prediction (Python/ML)</w:t>
            </w:r>
          </w:p>
        </w:tc>
        <w:tc>
          <w:tcPr>
            <w:tcW w:w="5839" w:type="dxa"/>
            <w:tcBorders>
              <w:top w:val="single" w:sz="4" w:space="0" w:color="C7CDD6"/>
              <w:left w:val="single" w:sz="4" w:space="0" w:color="C7CDD6"/>
              <w:bottom w:val="single" w:sz="4" w:space="0" w:color="C7CDD6"/>
              <w:right w:val="single" w:sz="4" w:space="0" w:color="C7CDD6"/>
            </w:tcBorders>
            <w:shd w:val="clear" w:color="auto" w:fill="F3F5F8"/>
            <w:vAlign w:val="center"/>
          </w:tcPr>
          <w:p w14:paraId="193435B3" w14:textId="77777777" w:rsidR="004B7D75" w:rsidRDefault="00000000">
            <w:pPr>
              <w:spacing w:after="0" w:line="259" w:lineRule="auto"/>
              <w:ind w:left="0" w:firstLine="0"/>
              <w:jc w:val="left"/>
            </w:pPr>
            <w:r>
              <w:rPr>
                <w:color w:val="1A1F27"/>
                <w:sz w:val="17"/>
              </w:rPr>
              <w:t>Yes — isolates heavy ML libraries (scikit-learn/pandas) from the Node stack.</w:t>
            </w:r>
          </w:p>
        </w:tc>
      </w:tr>
      <w:tr w:rsidR="004B7D75" w14:paraId="2D806561" w14:textId="77777777">
        <w:trPr>
          <w:trHeight w:val="412"/>
        </w:trPr>
        <w:tc>
          <w:tcPr>
            <w:tcW w:w="2948" w:type="dxa"/>
            <w:tcBorders>
              <w:top w:val="single" w:sz="4" w:space="0" w:color="C7CDD6"/>
              <w:left w:val="single" w:sz="4" w:space="0" w:color="C7CDD6"/>
              <w:bottom w:val="single" w:sz="4" w:space="0" w:color="C7CDD6"/>
              <w:right w:val="single" w:sz="4" w:space="0" w:color="C7CDD6"/>
            </w:tcBorders>
            <w:shd w:val="clear" w:color="auto" w:fill="FFFFFF"/>
            <w:vAlign w:val="center"/>
          </w:tcPr>
          <w:p w14:paraId="35E61864" w14:textId="77777777" w:rsidR="004B7D75" w:rsidRDefault="00000000">
            <w:pPr>
              <w:spacing w:after="0" w:line="259" w:lineRule="auto"/>
              <w:ind w:left="0" w:firstLine="0"/>
              <w:jc w:val="left"/>
            </w:pPr>
            <w:r>
              <w:rPr>
                <w:color w:val="1A1F27"/>
                <w:sz w:val="17"/>
              </w:rPr>
              <w:t>notification-service</w:t>
            </w:r>
          </w:p>
        </w:tc>
        <w:tc>
          <w:tcPr>
            <w:tcW w:w="5839" w:type="dxa"/>
            <w:tcBorders>
              <w:top w:val="single" w:sz="4" w:space="0" w:color="C7CDD6"/>
              <w:left w:val="single" w:sz="4" w:space="0" w:color="C7CDD6"/>
              <w:bottom w:val="single" w:sz="4" w:space="0" w:color="C7CDD6"/>
              <w:right w:val="single" w:sz="4" w:space="0" w:color="C7CDD6"/>
            </w:tcBorders>
            <w:shd w:val="clear" w:color="auto" w:fill="FFFFFF"/>
            <w:vAlign w:val="center"/>
          </w:tcPr>
          <w:p w14:paraId="574281F5" w14:textId="77777777" w:rsidR="004B7D75" w:rsidRDefault="00000000">
            <w:pPr>
              <w:spacing w:after="0" w:line="259" w:lineRule="auto"/>
              <w:ind w:left="0" w:firstLine="0"/>
              <w:jc w:val="left"/>
            </w:pPr>
            <w:r>
              <w:rPr>
                <w:color w:val="1A1F27"/>
                <w:sz w:val="17"/>
              </w:rPr>
              <w:t>Yes — lightweight worker consuming the message queue independently.</w:t>
            </w:r>
          </w:p>
        </w:tc>
      </w:tr>
    </w:tbl>
    <w:p w14:paraId="31BDF7C1" w14:textId="77777777" w:rsidR="004B7D75" w:rsidRDefault="004B7D75">
      <w:pPr>
        <w:spacing w:after="0" w:line="259" w:lineRule="auto"/>
        <w:ind w:left="-1254" w:right="305" w:firstLine="0"/>
        <w:jc w:val="left"/>
      </w:pPr>
    </w:p>
    <w:tbl>
      <w:tblPr>
        <w:tblStyle w:val="TableGrid"/>
        <w:tblW w:w="8787" w:type="dxa"/>
        <w:tblInd w:w="305" w:type="dxa"/>
        <w:tblCellMar>
          <w:top w:w="0" w:type="dxa"/>
          <w:left w:w="120" w:type="dxa"/>
          <w:bottom w:w="0" w:type="dxa"/>
          <w:right w:w="115" w:type="dxa"/>
        </w:tblCellMar>
        <w:tblLook w:val="04A0" w:firstRow="1" w:lastRow="0" w:firstColumn="1" w:lastColumn="0" w:noHBand="0" w:noVBand="1"/>
      </w:tblPr>
      <w:tblGrid>
        <w:gridCol w:w="2948"/>
        <w:gridCol w:w="5839"/>
      </w:tblGrid>
      <w:tr w:rsidR="004B7D75" w14:paraId="6C60D358" w14:textId="77777777">
        <w:trPr>
          <w:trHeight w:val="412"/>
        </w:trPr>
        <w:tc>
          <w:tcPr>
            <w:tcW w:w="2948" w:type="dxa"/>
            <w:tcBorders>
              <w:top w:val="single" w:sz="4" w:space="0" w:color="C7CDD6"/>
              <w:left w:val="single" w:sz="4" w:space="0" w:color="C7CDD6"/>
              <w:bottom w:val="single" w:sz="4" w:space="0" w:color="C7CDD6"/>
              <w:right w:val="single" w:sz="4" w:space="0" w:color="C7CDD6"/>
            </w:tcBorders>
            <w:shd w:val="clear" w:color="auto" w:fill="12233C"/>
            <w:vAlign w:val="center"/>
          </w:tcPr>
          <w:p w14:paraId="5FD685D2" w14:textId="77777777" w:rsidR="004B7D75" w:rsidRDefault="00000000">
            <w:pPr>
              <w:spacing w:after="0" w:line="259" w:lineRule="auto"/>
              <w:ind w:left="0" w:firstLine="0"/>
              <w:jc w:val="left"/>
            </w:pPr>
            <w:r>
              <w:rPr>
                <w:b/>
                <w:color w:val="FFFFFF"/>
                <w:sz w:val="17"/>
              </w:rPr>
              <w:t>Component</w:t>
            </w:r>
          </w:p>
        </w:tc>
        <w:tc>
          <w:tcPr>
            <w:tcW w:w="5839" w:type="dxa"/>
            <w:tcBorders>
              <w:top w:val="single" w:sz="4" w:space="0" w:color="C7CDD6"/>
              <w:left w:val="single" w:sz="4" w:space="0" w:color="C7CDD6"/>
              <w:bottom w:val="single" w:sz="4" w:space="0" w:color="C7CDD6"/>
              <w:right w:val="single" w:sz="4" w:space="0" w:color="C7CDD6"/>
            </w:tcBorders>
            <w:shd w:val="clear" w:color="auto" w:fill="12233C"/>
            <w:vAlign w:val="center"/>
          </w:tcPr>
          <w:p w14:paraId="43D8B9E8" w14:textId="77777777" w:rsidR="004B7D75" w:rsidRDefault="00000000">
            <w:pPr>
              <w:spacing w:after="0" w:line="259" w:lineRule="auto"/>
              <w:ind w:left="0" w:firstLine="0"/>
              <w:jc w:val="left"/>
            </w:pPr>
            <w:r>
              <w:rPr>
                <w:b/>
                <w:color w:val="FFFFFF"/>
                <w:sz w:val="17"/>
              </w:rPr>
              <w:t>Containerized? / Rationale</w:t>
            </w:r>
          </w:p>
        </w:tc>
      </w:tr>
      <w:tr w:rsidR="004B7D75" w14:paraId="197663B0" w14:textId="77777777">
        <w:trPr>
          <w:trHeight w:val="412"/>
        </w:trPr>
        <w:tc>
          <w:tcPr>
            <w:tcW w:w="2948" w:type="dxa"/>
            <w:tcBorders>
              <w:top w:val="single" w:sz="4" w:space="0" w:color="C7CDD6"/>
              <w:left w:val="single" w:sz="4" w:space="0" w:color="C7CDD6"/>
              <w:bottom w:val="single" w:sz="4" w:space="0" w:color="C7CDD6"/>
              <w:right w:val="single" w:sz="4" w:space="0" w:color="C7CDD6"/>
            </w:tcBorders>
            <w:shd w:val="clear" w:color="auto" w:fill="FFFFFF"/>
            <w:vAlign w:val="center"/>
          </w:tcPr>
          <w:p w14:paraId="5998BD8B" w14:textId="77777777" w:rsidR="004B7D75" w:rsidRDefault="00000000">
            <w:pPr>
              <w:spacing w:after="0" w:line="259" w:lineRule="auto"/>
              <w:ind w:left="0" w:firstLine="0"/>
              <w:jc w:val="left"/>
            </w:pPr>
            <w:r>
              <w:rPr>
                <w:color w:val="1A1F27"/>
                <w:sz w:val="17"/>
              </w:rPr>
              <w:t>frontend (React)</w:t>
            </w:r>
          </w:p>
        </w:tc>
        <w:tc>
          <w:tcPr>
            <w:tcW w:w="5839" w:type="dxa"/>
            <w:tcBorders>
              <w:top w:val="single" w:sz="4" w:space="0" w:color="C7CDD6"/>
              <w:left w:val="single" w:sz="4" w:space="0" w:color="C7CDD6"/>
              <w:bottom w:val="single" w:sz="4" w:space="0" w:color="C7CDD6"/>
              <w:right w:val="single" w:sz="4" w:space="0" w:color="C7CDD6"/>
            </w:tcBorders>
            <w:shd w:val="clear" w:color="auto" w:fill="FFFFFF"/>
            <w:vAlign w:val="center"/>
          </w:tcPr>
          <w:p w14:paraId="53AC70F6" w14:textId="77777777" w:rsidR="004B7D75" w:rsidRDefault="00000000">
            <w:pPr>
              <w:spacing w:after="0" w:line="259" w:lineRule="auto"/>
              <w:ind w:left="0" w:firstLine="0"/>
              <w:jc w:val="left"/>
            </w:pPr>
            <w:r>
              <w:rPr>
                <w:color w:val="1A1F27"/>
                <w:sz w:val="17"/>
              </w:rPr>
              <w:t>Yes — built into static assets and served via the Nginx container.</w:t>
            </w:r>
          </w:p>
        </w:tc>
      </w:tr>
      <w:tr w:rsidR="004B7D75" w14:paraId="47CAEE41" w14:textId="77777777">
        <w:trPr>
          <w:trHeight w:val="412"/>
        </w:trPr>
        <w:tc>
          <w:tcPr>
            <w:tcW w:w="2948" w:type="dxa"/>
            <w:tcBorders>
              <w:top w:val="single" w:sz="4" w:space="0" w:color="C7CDD6"/>
              <w:left w:val="single" w:sz="4" w:space="0" w:color="C7CDD6"/>
              <w:bottom w:val="single" w:sz="4" w:space="0" w:color="C7CDD6"/>
              <w:right w:val="single" w:sz="4" w:space="0" w:color="C7CDD6"/>
            </w:tcBorders>
            <w:shd w:val="clear" w:color="auto" w:fill="F3F5F8"/>
            <w:vAlign w:val="center"/>
          </w:tcPr>
          <w:p w14:paraId="6DDB1400" w14:textId="77777777" w:rsidR="004B7D75" w:rsidRDefault="00000000">
            <w:pPr>
              <w:spacing w:after="0" w:line="259" w:lineRule="auto"/>
              <w:ind w:left="0" w:firstLine="0"/>
              <w:jc w:val="left"/>
            </w:pPr>
            <w:r>
              <w:rPr>
                <w:color w:val="1A1F27"/>
                <w:sz w:val="17"/>
              </w:rPr>
              <w:t>nginx</w:t>
            </w:r>
          </w:p>
        </w:tc>
        <w:tc>
          <w:tcPr>
            <w:tcW w:w="5839" w:type="dxa"/>
            <w:tcBorders>
              <w:top w:val="single" w:sz="4" w:space="0" w:color="C7CDD6"/>
              <w:left w:val="single" w:sz="4" w:space="0" w:color="C7CDD6"/>
              <w:bottom w:val="single" w:sz="4" w:space="0" w:color="C7CDD6"/>
              <w:right w:val="single" w:sz="4" w:space="0" w:color="C7CDD6"/>
            </w:tcBorders>
            <w:shd w:val="clear" w:color="auto" w:fill="F3F5F8"/>
            <w:vAlign w:val="center"/>
          </w:tcPr>
          <w:p w14:paraId="089B45A1" w14:textId="77777777" w:rsidR="004B7D75" w:rsidRDefault="00000000">
            <w:pPr>
              <w:spacing w:after="0" w:line="259" w:lineRule="auto"/>
              <w:ind w:left="0" w:firstLine="0"/>
              <w:jc w:val="left"/>
            </w:pPr>
            <w:r>
              <w:rPr>
                <w:color w:val="1A1F27"/>
                <w:sz w:val="17"/>
              </w:rPr>
              <w:t>Yes — single entry point / reverse proxy and TLS termination.</w:t>
            </w:r>
          </w:p>
        </w:tc>
      </w:tr>
      <w:tr w:rsidR="004B7D75" w14:paraId="24908592" w14:textId="77777777">
        <w:trPr>
          <w:trHeight w:val="412"/>
        </w:trPr>
        <w:tc>
          <w:tcPr>
            <w:tcW w:w="2948" w:type="dxa"/>
            <w:tcBorders>
              <w:top w:val="single" w:sz="4" w:space="0" w:color="C7CDD6"/>
              <w:left w:val="single" w:sz="4" w:space="0" w:color="C7CDD6"/>
              <w:bottom w:val="single" w:sz="4" w:space="0" w:color="C7CDD6"/>
              <w:right w:val="single" w:sz="4" w:space="0" w:color="C7CDD6"/>
            </w:tcBorders>
            <w:shd w:val="clear" w:color="auto" w:fill="FFFFFF"/>
            <w:vAlign w:val="center"/>
          </w:tcPr>
          <w:p w14:paraId="4F23195E" w14:textId="77777777" w:rsidR="004B7D75" w:rsidRDefault="00000000">
            <w:pPr>
              <w:spacing w:after="0" w:line="259" w:lineRule="auto"/>
              <w:ind w:left="0" w:firstLine="0"/>
              <w:jc w:val="left"/>
            </w:pPr>
            <w:r>
              <w:rPr>
                <w:color w:val="1A1F27"/>
                <w:sz w:val="17"/>
              </w:rPr>
              <w:t>PostgreSQL, Redis, RabbitMQ</w:t>
            </w:r>
          </w:p>
        </w:tc>
        <w:tc>
          <w:tcPr>
            <w:tcW w:w="5839" w:type="dxa"/>
            <w:tcBorders>
              <w:top w:val="single" w:sz="4" w:space="0" w:color="C7CDD6"/>
              <w:left w:val="single" w:sz="4" w:space="0" w:color="C7CDD6"/>
              <w:bottom w:val="single" w:sz="4" w:space="0" w:color="C7CDD6"/>
              <w:right w:val="single" w:sz="4" w:space="0" w:color="C7CDD6"/>
            </w:tcBorders>
            <w:shd w:val="clear" w:color="auto" w:fill="FFFFFF"/>
            <w:vAlign w:val="center"/>
          </w:tcPr>
          <w:p w14:paraId="1090F841" w14:textId="77777777" w:rsidR="004B7D75" w:rsidRDefault="00000000">
            <w:pPr>
              <w:spacing w:after="0" w:line="259" w:lineRule="auto"/>
              <w:ind w:left="0" w:firstLine="0"/>
              <w:jc w:val="left"/>
            </w:pPr>
            <w:r>
              <w:rPr>
                <w:color w:val="1A1F27"/>
                <w:sz w:val="17"/>
              </w:rPr>
              <w:t>Yes — run as official images with named volumes for persistence.</w:t>
            </w:r>
          </w:p>
        </w:tc>
      </w:tr>
    </w:tbl>
    <w:p w14:paraId="5760EF1B" w14:textId="77777777" w:rsidR="004B7D75" w:rsidRDefault="00000000">
      <w:r>
        <w:br w:type="page"/>
      </w:r>
    </w:p>
    <w:p w14:paraId="3CC1BA12" w14:textId="77777777" w:rsidR="004B7D75" w:rsidRDefault="00000000">
      <w:pPr>
        <w:pStyle w:val="Heading1"/>
        <w:ind w:left="285" w:hanging="300"/>
      </w:pPr>
      <w:r>
        <w:lastRenderedPageBreak/>
        <w:t>Dockerfile Development</w:t>
      </w:r>
    </w:p>
    <w:p w14:paraId="6F0C2784" w14:textId="77777777" w:rsidR="004B7D75" w:rsidRDefault="00000000">
      <w:pPr>
        <w:ind w:left="-15" w:firstLine="0"/>
      </w:pPr>
      <w:r>
        <w:t>Each service owns its own Dockerfile so it can be built and versioned independently. The backend-api Dockerfile below uses a multi-stage build to keep the final production image small.</w:t>
      </w:r>
    </w:p>
    <w:p w14:paraId="4054F122" w14:textId="77777777" w:rsidR="004B7D75" w:rsidRDefault="00000000">
      <w:pPr>
        <w:spacing w:after="9" w:line="268" w:lineRule="auto"/>
        <w:ind w:left="-5" w:right="839" w:hanging="10"/>
        <w:jc w:val="left"/>
      </w:pPr>
      <w:r>
        <w:rPr>
          <w:rFonts w:ascii="Courier New" w:eastAsia="Courier New" w:hAnsi="Courier New" w:cs="Courier New"/>
          <w:sz w:val="16"/>
        </w:rPr>
        <w:t># ---------- Stage 1: build dependencies ----------</w:t>
      </w:r>
    </w:p>
    <w:p w14:paraId="15B37AB3" w14:textId="77777777" w:rsidR="004B7D75" w:rsidRDefault="00000000">
      <w:pPr>
        <w:spacing w:after="9" w:line="268" w:lineRule="auto"/>
        <w:ind w:left="-5" w:right="839" w:hanging="10"/>
        <w:jc w:val="left"/>
      </w:pPr>
      <w:r>
        <w:rPr>
          <w:rFonts w:ascii="Courier New" w:eastAsia="Courier New" w:hAnsi="Courier New" w:cs="Courier New"/>
          <w:sz w:val="16"/>
        </w:rPr>
        <w:t>FROM node:20-alpine AS builder</w:t>
      </w:r>
    </w:p>
    <w:p w14:paraId="2176D43C" w14:textId="77777777" w:rsidR="004B7D75" w:rsidRDefault="00000000">
      <w:pPr>
        <w:spacing w:after="9" w:line="268" w:lineRule="auto"/>
        <w:ind w:left="-5" w:right="839" w:hanging="10"/>
        <w:jc w:val="left"/>
      </w:pPr>
      <w:r>
        <w:rPr>
          <w:rFonts w:ascii="Courier New" w:eastAsia="Courier New" w:hAnsi="Courier New" w:cs="Courier New"/>
          <w:sz w:val="16"/>
        </w:rPr>
        <w:t>WORKDIR /app</w:t>
      </w:r>
    </w:p>
    <w:p w14:paraId="66B8C5E8" w14:textId="77777777" w:rsidR="004B7D75" w:rsidRDefault="00000000">
      <w:pPr>
        <w:spacing w:after="9" w:line="268" w:lineRule="auto"/>
        <w:ind w:left="-5" w:right="839" w:hanging="10"/>
        <w:jc w:val="left"/>
      </w:pPr>
      <w:r>
        <w:rPr>
          <w:rFonts w:ascii="Courier New" w:eastAsia="Courier New" w:hAnsi="Courier New" w:cs="Courier New"/>
          <w:sz w:val="16"/>
        </w:rPr>
        <w:t>COPY package*.json ./</w:t>
      </w:r>
    </w:p>
    <w:p w14:paraId="598D3364" w14:textId="77777777" w:rsidR="004B7D75" w:rsidRDefault="00000000">
      <w:pPr>
        <w:spacing w:after="216" w:line="268" w:lineRule="auto"/>
        <w:ind w:left="-5" w:right="6998" w:hanging="10"/>
        <w:jc w:val="left"/>
      </w:pPr>
      <w:r>
        <w:rPr>
          <w:rFonts w:ascii="Courier New" w:eastAsia="Courier New" w:hAnsi="Courier New" w:cs="Courier New"/>
          <w:sz w:val="16"/>
        </w:rPr>
        <w:t>RUN npm ci --omit=dev COPY . .</w:t>
      </w:r>
    </w:p>
    <w:p w14:paraId="18F96291" w14:textId="77777777" w:rsidR="004B7D75" w:rsidRDefault="00000000">
      <w:pPr>
        <w:spacing w:after="9" w:line="268" w:lineRule="auto"/>
        <w:ind w:left="-5" w:right="839" w:hanging="10"/>
        <w:jc w:val="left"/>
      </w:pPr>
      <w:r>
        <w:rPr>
          <w:rFonts w:ascii="Courier New" w:eastAsia="Courier New" w:hAnsi="Courier New" w:cs="Courier New"/>
          <w:sz w:val="16"/>
        </w:rPr>
        <w:t># ---------- Stage 2: lean production image ----------</w:t>
      </w:r>
    </w:p>
    <w:p w14:paraId="324702FC" w14:textId="77777777" w:rsidR="004B7D75" w:rsidRDefault="00000000">
      <w:pPr>
        <w:spacing w:after="9" w:line="268" w:lineRule="auto"/>
        <w:ind w:left="-5" w:right="839" w:hanging="10"/>
        <w:jc w:val="left"/>
      </w:pPr>
      <w:r>
        <w:rPr>
          <w:rFonts w:ascii="Courier New" w:eastAsia="Courier New" w:hAnsi="Courier New" w:cs="Courier New"/>
          <w:sz w:val="16"/>
        </w:rPr>
        <w:t>FROM node:20-alpine</w:t>
      </w:r>
    </w:p>
    <w:p w14:paraId="694A3AC3" w14:textId="77777777" w:rsidR="004B7D75" w:rsidRDefault="00000000">
      <w:pPr>
        <w:spacing w:after="9" w:line="268" w:lineRule="auto"/>
        <w:ind w:left="-5" w:right="839" w:hanging="10"/>
        <w:jc w:val="left"/>
      </w:pPr>
      <w:r>
        <w:rPr>
          <w:rFonts w:ascii="Courier New" w:eastAsia="Courier New" w:hAnsi="Courier New" w:cs="Courier New"/>
          <w:sz w:val="16"/>
        </w:rPr>
        <w:t>WORKDIR /app</w:t>
      </w:r>
    </w:p>
    <w:p w14:paraId="5FBD340A" w14:textId="77777777" w:rsidR="004B7D75" w:rsidRDefault="00000000">
      <w:pPr>
        <w:spacing w:after="9" w:line="268" w:lineRule="auto"/>
        <w:ind w:left="-5" w:right="839" w:hanging="10"/>
        <w:jc w:val="left"/>
      </w:pPr>
      <w:r>
        <w:rPr>
          <w:rFonts w:ascii="Courier New" w:eastAsia="Courier New" w:hAnsi="Courier New" w:cs="Courier New"/>
          <w:sz w:val="16"/>
        </w:rPr>
        <w:t>ENV NODE_ENV=production</w:t>
      </w:r>
    </w:p>
    <w:p w14:paraId="78823E5E" w14:textId="77777777" w:rsidR="004B7D75" w:rsidRDefault="00000000">
      <w:pPr>
        <w:spacing w:after="9" w:line="268" w:lineRule="auto"/>
        <w:ind w:left="-5" w:right="839" w:hanging="10"/>
        <w:jc w:val="left"/>
      </w:pPr>
      <w:r>
        <w:rPr>
          <w:rFonts w:ascii="Courier New" w:eastAsia="Courier New" w:hAnsi="Courier New" w:cs="Courier New"/>
          <w:sz w:val="16"/>
        </w:rPr>
        <w:t>COPY --from=builder /app /app</w:t>
      </w:r>
    </w:p>
    <w:p w14:paraId="379F9B14" w14:textId="77777777" w:rsidR="004B7D75" w:rsidRDefault="00000000">
      <w:pPr>
        <w:spacing w:after="9" w:line="268" w:lineRule="auto"/>
        <w:ind w:left="-5" w:right="839" w:hanging="10"/>
        <w:jc w:val="left"/>
      </w:pPr>
      <w:r>
        <w:rPr>
          <w:rFonts w:ascii="Courier New" w:eastAsia="Courier New" w:hAnsi="Courier New" w:cs="Courier New"/>
          <w:sz w:val="16"/>
        </w:rPr>
        <w:t>EXPOSE 5000</w:t>
      </w:r>
    </w:p>
    <w:p w14:paraId="010D1CB8" w14:textId="77777777" w:rsidR="004B7D75" w:rsidRDefault="00000000">
      <w:pPr>
        <w:spacing w:after="9" w:line="268" w:lineRule="auto"/>
        <w:ind w:left="-5" w:right="839" w:hanging="10"/>
        <w:jc w:val="left"/>
      </w:pPr>
      <w:r>
        <w:rPr>
          <w:rFonts w:ascii="Courier New" w:eastAsia="Courier New" w:hAnsi="Courier New" w:cs="Courier New"/>
          <w:sz w:val="16"/>
        </w:rPr>
        <w:t>HEALTHCHECK --interval=30s --timeout=5s \</w:t>
      </w:r>
    </w:p>
    <w:p w14:paraId="6F137923" w14:textId="77777777" w:rsidR="004B7D75" w:rsidRDefault="00000000">
      <w:pPr>
        <w:spacing w:after="9" w:line="268" w:lineRule="auto"/>
        <w:ind w:left="-5" w:right="839" w:hanging="10"/>
        <w:jc w:val="left"/>
      </w:pPr>
      <w:r>
        <w:rPr>
          <w:rFonts w:ascii="Courier New" w:eastAsia="Courier New" w:hAnsi="Courier New" w:cs="Courier New"/>
          <w:sz w:val="16"/>
        </w:rPr>
        <w:t xml:space="preserve">    CMD wget -qO- http://localhost:5000/health || exit 1</w:t>
      </w:r>
    </w:p>
    <w:p w14:paraId="591B19B1" w14:textId="77777777" w:rsidR="004B7D75" w:rsidRDefault="00000000">
      <w:pPr>
        <w:spacing w:after="9" w:line="268" w:lineRule="auto"/>
        <w:ind w:left="-5" w:right="839" w:hanging="10"/>
        <w:jc w:val="left"/>
      </w:pPr>
      <w:r>
        <w:rPr>
          <w:rFonts w:ascii="Courier New" w:eastAsia="Courier New" w:hAnsi="Courier New" w:cs="Courier New"/>
          <w:sz w:val="16"/>
        </w:rPr>
        <w:t>USER node</w:t>
      </w:r>
    </w:p>
    <w:p w14:paraId="7FB588EB" w14:textId="77777777" w:rsidR="004B7D75" w:rsidRDefault="00000000">
      <w:pPr>
        <w:spacing w:after="228" w:line="268" w:lineRule="auto"/>
        <w:ind w:left="-5" w:right="839" w:hanging="10"/>
        <w:jc w:val="left"/>
      </w:pPr>
      <w:r>
        <w:rPr>
          <w:rFonts w:ascii="Courier New" w:eastAsia="Courier New" w:hAnsi="Courier New" w:cs="Courier New"/>
          <w:sz w:val="16"/>
        </w:rPr>
        <w:t>CMD ["node", "src/server.js"]</w:t>
      </w:r>
    </w:p>
    <w:p w14:paraId="7252959B" w14:textId="77777777" w:rsidR="004B7D75" w:rsidRDefault="00000000">
      <w:pPr>
        <w:pStyle w:val="Heading2"/>
        <w:spacing w:after="0"/>
        <w:ind w:left="-5"/>
      </w:pPr>
      <w:r>
        <w:t>Explanation of Each Instruction</w:t>
      </w:r>
    </w:p>
    <w:tbl>
      <w:tblPr>
        <w:tblStyle w:val="TableGrid"/>
        <w:tblW w:w="8787" w:type="dxa"/>
        <w:tblInd w:w="305" w:type="dxa"/>
        <w:tblCellMar>
          <w:top w:w="145" w:type="dxa"/>
          <w:left w:w="120" w:type="dxa"/>
          <w:bottom w:w="0" w:type="dxa"/>
          <w:right w:w="152" w:type="dxa"/>
        </w:tblCellMar>
        <w:tblLook w:val="04A0" w:firstRow="1" w:lastRow="0" w:firstColumn="1" w:lastColumn="0" w:noHBand="0" w:noVBand="1"/>
      </w:tblPr>
      <w:tblGrid>
        <w:gridCol w:w="3061"/>
        <w:gridCol w:w="5726"/>
      </w:tblGrid>
      <w:tr w:rsidR="004B7D75" w14:paraId="2E883A28" w14:textId="77777777">
        <w:trPr>
          <w:trHeight w:val="404"/>
        </w:trPr>
        <w:tc>
          <w:tcPr>
            <w:tcW w:w="3061" w:type="dxa"/>
            <w:tcBorders>
              <w:top w:val="single" w:sz="4" w:space="0" w:color="C7CDD6"/>
              <w:left w:val="single" w:sz="4" w:space="0" w:color="C7CDD6"/>
              <w:bottom w:val="single" w:sz="4" w:space="0" w:color="C7CDD6"/>
              <w:right w:val="single" w:sz="4" w:space="0" w:color="C7CDD6"/>
            </w:tcBorders>
            <w:shd w:val="clear" w:color="auto" w:fill="12233C"/>
            <w:vAlign w:val="center"/>
          </w:tcPr>
          <w:p w14:paraId="65424D6C" w14:textId="77777777" w:rsidR="004B7D75" w:rsidRDefault="00000000">
            <w:pPr>
              <w:spacing w:after="0" w:line="259" w:lineRule="auto"/>
              <w:ind w:left="0" w:firstLine="0"/>
              <w:jc w:val="left"/>
            </w:pPr>
            <w:r>
              <w:rPr>
                <w:b/>
                <w:color w:val="FFFFFF"/>
                <w:sz w:val="16"/>
              </w:rPr>
              <w:t>Instruction</w:t>
            </w:r>
          </w:p>
        </w:tc>
        <w:tc>
          <w:tcPr>
            <w:tcW w:w="5726" w:type="dxa"/>
            <w:tcBorders>
              <w:top w:val="single" w:sz="4" w:space="0" w:color="C7CDD6"/>
              <w:left w:val="single" w:sz="4" w:space="0" w:color="C7CDD6"/>
              <w:bottom w:val="single" w:sz="4" w:space="0" w:color="C7CDD6"/>
              <w:right w:val="single" w:sz="4" w:space="0" w:color="C7CDD6"/>
            </w:tcBorders>
            <w:shd w:val="clear" w:color="auto" w:fill="12233C"/>
            <w:vAlign w:val="center"/>
          </w:tcPr>
          <w:p w14:paraId="3BA11AA7" w14:textId="77777777" w:rsidR="004B7D75" w:rsidRDefault="00000000">
            <w:pPr>
              <w:spacing w:after="0" w:line="259" w:lineRule="auto"/>
              <w:ind w:left="0" w:firstLine="0"/>
              <w:jc w:val="left"/>
            </w:pPr>
            <w:r>
              <w:rPr>
                <w:b/>
                <w:color w:val="FFFFFF"/>
                <w:sz w:val="16"/>
              </w:rPr>
              <w:t>Purpose</w:t>
            </w:r>
          </w:p>
        </w:tc>
      </w:tr>
      <w:tr w:rsidR="004B7D75" w14:paraId="2890963E" w14:textId="77777777">
        <w:trPr>
          <w:trHeight w:val="608"/>
        </w:trPr>
        <w:tc>
          <w:tcPr>
            <w:tcW w:w="3061" w:type="dxa"/>
            <w:tcBorders>
              <w:top w:val="single" w:sz="4" w:space="0" w:color="C7CDD6"/>
              <w:left w:val="single" w:sz="4" w:space="0" w:color="C7CDD6"/>
              <w:bottom w:val="single" w:sz="4" w:space="0" w:color="C7CDD6"/>
              <w:right w:val="single" w:sz="4" w:space="0" w:color="C7CDD6"/>
            </w:tcBorders>
            <w:shd w:val="clear" w:color="auto" w:fill="FFFFFF"/>
          </w:tcPr>
          <w:p w14:paraId="3B2BE0EE" w14:textId="77777777" w:rsidR="004B7D75" w:rsidRDefault="00000000">
            <w:pPr>
              <w:spacing w:after="0" w:line="259" w:lineRule="auto"/>
              <w:ind w:left="0" w:firstLine="0"/>
              <w:jc w:val="left"/>
            </w:pPr>
            <w:r>
              <w:rPr>
                <w:color w:val="1A1F27"/>
                <w:sz w:val="16"/>
              </w:rPr>
              <w:t>FROM node:20-alpine AS builder</w:t>
            </w:r>
          </w:p>
        </w:tc>
        <w:tc>
          <w:tcPr>
            <w:tcW w:w="5726" w:type="dxa"/>
            <w:tcBorders>
              <w:top w:val="single" w:sz="4" w:space="0" w:color="C7CDD6"/>
              <w:left w:val="single" w:sz="4" w:space="0" w:color="C7CDD6"/>
              <w:bottom w:val="single" w:sz="4" w:space="0" w:color="C7CDD6"/>
              <w:right w:val="single" w:sz="4" w:space="0" w:color="C7CDD6"/>
            </w:tcBorders>
            <w:shd w:val="clear" w:color="auto" w:fill="FFFFFF"/>
            <w:vAlign w:val="center"/>
          </w:tcPr>
          <w:p w14:paraId="1D60E07B" w14:textId="77777777" w:rsidR="004B7D75" w:rsidRDefault="00000000">
            <w:pPr>
              <w:spacing w:after="0" w:line="259" w:lineRule="auto"/>
              <w:ind w:left="0" w:firstLine="0"/>
              <w:jc w:val="left"/>
            </w:pPr>
            <w:r>
              <w:rPr>
                <w:color w:val="1A1F27"/>
                <w:sz w:val="16"/>
              </w:rPr>
              <w:t>Starts from a minimal Node 20 base image; named 'builder' so it can be referenced by later stages.</w:t>
            </w:r>
          </w:p>
        </w:tc>
      </w:tr>
      <w:tr w:rsidR="004B7D75" w14:paraId="2E5EC4BE" w14:textId="77777777">
        <w:trPr>
          <w:trHeight w:val="404"/>
        </w:trPr>
        <w:tc>
          <w:tcPr>
            <w:tcW w:w="3061" w:type="dxa"/>
            <w:tcBorders>
              <w:top w:val="single" w:sz="4" w:space="0" w:color="C7CDD6"/>
              <w:left w:val="single" w:sz="4" w:space="0" w:color="C7CDD6"/>
              <w:bottom w:val="single" w:sz="4" w:space="0" w:color="C7CDD6"/>
              <w:right w:val="single" w:sz="4" w:space="0" w:color="C7CDD6"/>
            </w:tcBorders>
            <w:shd w:val="clear" w:color="auto" w:fill="F3F5F8"/>
            <w:vAlign w:val="center"/>
          </w:tcPr>
          <w:p w14:paraId="4DE08DE8" w14:textId="77777777" w:rsidR="004B7D75" w:rsidRDefault="00000000">
            <w:pPr>
              <w:spacing w:after="0" w:line="259" w:lineRule="auto"/>
              <w:ind w:left="0" w:firstLine="0"/>
              <w:jc w:val="left"/>
            </w:pPr>
            <w:r>
              <w:rPr>
                <w:color w:val="1A1F27"/>
                <w:sz w:val="16"/>
              </w:rPr>
              <w:t>WORKDIR /app</w:t>
            </w:r>
          </w:p>
        </w:tc>
        <w:tc>
          <w:tcPr>
            <w:tcW w:w="5726" w:type="dxa"/>
            <w:tcBorders>
              <w:top w:val="single" w:sz="4" w:space="0" w:color="C7CDD6"/>
              <w:left w:val="single" w:sz="4" w:space="0" w:color="C7CDD6"/>
              <w:bottom w:val="single" w:sz="4" w:space="0" w:color="C7CDD6"/>
              <w:right w:val="single" w:sz="4" w:space="0" w:color="C7CDD6"/>
            </w:tcBorders>
            <w:shd w:val="clear" w:color="auto" w:fill="F3F5F8"/>
            <w:vAlign w:val="center"/>
          </w:tcPr>
          <w:p w14:paraId="3AB0DEC3" w14:textId="77777777" w:rsidR="004B7D75" w:rsidRDefault="00000000">
            <w:pPr>
              <w:spacing w:after="0" w:line="259" w:lineRule="auto"/>
              <w:ind w:left="0" w:firstLine="0"/>
              <w:jc w:val="left"/>
            </w:pPr>
            <w:r>
              <w:rPr>
                <w:color w:val="1A1F27"/>
                <w:sz w:val="16"/>
              </w:rPr>
              <w:t>Sets the working directory inside the container for all subsequent commands.</w:t>
            </w:r>
          </w:p>
        </w:tc>
      </w:tr>
      <w:tr w:rsidR="004B7D75" w14:paraId="30B737A5" w14:textId="77777777">
        <w:trPr>
          <w:trHeight w:val="608"/>
        </w:trPr>
        <w:tc>
          <w:tcPr>
            <w:tcW w:w="3061" w:type="dxa"/>
            <w:tcBorders>
              <w:top w:val="single" w:sz="4" w:space="0" w:color="C7CDD6"/>
              <w:left w:val="single" w:sz="4" w:space="0" w:color="C7CDD6"/>
              <w:bottom w:val="single" w:sz="4" w:space="0" w:color="C7CDD6"/>
              <w:right w:val="single" w:sz="4" w:space="0" w:color="C7CDD6"/>
            </w:tcBorders>
          </w:tcPr>
          <w:p w14:paraId="04AE8811" w14:textId="77777777" w:rsidR="004B7D75" w:rsidRDefault="00000000">
            <w:pPr>
              <w:spacing w:after="0" w:line="259" w:lineRule="auto"/>
              <w:ind w:left="0" w:firstLine="0"/>
              <w:jc w:val="left"/>
            </w:pPr>
            <w:r>
              <w:rPr>
                <w:color w:val="1A1F27"/>
                <w:sz w:val="16"/>
              </w:rPr>
              <w:t>COPY package*.json ./</w:t>
            </w:r>
          </w:p>
        </w:tc>
        <w:tc>
          <w:tcPr>
            <w:tcW w:w="5726" w:type="dxa"/>
            <w:tcBorders>
              <w:top w:val="single" w:sz="4" w:space="0" w:color="C7CDD6"/>
              <w:left w:val="single" w:sz="4" w:space="0" w:color="C7CDD6"/>
              <w:bottom w:val="single" w:sz="4" w:space="0" w:color="C7CDD6"/>
              <w:right w:val="single" w:sz="4" w:space="0" w:color="C7CDD6"/>
            </w:tcBorders>
            <w:vAlign w:val="center"/>
          </w:tcPr>
          <w:p w14:paraId="36A69BE4" w14:textId="77777777" w:rsidR="004B7D75" w:rsidRDefault="00000000">
            <w:pPr>
              <w:spacing w:after="0" w:line="259" w:lineRule="auto"/>
              <w:ind w:left="0" w:firstLine="0"/>
            </w:pPr>
            <w:r>
              <w:rPr>
                <w:color w:val="1A1F27"/>
                <w:sz w:val="16"/>
              </w:rPr>
              <w:t>Copies only dependency manifests first so Docker can cache the npm install layer.</w:t>
            </w:r>
          </w:p>
        </w:tc>
      </w:tr>
      <w:tr w:rsidR="004B7D75" w14:paraId="2B934A2F" w14:textId="77777777">
        <w:trPr>
          <w:trHeight w:val="608"/>
        </w:trPr>
        <w:tc>
          <w:tcPr>
            <w:tcW w:w="3061" w:type="dxa"/>
            <w:tcBorders>
              <w:top w:val="single" w:sz="4" w:space="0" w:color="C7CDD6"/>
              <w:left w:val="single" w:sz="4" w:space="0" w:color="C7CDD6"/>
              <w:bottom w:val="single" w:sz="4" w:space="0" w:color="C7CDD6"/>
              <w:right w:val="single" w:sz="4" w:space="0" w:color="C7CDD6"/>
            </w:tcBorders>
            <w:shd w:val="clear" w:color="auto" w:fill="F3F5F8"/>
          </w:tcPr>
          <w:p w14:paraId="7FDE8928" w14:textId="77777777" w:rsidR="004B7D75" w:rsidRDefault="00000000">
            <w:pPr>
              <w:spacing w:after="0" w:line="259" w:lineRule="auto"/>
              <w:ind w:left="0" w:firstLine="0"/>
              <w:jc w:val="left"/>
            </w:pPr>
            <w:r>
              <w:rPr>
                <w:color w:val="1A1F27"/>
                <w:sz w:val="16"/>
              </w:rPr>
              <w:t>RUN npm ci --omit=dev</w:t>
            </w:r>
          </w:p>
        </w:tc>
        <w:tc>
          <w:tcPr>
            <w:tcW w:w="5726" w:type="dxa"/>
            <w:tcBorders>
              <w:top w:val="single" w:sz="4" w:space="0" w:color="C7CDD6"/>
              <w:left w:val="single" w:sz="4" w:space="0" w:color="C7CDD6"/>
              <w:bottom w:val="single" w:sz="4" w:space="0" w:color="C7CDD6"/>
              <w:right w:val="single" w:sz="4" w:space="0" w:color="C7CDD6"/>
            </w:tcBorders>
            <w:shd w:val="clear" w:color="auto" w:fill="F3F5F8"/>
            <w:vAlign w:val="center"/>
          </w:tcPr>
          <w:p w14:paraId="1740CA08" w14:textId="77777777" w:rsidR="004B7D75" w:rsidRDefault="00000000">
            <w:pPr>
              <w:spacing w:after="0" w:line="259" w:lineRule="auto"/>
              <w:ind w:left="0" w:firstLine="0"/>
              <w:jc w:val="left"/>
            </w:pPr>
            <w:r>
              <w:rPr>
                <w:color w:val="1A1F27"/>
                <w:sz w:val="16"/>
              </w:rPr>
              <w:t>Installs exact, locked production dependencies (faster and more reproducible than npm install).</w:t>
            </w:r>
          </w:p>
        </w:tc>
      </w:tr>
      <w:tr w:rsidR="004B7D75" w14:paraId="5087BA61" w14:textId="77777777">
        <w:trPr>
          <w:trHeight w:val="404"/>
        </w:trPr>
        <w:tc>
          <w:tcPr>
            <w:tcW w:w="3061" w:type="dxa"/>
            <w:tcBorders>
              <w:top w:val="single" w:sz="4" w:space="0" w:color="C7CDD6"/>
              <w:left w:val="single" w:sz="4" w:space="0" w:color="C7CDD6"/>
              <w:bottom w:val="single" w:sz="4" w:space="0" w:color="C7CDD6"/>
              <w:right w:val="single" w:sz="4" w:space="0" w:color="C7CDD6"/>
            </w:tcBorders>
            <w:shd w:val="clear" w:color="auto" w:fill="FFFFFF"/>
            <w:vAlign w:val="center"/>
          </w:tcPr>
          <w:p w14:paraId="4C91A62B" w14:textId="77777777" w:rsidR="004B7D75" w:rsidRDefault="00000000">
            <w:pPr>
              <w:spacing w:after="0" w:line="259" w:lineRule="auto"/>
              <w:ind w:left="0" w:firstLine="0"/>
              <w:jc w:val="left"/>
            </w:pPr>
            <w:r>
              <w:rPr>
                <w:color w:val="1A1F27"/>
                <w:sz w:val="16"/>
              </w:rPr>
              <w:t>COPY . .</w:t>
            </w:r>
          </w:p>
        </w:tc>
        <w:tc>
          <w:tcPr>
            <w:tcW w:w="5726" w:type="dxa"/>
            <w:tcBorders>
              <w:top w:val="single" w:sz="4" w:space="0" w:color="C7CDD6"/>
              <w:left w:val="single" w:sz="4" w:space="0" w:color="C7CDD6"/>
              <w:bottom w:val="single" w:sz="4" w:space="0" w:color="C7CDD6"/>
              <w:right w:val="single" w:sz="4" w:space="0" w:color="C7CDD6"/>
            </w:tcBorders>
            <w:shd w:val="clear" w:color="auto" w:fill="FFFFFF"/>
            <w:vAlign w:val="center"/>
          </w:tcPr>
          <w:p w14:paraId="0AA0A933" w14:textId="77777777" w:rsidR="004B7D75" w:rsidRDefault="00000000">
            <w:pPr>
              <w:spacing w:after="0" w:line="259" w:lineRule="auto"/>
              <w:ind w:left="0" w:firstLine="0"/>
              <w:jc w:val="left"/>
            </w:pPr>
            <w:r>
              <w:rPr>
                <w:color w:val="1A1F27"/>
                <w:sz w:val="16"/>
              </w:rPr>
              <w:t>Copies the remaining application source code into the image.</w:t>
            </w:r>
          </w:p>
        </w:tc>
      </w:tr>
      <w:tr w:rsidR="004B7D75" w14:paraId="54E0BD86" w14:textId="77777777">
        <w:trPr>
          <w:trHeight w:val="608"/>
        </w:trPr>
        <w:tc>
          <w:tcPr>
            <w:tcW w:w="3061" w:type="dxa"/>
            <w:tcBorders>
              <w:top w:val="single" w:sz="4" w:space="0" w:color="C7CDD6"/>
              <w:left w:val="single" w:sz="4" w:space="0" w:color="C7CDD6"/>
              <w:bottom w:val="single" w:sz="4" w:space="0" w:color="C7CDD6"/>
              <w:right w:val="single" w:sz="4" w:space="0" w:color="C7CDD6"/>
            </w:tcBorders>
            <w:shd w:val="clear" w:color="auto" w:fill="F3F5F8"/>
          </w:tcPr>
          <w:p w14:paraId="02060591" w14:textId="77777777" w:rsidR="004B7D75" w:rsidRDefault="00000000">
            <w:pPr>
              <w:spacing w:after="0" w:line="259" w:lineRule="auto"/>
              <w:ind w:left="0" w:firstLine="0"/>
              <w:jc w:val="left"/>
            </w:pPr>
            <w:r>
              <w:rPr>
                <w:color w:val="1A1F27"/>
                <w:sz w:val="16"/>
              </w:rPr>
              <w:t>FROM node:20-alpine (2nd stage)</w:t>
            </w:r>
          </w:p>
        </w:tc>
        <w:tc>
          <w:tcPr>
            <w:tcW w:w="5726" w:type="dxa"/>
            <w:tcBorders>
              <w:top w:val="single" w:sz="4" w:space="0" w:color="C7CDD6"/>
              <w:left w:val="single" w:sz="4" w:space="0" w:color="C7CDD6"/>
              <w:bottom w:val="single" w:sz="4" w:space="0" w:color="C7CDD6"/>
              <w:right w:val="single" w:sz="4" w:space="0" w:color="C7CDD6"/>
            </w:tcBorders>
            <w:shd w:val="clear" w:color="auto" w:fill="F3F5F8"/>
            <w:vAlign w:val="center"/>
          </w:tcPr>
          <w:p w14:paraId="3C10357D" w14:textId="77777777" w:rsidR="004B7D75" w:rsidRDefault="00000000">
            <w:pPr>
              <w:spacing w:after="0" w:line="259" w:lineRule="auto"/>
              <w:ind w:left="0" w:firstLine="0"/>
              <w:jc w:val="left"/>
            </w:pPr>
            <w:r>
              <w:rPr>
                <w:color w:val="1A1F27"/>
                <w:sz w:val="16"/>
              </w:rPr>
              <w:t>Starts a fresh, clean image for the final artifact, discarding build-only files/layers.</w:t>
            </w:r>
          </w:p>
        </w:tc>
      </w:tr>
      <w:tr w:rsidR="004B7D75" w14:paraId="3AC5045F" w14:textId="77777777">
        <w:trPr>
          <w:trHeight w:val="404"/>
        </w:trPr>
        <w:tc>
          <w:tcPr>
            <w:tcW w:w="3061" w:type="dxa"/>
            <w:tcBorders>
              <w:top w:val="single" w:sz="4" w:space="0" w:color="C7CDD6"/>
              <w:left w:val="single" w:sz="4" w:space="0" w:color="C7CDD6"/>
              <w:bottom w:val="single" w:sz="4" w:space="0" w:color="C7CDD6"/>
              <w:right w:val="single" w:sz="4" w:space="0" w:color="C7CDD6"/>
            </w:tcBorders>
            <w:shd w:val="clear" w:color="auto" w:fill="FFFFFF"/>
            <w:vAlign w:val="center"/>
          </w:tcPr>
          <w:p w14:paraId="4CD3A89A" w14:textId="77777777" w:rsidR="004B7D75" w:rsidRDefault="00000000">
            <w:pPr>
              <w:spacing w:after="0" w:line="259" w:lineRule="auto"/>
              <w:ind w:left="0" w:firstLine="0"/>
              <w:jc w:val="left"/>
            </w:pPr>
            <w:r>
              <w:rPr>
                <w:color w:val="1A1F27"/>
                <w:sz w:val="16"/>
              </w:rPr>
              <w:t>COPY --from=builder</w:t>
            </w:r>
          </w:p>
        </w:tc>
        <w:tc>
          <w:tcPr>
            <w:tcW w:w="5726" w:type="dxa"/>
            <w:tcBorders>
              <w:top w:val="single" w:sz="4" w:space="0" w:color="C7CDD6"/>
              <w:left w:val="single" w:sz="4" w:space="0" w:color="C7CDD6"/>
              <w:bottom w:val="single" w:sz="4" w:space="0" w:color="C7CDD6"/>
              <w:right w:val="single" w:sz="4" w:space="0" w:color="C7CDD6"/>
            </w:tcBorders>
            <w:shd w:val="clear" w:color="auto" w:fill="FFFFFF"/>
            <w:vAlign w:val="center"/>
          </w:tcPr>
          <w:p w14:paraId="6EF7FD80" w14:textId="77777777" w:rsidR="004B7D75" w:rsidRDefault="00000000">
            <w:pPr>
              <w:spacing w:after="0" w:line="259" w:lineRule="auto"/>
              <w:ind w:left="0" w:firstLine="0"/>
              <w:jc w:val="left"/>
            </w:pPr>
            <w:r>
              <w:rPr>
                <w:color w:val="1A1F27"/>
                <w:sz w:val="16"/>
              </w:rPr>
              <w:t>Pulls only the built app from the first stage, keeping the final image small.</w:t>
            </w:r>
          </w:p>
        </w:tc>
      </w:tr>
      <w:tr w:rsidR="004B7D75" w14:paraId="0B44E7B2" w14:textId="77777777">
        <w:trPr>
          <w:trHeight w:val="404"/>
        </w:trPr>
        <w:tc>
          <w:tcPr>
            <w:tcW w:w="3061" w:type="dxa"/>
            <w:tcBorders>
              <w:top w:val="single" w:sz="4" w:space="0" w:color="C7CDD6"/>
              <w:left w:val="single" w:sz="4" w:space="0" w:color="C7CDD6"/>
              <w:bottom w:val="single" w:sz="4" w:space="0" w:color="C7CDD6"/>
              <w:right w:val="single" w:sz="4" w:space="0" w:color="C7CDD6"/>
            </w:tcBorders>
            <w:shd w:val="clear" w:color="auto" w:fill="F3F5F8"/>
            <w:vAlign w:val="center"/>
          </w:tcPr>
          <w:p w14:paraId="33458781" w14:textId="77777777" w:rsidR="004B7D75" w:rsidRDefault="00000000">
            <w:pPr>
              <w:spacing w:after="0" w:line="259" w:lineRule="auto"/>
              <w:ind w:left="0" w:firstLine="0"/>
              <w:jc w:val="left"/>
            </w:pPr>
            <w:r>
              <w:rPr>
                <w:color w:val="1A1F27"/>
                <w:sz w:val="16"/>
              </w:rPr>
              <w:t>EXPOSE 5000</w:t>
            </w:r>
          </w:p>
        </w:tc>
        <w:tc>
          <w:tcPr>
            <w:tcW w:w="5726" w:type="dxa"/>
            <w:tcBorders>
              <w:top w:val="single" w:sz="4" w:space="0" w:color="C7CDD6"/>
              <w:left w:val="single" w:sz="4" w:space="0" w:color="C7CDD6"/>
              <w:bottom w:val="single" w:sz="4" w:space="0" w:color="C7CDD6"/>
              <w:right w:val="single" w:sz="4" w:space="0" w:color="C7CDD6"/>
            </w:tcBorders>
            <w:shd w:val="clear" w:color="auto" w:fill="F3F5F8"/>
            <w:vAlign w:val="center"/>
          </w:tcPr>
          <w:p w14:paraId="0D6C3549" w14:textId="77777777" w:rsidR="004B7D75" w:rsidRDefault="00000000">
            <w:pPr>
              <w:spacing w:after="0" w:line="259" w:lineRule="auto"/>
              <w:ind w:left="0" w:firstLine="0"/>
              <w:jc w:val="left"/>
            </w:pPr>
            <w:r>
              <w:rPr>
                <w:color w:val="1A1F27"/>
                <w:sz w:val="16"/>
              </w:rPr>
              <w:t>Documents the port the container listens on (does not itself publish the port).</w:t>
            </w:r>
          </w:p>
        </w:tc>
      </w:tr>
      <w:tr w:rsidR="004B7D75" w14:paraId="0A5533F5" w14:textId="77777777">
        <w:trPr>
          <w:trHeight w:val="404"/>
        </w:trPr>
        <w:tc>
          <w:tcPr>
            <w:tcW w:w="3061" w:type="dxa"/>
            <w:tcBorders>
              <w:top w:val="single" w:sz="4" w:space="0" w:color="C7CDD6"/>
              <w:left w:val="single" w:sz="4" w:space="0" w:color="C7CDD6"/>
              <w:bottom w:val="single" w:sz="4" w:space="0" w:color="C7CDD6"/>
              <w:right w:val="single" w:sz="4" w:space="0" w:color="C7CDD6"/>
            </w:tcBorders>
            <w:shd w:val="clear" w:color="auto" w:fill="FFFFFF"/>
            <w:vAlign w:val="center"/>
          </w:tcPr>
          <w:p w14:paraId="6D7957A6" w14:textId="77777777" w:rsidR="004B7D75" w:rsidRDefault="00000000">
            <w:pPr>
              <w:spacing w:after="0" w:line="259" w:lineRule="auto"/>
              <w:ind w:left="0" w:firstLine="0"/>
              <w:jc w:val="left"/>
            </w:pPr>
            <w:r>
              <w:rPr>
                <w:color w:val="1A1F27"/>
                <w:sz w:val="16"/>
              </w:rPr>
              <w:t>HEALTHCHECK</w:t>
            </w:r>
          </w:p>
        </w:tc>
        <w:tc>
          <w:tcPr>
            <w:tcW w:w="5726" w:type="dxa"/>
            <w:tcBorders>
              <w:top w:val="single" w:sz="4" w:space="0" w:color="C7CDD6"/>
              <w:left w:val="single" w:sz="4" w:space="0" w:color="C7CDD6"/>
              <w:bottom w:val="single" w:sz="4" w:space="0" w:color="C7CDD6"/>
              <w:right w:val="single" w:sz="4" w:space="0" w:color="C7CDD6"/>
            </w:tcBorders>
            <w:shd w:val="clear" w:color="auto" w:fill="FFFFFF"/>
            <w:vAlign w:val="center"/>
          </w:tcPr>
          <w:p w14:paraId="63248027" w14:textId="77777777" w:rsidR="004B7D75" w:rsidRDefault="00000000">
            <w:pPr>
              <w:spacing w:after="0" w:line="259" w:lineRule="auto"/>
              <w:ind w:left="0" w:firstLine="0"/>
              <w:jc w:val="left"/>
            </w:pPr>
            <w:r>
              <w:rPr>
                <w:color w:val="1A1F27"/>
                <w:sz w:val="16"/>
              </w:rPr>
              <w:t>Lets Docker/Compose automatically detect and report an unhealthy container.</w:t>
            </w:r>
          </w:p>
        </w:tc>
      </w:tr>
      <w:tr w:rsidR="004B7D75" w14:paraId="3E4EEAEA" w14:textId="77777777">
        <w:trPr>
          <w:trHeight w:val="404"/>
        </w:trPr>
        <w:tc>
          <w:tcPr>
            <w:tcW w:w="3061" w:type="dxa"/>
            <w:tcBorders>
              <w:top w:val="single" w:sz="4" w:space="0" w:color="C7CDD6"/>
              <w:left w:val="single" w:sz="4" w:space="0" w:color="C7CDD6"/>
              <w:bottom w:val="single" w:sz="4" w:space="0" w:color="C7CDD6"/>
              <w:right w:val="single" w:sz="4" w:space="0" w:color="C7CDD6"/>
            </w:tcBorders>
            <w:shd w:val="clear" w:color="auto" w:fill="F3F5F8"/>
            <w:vAlign w:val="center"/>
          </w:tcPr>
          <w:p w14:paraId="01B7050A" w14:textId="77777777" w:rsidR="004B7D75" w:rsidRDefault="00000000">
            <w:pPr>
              <w:spacing w:after="0" w:line="259" w:lineRule="auto"/>
              <w:ind w:left="0" w:firstLine="0"/>
              <w:jc w:val="left"/>
            </w:pPr>
            <w:r>
              <w:rPr>
                <w:color w:val="1A1F27"/>
                <w:sz w:val="16"/>
              </w:rPr>
              <w:t>USER node</w:t>
            </w:r>
          </w:p>
        </w:tc>
        <w:tc>
          <w:tcPr>
            <w:tcW w:w="5726" w:type="dxa"/>
            <w:tcBorders>
              <w:top w:val="single" w:sz="4" w:space="0" w:color="C7CDD6"/>
              <w:left w:val="single" w:sz="4" w:space="0" w:color="C7CDD6"/>
              <w:bottom w:val="single" w:sz="4" w:space="0" w:color="C7CDD6"/>
              <w:right w:val="single" w:sz="4" w:space="0" w:color="C7CDD6"/>
            </w:tcBorders>
            <w:shd w:val="clear" w:color="auto" w:fill="F3F5F8"/>
            <w:vAlign w:val="center"/>
          </w:tcPr>
          <w:p w14:paraId="65490B99" w14:textId="77777777" w:rsidR="004B7D75" w:rsidRDefault="00000000">
            <w:pPr>
              <w:spacing w:after="0" w:line="259" w:lineRule="auto"/>
              <w:ind w:left="0" w:firstLine="0"/>
              <w:jc w:val="left"/>
            </w:pPr>
            <w:r>
              <w:rPr>
                <w:color w:val="1A1F27"/>
                <w:sz w:val="16"/>
              </w:rPr>
              <w:t>Drops from root to the unprivileged 'node' user for better container security.</w:t>
            </w:r>
          </w:p>
        </w:tc>
      </w:tr>
      <w:tr w:rsidR="004B7D75" w14:paraId="385D0AF7" w14:textId="77777777">
        <w:trPr>
          <w:trHeight w:val="404"/>
        </w:trPr>
        <w:tc>
          <w:tcPr>
            <w:tcW w:w="3061" w:type="dxa"/>
            <w:tcBorders>
              <w:top w:val="single" w:sz="4" w:space="0" w:color="C7CDD6"/>
              <w:left w:val="single" w:sz="4" w:space="0" w:color="C7CDD6"/>
              <w:bottom w:val="single" w:sz="4" w:space="0" w:color="C7CDD6"/>
              <w:right w:val="single" w:sz="4" w:space="0" w:color="C7CDD6"/>
            </w:tcBorders>
            <w:shd w:val="clear" w:color="auto" w:fill="FFFFFF"/>
            <w:vAlign w:val="center"/>
          </w:tcPr>
          <w:p w14:paraId="7496E6ED" w14:textId="77777777" w:rsidR="004B7D75" w:rsidRDefault="00000000">
            <w:pPr>
              <w:spacing w:after="0" w:line="259" w:lineRule="auto"/>
              <w:ind w:left="0" w:firstLine="0"/>
              <w:jc w:val="left"/>
            </w:pPr>
            <w:r>
              <w:rPr>
                <w:color w:val="1A1F27"/>
                <w:sz w:val="16"/>
              </w:rPr>
              <w:t>CMD [...]</w:t>
            </w:r>
          </w:p>
        </w:tc>
        <w:tc>
          <w:tcPr>
            <w:tcW w:w="5726" w:type="dxa"/>
            <w:tcBorders>
              <w:top w:val="single" w:sz="4" w:space="0" w:color="C7CDD6"/>
              <w:left w:val="single" w:sz="4" w:space="0" w:color="C7CDD6"/>
              <w:bottom w:val="single" w:sz="4" w:space="0" w:color="C7CDD6"/>
              <w:right w:val="single" w:sz="4" w:space="0" w:color="C7CDD6"/>
            </w:tcBorders>
            <w:shd w:val="clear" w:color="auto" w:fill="FFFFFF"/>
            <w:vAlign w:val="center"/>
          </w:tcPr>
          <w:p w14:paraId="5C25FCB8" w14:textId="77777777" w:rsidR="004B7D75" w:rsidRDefault="00000000">
            <w:pPr>
              <w:spacing w:after="0" w:line="259" w:lineRule="auto"/>
              <w:ind w:left="0" w:firstLine="0"/>
              <w:jc w:val="left"/>
            </w:pPr>
            <w:r>
              <w:rPr>
                <w:color w:val="1A1F27"/>
                <w:sz w:val="16"/>
              </w:rPr>
              <w:t>Defines the default command executed when the container starts.</w:t>
            </w:r>
          </w:p>
        </w:tc>
      </w:tr>
    </w:tbl>
    <w:p w14:paraId="647A83B0" w14:textId="77777777" w:rsidR="004B7D75" w:rsidRDefault="00000000">
      <w:pPr>
        <w:pStyle w:val="Heading1"/>
        <w:ind w:left="285" w:hanging="300"/>
      </w:pPr>
      <w:r>
        <w:t>Docker Compose Design</w:t>
      </w:r>
    </w:p>
    <w:p w14:paraId="4B1AEE99" w14:textId="77777777" w:rsidR="004B7D75" w:rsidRDefault="00000000">
      <w:pPr>
        <w:spacing w:after="111" w:line="409" w:lineRule="auto"/>
        <w:ind w:left="-15" w:firstLine="0"/>
      </w:pPr>
      <w:r>
        <w:t xml:space="preserve">docker-compose.yml orchestrates every service, defines the shared bridge network, and attaches named volumes for stateful components so data survives container restarts. </w:t>
      </w:r>
      <w:r>
        <w:rPr>
          <w:rFonts w:ascii="Courier New" w:eastAsia="Courier New" w:hAnsi="Courier New" w:cs="Courier New"/>
          <w:sz w:val="16"/>
        </w:rPr>
        <w:t>version: "3.9"</w:t>
      </w:r>
    </w:p>
    <w:p w14:paraId="6340407E" w14:textId="77777777" w:rsidR="004B7D75" w:rsidRDefault="00000000">
      <w:pPr>
        <w:spacing w:after="9" w:line="268" w:lineRule="auto"/>
        <w:ind w:left="-5" w:right="7958" w:hanging="10"/>
        <w:jc w:val="left"/>
      </w:pPr>
      <w:r>
        <w:rPr>
          <w:rFonts w:ascii="Courier New" w:eastAsia="Courier New" w:hAnsi="Courier New" w:cs="Courier New"/>
          <w:sz w:val="16"/>
        </w:rPr>
        <w:lastRenderedPageBreak/>
        <w:t>services:   nginx:</w:t>
      </w:r>
    </w:p>
    <w:p w14:paraId="32F7049B" w14:textId="77777777" w:rsidR="004B7D75" w:rsidRDefault="00000000">
      <w:pPr>
        <w:spacing w:after="216" w:line="268" w:lineRule="auto"/>
        <w:ind w:left="-5" w:right="6806" w:hanging="10"/>
        <w:jc w:val="left"/>
      </w:pPr>
      <w:r>
        <w:rPr>
          <w:rFonts w:ascii="Courier New" w:eastAsia="Courier New" w:hAnsi="Courier New" w:cs="Courier New"/>
          <w:sz w:val="16"/>
        </w:rPr>
        <w:t xml:space="preserve">    build: ./nginx     ports:       - "80:80"     depends_on:       - backend-api       - frontend     networks: [baggage-net]</w:t>
      </w:r>
    </w:p>
    <w:p w14:paraId="49787830" w14:textId="77777777" w:rsidR="004B7D75" w:rsidRDefault="00000000">
      <w:pPr>
        <w:spacing w:after="9" w:line="268" w:lineRule="auto"/>
        <w:ind w:left="-5" w:right="839" w:hanging="10"/>
        <w:jc w:val="left"/>
      </w:pPr>
      <w:r>
        <w:rPr>
          <w:rFonts w:ascii="Courier New" w:eastAsia="Courier New" w:hAnsi="Courier New" w:cs="Courier New"/>
          <w:sz w:val="16"/>
        </w:rPr>
        <w:t xml:space="preserve">  frontend:</w:t>
      </w:r>
    </w:p>
    <w:p w14:paraId="2DA7A706" w14:textId="77777777" w:rsidR="004B7D75" w:rsidRDefault="00000000">
      <w:pPr>
        <w:spacing w:after="216" w:line="268" w:lineRule="auto"/>
        <w:ind w:left="-5" w:right="6518" w:hanging="10"/>
        <w:jc w:val="left"/>
      </w:pPr>
      <w:r>
        <w:rPr>
          <w:rFonts w:ascii="Courier New" w:eastAsia="Courier New" w:hAnsi="Courier New" w:cs="Courier New"/>
          <w:sz w:val="16"/>
        </w:rPr>
        <w:t xml:space="preserve">    build: ./frontend     networks: [baggage-net]</w:t>
      </w:r>
    </w:p>
    <w:p w14:paraId="13BF6600" w14:textId="77777777" w:rsidR="004B7D75" w:rsidRDefault="00000000">
      <w:pPr>
        <w:spacing w:after="9" w:line="268" w:lineRule="auto"/>
        <w:ind w:left="-5" w:right="839" w:hanging="10"/>
        <w:jc w:val="left"/>
      </w:pPr>
      <w:r>
        <w:rPr>
          <w:rFonts w:ascii="Courier New" w:eastAsia="Courier New" w:hAnsi="Courier New" w:cs="Courier New"/>
          <w:sz w:val="16"/>
        </w:rPr>
        <w:t xml:space="preserve">  backend-api:</w:t>
      </w:r>
    </w:p>
    <w:p w14:paraId="30B8D928" w14:textId="77777777" w:rsidR="004B7D75" w:rsidRDefault="00000000">
      <w:pPr>
        <w:spacing w:after="9" w:line="268" w:lineRule="auto"/>
        <w:ind w:left="-5" w:right="839" w:hanging="10"/>
        <w:jc w:val="left"/>
      </w:pPr>
      <w:r>
        <w:rPr>
          <w:rFonts w:ascii="Courier New" w:eastAsia="Courier New" w:hAnsi="Courier New" w:cs="Courier New"/>
          <w:sz w:val="16"/>
        </w:rPr>
        <w:t xml:space="preserve">    build: ./backend-api     environment:       - DATABASE_URL=postgresql://baggage_user:${DB_PASSWORD}@postgres-db:5432/baggage_db</w:t>
      </w:r>
    </w:p>
    <w:p w14:paraId="3E6F8E20" w14:textId="77777777" w:rsidR="004B7D75" w:rsidRDefault="00000000">
      <w:pPr>
        <w:numPr>
          <w:ilvl w:val="0"/>
          <w:numId w:val="8"/>
        </w:numPr>
        <w:spacing w:after="9" w:line="268" w:lineRule="auto"/>
        <w:ind w:right="6086" w:hanging="10"/>
        <w:jc w:val="left"/>
      </w:pPr>
      <w:r>
        <w:rPr>
          <w:rFonts w:ascii="Courier New" w:eastAsia="Courier New" w:hAnsi="Courier New" w:cs="Courier New"/>
          <w:sz w:val="16"/>
        </w:rPr>
        <w:t>REDIS_URL=redis://redis-cache:6379      - RABBITMQ_URL=amqp://rabbitmq:5672     depends_on:       - postgres-db</w:t>
      </w:r>
    </w:p>
    <w:p w14:paraId="58AC3D1C" w14:textId="77777777" w:rsidR="004B7D75" w:rsidRDefault="00000000">
      <w:pPr>
        <w:numPr>
          <w:ilvl w:val="0"/>
          <w:numId w:val="8"/>
        </w:numPr>
        <w:spacing w:after="216" w:line="268" w:lineRule="auto"/>
        <w:ind w:right="6086" w:hanging="10"/>
        <w:jc w:val="left"/>
      </w:pPr>
      <w:r>
        <w:rPr>
          <w:rFonts w:ascii="Courier New" w:eastAsia="Courier New" w:hAnsi="Courier New" w:cs="Courier New"/>
          <w:sz w:val="16"/>
        </w:rPr>
        <w:t>redis-cache      - rabbitmq     networks: [baggage-net]</w:t>
      </w:r>
    </w:p>
    <w:p w14:paraId="62B1530E" w14:textId="77777777" w:rsidR="004B7D75" w:rsidRDefault="00000000">
      <w:pPr>
        <w:spacing w:after="9" w:line="268" w:lineRule="auto"/>
        <w:ind w:left="-5" w:right="839" w:hanging="10"/>
        <w:jc w:val="left"/>
      </w:pPr>
      <w:r>
        <w:rPr>
          <w:rFonts w:ascii="Courier New" w:eastAsia="Courier New" w:hAnsi="Courier New" w:cs="Courier New"/>
          <w:sz w:val="16"/>
        </w:rPr>
        <w:t xml:space="preserve">  ai-prediction:</w:t>
      </w:r>
    </w:p>
    <w:p w14:paraId="47CC31E7" w14:textId="77777777" w:rsidR="004B7D75" w:rsidRDefault="00000000">
      <w:pPr>
        <w:spacing w:after="216" w:line="268" w:lineRule="auto"/>
        <w:ind w:left="-5" w:right="6518" w:hanging="10"/>
        <w:jc w:val="left"/>
      </w:pPr>
      <w:r>
        <w:rPr>
          <w:rFonts w:ascii="Courier New" w:eastAsia="Courier New" w:hAnsi="Courier New" w:cs="Courier New"/>
          <w:sz w:val="16"/>
        </w:rPr>
        <w:t xml:space="preserve">    build: ./ai-prediction     volumes:       - model-store:/app/model     depends_on: [rabbitmq]     networks: [baggage-net]</w:t>
      </w:r>
    </w:p>
    <w:p w14:paraId="7FA34162" w14:textId="77777777" w:rsidR="004B7D75" w:rsidRDefault="00000000">
      <w:pPr>
        <w:spacing w:after="216" w:line="268" w:lineRule="auto"/>
        <w:ind w:left="-5" w:right="6230" w:hanging="10"/>
        <w:jc w:val="left"/>
      </w:pPr>
      <w:r>
        <w:rPr>
          <w:rFonts w:ascii="Courier New" w:eastAsia="Courier New" w:hAnsi="Courier New" w:cs="Courier New"/>
          <w:sz w:val="16"/>
        </w:rPr>
        <w:t xml:space="preserve">  notification-service:     build: ./notification-service     depends_on: [rabbitmq]     networks: [baggage-net]</w:t>
      </w:r>
    </w:p>
    <w:p w14:paraId="35103DF8" w14:textId="77777777" w:rsidR="004B7D75" w:rsidRDefault="00000000">
      <w:pPr>
        <w:spacing w:after="9" w:line="268" w:lineRule="auto"/>
        <w:ind w:left="-5" w:right="839" w:hanging="10"/>
        <w:jc w:val="left"/>
      </w:pPr>
      <w:r>
        <w:rPr>
          <w:rFonts w:ascii="Courier New" w:eastAsia="Courier New" w:hAnsi="Courier New" w:cs="Courier New"/>
          <w:sz w:val="16"/>
        </w:rPr>
        <w:t xml:space="preserve">  postgres-db:</w:t>
      </w:r>
    </w:p>
    <w:p w14:paraId="4B262630" w14:textId="77777777" w:rsidR="004B7D75" w:rsidRDefault="00000000">
      <w:pPr>
        <w:spacing w:after="9" w:line="268" w:lineRule="auto"/>
        <w:ind w:left="-5" w:right="6518" w:hanging="10"/>
        <w:jc w:val="left"/>
      </w:pPr>
      <w:r>
        <w:rPr>
          <w:rFonts w:ascii="Courier New" w:eastAsia="Courier New" w:hAnsi="Courier New" w:cs="Courier New"/>
          <w:sz w:val="16"/>
        </w:rPr>
        <w:t xml:space="preserve">    image: postgres:16-alpine     environment:       - POSTGRES_DB=baggage_db</w:t>
      </w:r>
    </w:p>
    <w:p w14:paraId="1193EA23" w14:textId="77777777" w:rsidR="004B7D75" w:rsidRDefault="00000000">
      <w:pPr>
        <w:spacing w:after="216" w:line="268" w:lineRule="auto"/>
        <w:ind w:left="-5" w:right="5558" w:hanging="10"/>
        <w:jc w:val="left"/>
      </w:pPr>
      <w:r>
        <w:rPr>
          <w:rFonts w:ascii="Courier New" w:eastAsia="Courier New" w:hAnsi="Courier New" w:cs="Courier New"/>
          <w:sz w:val="16"/>
        </w:rPr>
        <w:t xml:space="preserve">      - POSTGRES_USER=baggage_user       - POSTGRES_PASSWORD=${DB_PASSWORD}     volumes:       - pgdata:/var/lib/postgresql/data     networks: [baggage-net]</w:t>
      </w:r>
    </w:p>
    <w:p w14:paraId="728A0D5D" w14:textId="77777777" w:rsidR="004B7D75" w:rsidRDefault="00000000">
      <w:pPr>
        <w:spacing w:after="9" w:line="268" w:lineRule="auto"/>
        <w:ind w:left="-5" w:right="839" w:hanging="10"/>
        <w:jc w:val="left"/>
      </w:pPr>
      <w:r>
        <w:rPr>
          <w:rFonts w:ascii="Courier New" w:eastAsia="Courier New" w:hAnsi="Courier New" w:cs="Courier New"/>
          <w:sz w:val="16"/>
        </w:rPr>
        <w:t xml:space="preserve">  redis-cache:</w:t>
      </w:r>
    </w:p>
    <w:p w14:paraId="352FA205" w14:textId="77777777" w:rsidR="004B7D75" w:rsidRDefault="00000000">
      <w:pPr>
        <w:spacing w:after="216" w:line="268" w:lineRule="auto"/>
        <w:ind w:left="-5" w:right="6806" w:hanging="10"/>
        <w:jc w:val="left"/>
      </w:pPr>
      <w:r>
        <w:rPr>
          <w:rFonts w:ascii="Courier New" w:eastAsia="Courier New" w:hAnsi="Courier New" w:cs="Courier New"/>
          <w:sz w:val="16"/>
        </w:rPr>
        <w:t xml:space="preserve">    image: redis:7-alpine     volumes:       - redisdata:/data     networks: [baggage-net]</w:t>
      </w:r>
    </w:p>
    <w:p w14:paraId="7F676FC1" w14:textId="77777777" w:rsidR="004B7D75" w:rsidRDefault="00000000">
      <w:pPr>
        <w:spacing w:after="9" w:line="268" w:lineRule="auto"/>
        <w:ind w:left="-5" w:right="839" w:hanging="10"/>
        <w:jc w:val="left"/>
      </w:pPr>
      <w:r>
        <w:rPr>
          <w:rFonts w:ascii="Courier New" w:eastAsia="Courier New" w:hAnsi="Courier New" w:cs="Courier New"/>
          <w:sz w:val="16"/>
        </w:rPr>
        <w:t xml:space="preserve">  rabbitmq:</w:t>
      </w:r>
    </w:p>
    <w:p w14:paraId="3E374C6E" w14:textId="77777777" w:rsidR="004B7D75" w:rsidRDefault="00000000">
      <w:pPr>
        <w:spacing w:after="9" w:line="268" w:lineRule="auto"/>
        <w:ind w:left="-5" w:right="5654" w:hanging="10"/>
        <w:jc w:val="left"/>
      </w:pPr>
      <w:r>
        <w:rPr>
          <w:rFonts w:ascii="Courier New" w:eastAsia="Courier New" w:hAnsi="Courier New" w:cs="Courier New"/>
          <w:sz w:val="16"/>
        </w:rPr>
        <w:t xml:space="preserve">    image: rabbitmq:3-management-alpine     ports:       - "15672:15672"     networks: [baggage-net]</w:t>
      </w:r>
    </w:p>
    <w:p w14:paraId="6A7BE19D" w14:textId="77777777" w:rsidR="004B7D75" w:rsidRDefault="00000000">
      <w:pPr>
        <w:spacing w:after="216" w:line="268" w:lineRule="auto"/>
        <w:ind w:left="-5" w:right="7382" w:hanging="10"/>
        <w:jc w:val="left"/>
      </w:pPr>
      <w:r>
        <w:rPr>
          <w:rFonts w:ascii="Courier New" w:eastAsia="Courier New" w:hAnsi="Courier New" w:cs="Courier New"/>
          <w:sz w:val="16"/>
        </w:rPr>
        <w:t>networks:   baggage-net:     driver: bridge</w:t>
      </w:r>
    </w:p>
    <w:p w14:paraId="2D8B3315" w14:textId="77777777" w:rsidR="004B7D75" w:rsidRDefault="00000000">
      <w:pPr>
        <w:spacing w:after="9" w:line="268" w:lineRule="auto"/>
        <w:ind w:left="-5" w:right="7958" w:hanging="10"/>
        <w:jc w:val="left"/>
      </w:pPr>
      <w:r>
        <w:rPr>
          <w:rFonts w:ascii="Courier New" w:eastAsia="Courier New" w:hAnsi="Courier New" w:cs="Courier New"/>
          <w:sz w:val="16"/>
        </w:rPr>
        <w:t>volumes:   pgdata:   redisdata:   model-store:</w:t>
      </w:r>
    </w:p>
    <w:p w14:paraId="50336772" w14:textId="77777777" w:rsidR="004B7D75" w:rsidRDefault="00000000">
      <w:pPr>
        <w:spacing w:after="130" w:line="259" w:lineRule="auto"/>
        <w:ind w:left="362" w:firstLine="0"/>
        <w:jc w:val="left"/>
      </w:pPr>
      <w:r>
        <w:rPr>
          <w:noProof/>
        </w:rPr>
        <w:lastRenderedPageBreak/>
        <w:drawing>
          <wp:inline distT="0" distB="0" distL="0" distR="0" wp14:anchorId="49D63AB7" wp14:editId="3A974D02">
            <wp:extent cx="5508000" cy="3422396"/>
            <wp:effectExtent l="0" t="0" r="0" b="0"/>
            <wp:docPr id="665" name="Picture 665"/>
            <wp:cNvGraphicFramePr/>
            <a:graphic xmlns:a="http://schemas.openxmlformats.org/drawingml/2006/main">
              <a:graphicData uri="http://schemas.openxmlformats.org/drawingml/2006/picture">
                <pic:pic xmlns:pic="http://schemas.openxmlformats.org/drawingml/2006/picture">
                  <pic:nvPicPr>
                    <pic:cNvPr id="665" name="Picture 665"/>
                    <pic:cNvPicPr/>
                  </pic:nvPicPr>
                  <pic:blipFill>
                    <a:blip r:embed="rId9"/>
                    <a:stretch>
                      <a:fillRect/>
                    </a:stretch>
                  </pic:blipFill>
                  <pic:spPr>
                    <a:xfrm>
                      <a:off x="0" y="0"/>
                      <a:ext cx="5508000" cy="3422396"/>
                    </a:xfrm>
                    <a:prstGeom prst="rect">
                      <a:avLst/>
                    </a:prstGeom>
                  </pic:spPr>
                </pic:pic>
              </a:graphicData>
            </a:graphic>
          </wp:inline>
        </w:drawing>
      </w:r>
    </w:p>
    <w:p w14:paraId="5F1470CE" w14:textId="77777777" w:rsidR="004B7D75" w:rsidRDefault="00000000">
      <w:pPr>
        <w:spacing w:after="245" w:line="259" w:lineRule="auto"/>
        <w:ind w:left="10" w:hanging="10"/>
        <w:jc w:val="center"/>
      </w:pPr>
      <w:r>
        <w:rPr>
          <w:i/>
          <w:color w:val="4A5566"/>
          <w:sz w:val="18"/>
        </w:rPr>
        <w:t>Fig. 3 — Docker Compose container, network and volume topology.</w:t>
      </w:r>
    </w:p>
    <w:p w14:paraId="2E387A5C" w14:textId="77777777" w:rsidR="004B7D75" w:rsidRDefault="00000000">
      <w:pPr>
        <w:pStyle w:val="Heading2"/>
        <w:ind w:left="-5"/>
      </w:pPr>
      <w:r>
        <w:t>Services, Networking, Volumes, Environment Variables</w:t>
      </w:r>
    </w:p>
    <w:p w14:paraId="47BAE800" w14:textId="77777777" w:rsidR="004B7D75" w:rsidRDefault="00000000">
      <w:pPr>
        <w:numPr>
          <w:ilvl w:val="0"/>
          <w:numId w:val="9"/>
        </w:numPr>
        <w:ind w:hanging="280"/>
      </w:pPr>
      <w:r>
        <w:rPr>
          <w:b/>
        </w:rPr>
        <w:t>Services</w:t>
      </w:r>
      <w:r>
        <w:t xml:space="preserve"> — eight services in total: one reverse proxy, three application microservices, one static frontend, and three data-layer services.</w:t>
      </w:r>
    </w:p>
    <w:p w14:paraId="686313E6" w14:textId="77777777" w:rsidR="004B7D75" w:rsidRDefault="00000000">
      <w:pPr>
        <w:numPr>
          <w:ilvl w:val="0"/>
          <w:numId w:val="9"/>
        </w:numPr>
        <w:ind w:hanging="280"/>
      </w:pPr>
      <w:r>
        <w:rPr>
          <w:b/>
        </w:rPr>
        <w:t>Networking</w:t>
      </w:r>
      <w:r>
        <w:t xml:space="preserve"> — all services join a single custom bridge network (baggage-net), so containers resolve each other by service name (e.g. postgres-db) without hard-coded IPs, while only nginx's port 80 is published to the host.</w:t>
      </w:r>
    </w:p>
    <w:p w14:paraId="3BFF5ED5" w14:textId="77777777" w:rsidR="004B7D75" w:rsidRDefault="00000000">
      <w:pPr>
        <w:numPr>
          <w:ilvl w:val="0"/>
          <w:numId w:val="9"/>
        </w:numPr>
        <w:ind w:hanging="280"/>
      </w:pPr>
      <w:r>
        <w:rPr>
          <w:b/>
        </w:rPr>
        <w:t>Volumes</w:t>
      </w:r>
      <w:r>
        <w:t xml:space="preserve"> — named volumes (pgdata, redisdata, model-store) persist database data, cache state and trained ML artifacts independently of container lifecycle.</w:t>
      </w:r>
    </w:p>
    <w:p w14:paraId="4EE5EA05" w14:textId="77777777" w:rsidR="004B7D75" w:rsidRDefault="00000000">
      <w:pPr>
        <w:numPr>
          <w:ilvl w:val="0"/>
          <w:numId w:val="9"/>
        </w:numPr>
        <w:ind w:hanging="280"/>
      </w:pPr>
      <w:r>
        <w:rPr>
          <w:b/>
        </w:rPr>
        <w:t>Environment variables</w:t>
      </w:r>
      <w:r>
        <w:t xml:space="preserve"> — secrets such as DB_PASSWORD are injected from a .env file at runtime rather than hard-coded into images, following the twelve-factor app principle.</w:t>
      </w:r>
    </w:p>
    <w:p w14:paraId="654F9715" w14:textId="77777777" w:rsidR="004B7D75" w:rsidRDefault="00000000">
      <w:pPr>
        <w:numPr>
          <w:ilvl w:val="0"/>
          <w:numId w:val="9"/>
        </w:numPr>
        <w:ind w:hanging="280"/>
      </w:pPr>
      <w:r>
        <w:rPr>
          <w:b/>
        </w:rPr>
        <w:t>Dependencies</w:t>
      </w:r>
      <w:r>
        <w:t xml:space="preserve"> — depends_on ordering ensures backend-api only starts after its database, cache and broker containers are created, reducing startup connection errors.</w:t>
      </w:r>
    </w:p>
    <w:p w14:paraId="3963F598" w14:textId="77777777" w:rsidR="004B7D75" w:rsidRDefault="00000000">
      <w:pPr>
        <w:pStyle w:val="Heading1"/>
        <w:ind w:left="435" w:hanging="450"/>
      </w:pPr>
      <w:r>
        <w:t>Container Deployment and Testing</w:t>
      </w:r>
    </w:p>
    <w:p w14:paraId="4AD19073" w14:textId="77777777" w:rsidR="004B7D75" w:rsidRDefault="00000000">
      <w:pPr>
        <w:ind w:left="-15" w:firstLine="0"/>
      </w:pPr>
      <w:r>
        <w:t>The full stack is brought up with a single Compose command, after which each service is verified individually.</w:t>
      </w:r>
    </w:p>
    <w:p w14:paraId="649F6983" w14:textId="77777777" w:rsidR="004B7D75" w:rsidRDefault="00000000">
      <w:pPr>
        <w:spacing w:after="216" w:line="268" w:lineRule="auto"/>
        <w:ind w:left="-5" w:right="4118" w:hanging="10"/>
        <w:jc w:val="left"/>
      </w:pPr>
      <w:r>
        <w:rPr>
          <w:rFonts w:ascii="Courier New" w:eastAsia="Courier New" w:hAnsi="Courier New" w:cs="Courier New"/>
          <w:sz w:val="16"/>
        </w:rPr>
        <w:t># Build and start every service in the background docker compose up -d --build</w:t>
      </w:r>
    </w:p>
    <w:p w14:paraId="529FA958" w14:textId="77777777" w:rsidR="004B7D75" w:rsidRDefault="00000000">
      <w:pPr>
        <w:spacing w:after="216" w:line="268" w:lineRule="auto"/>
        <w:ind w:left="-5" w:right="4214" w:hanging="10"/>
        <w:jc w:val="left"/>
      </w:pPr>
      <w:r>
        <w:rPr>
          <w:rFonts w:ascii="Courier New" w:eastAsia="Courier New" w:hAnsi="Courier New" w:cs="Courier New"/>
          <w:sz w:val="16"/>
        </w:rPr>
        <w:t># Confirm all containers are running and healthy docker compose ps</w:t>
      </w:r>
    </w:p>
    <w:p w14:paraId="52307E3E" w14:textId="77777777" w:rsidR="004B7D75" w:rsidRDefault="00000000">
      <w:pPr>
        <w:spacing w:after="216" w:line="268" w:lineRule="auto"/>
        <w:ind w:left="-5" w:right="2774" w:hanging="10"/>
        <w:jc w:val="left"/>
      </w:pPr>
      <w:r>
        <w:rPr>
          <w:rFonts w:ascii="Courier New" w:eastAsia="Courier New" w:hAnsi="Courier New" w:cs="Courier New"/>
          <w:sz w:val="16"/>
        </w:rPr>
        <w:t>NAME                    STATUS                    PORTS baggage-nginx           Up 2 minutes (healthy)    0.0.0.0:80-&gt;80/tcp baggage-backend-api     Up 2 minutes (healthy)    5000/tcp baggage-ai-prediction   Up 2 minutes              6000/tcp baggage-notification    Up 2 minutes baggage-postgres-db     Up 2 minutes              5432/tcp baggage-redis-cache     Up 2 minutes              6379/tcp baggage-rabbitmq        Up 2 minutes              5672/tcp, 15672/tcp</w:t>
      </w:r>
    </w:p>
    <w:p w14:paraId="2967F23B" w14:textId="77777777" w:rsidR="004B7D75" w:rsidRDefault="00000000">
      <w:pPr>
        <w:spacing w:after="216" w:line="268" w:lineRule="auto"/>
        <w:ind w:left="-5" w:right="3350" w:hanging="10"/>
        <w:jc w:val="left"/>
      </w:pPr>
      <w:r>
        <w:rPr>
          <w:rFonts w:ascii="Courier New" w:eastAsia="Courier New" w:hAnsi="Courier New" w:cs="Courier New"/>
          <w:sz w:val="16"/>
        </w:rPr>
        <w:lastRenderedPageBreak/>
        <w:t># Tail logs for the core API while issuing a test request docker compose logs -f backend-api</w:t>
      </w:r>
    </w:p>
    <w:p w14:paraId="13C495E1" w14:textId="77777777" w:rsidR="004B7D75" w:rsidRDefault="00000000">
      <w:pPr>
        <w:spacing w:after="9" w:line="268" w:lineRule="auto"/>
        <w:ind w:left="-5" w:right="4598" w:hanging="10"/>
        <w:jc w:val="left"/>
      </w:pPr>
      <w:r>
        <w:rPr>
          <w:rFonts w:ascii="Courier New" w:eastAsia="Courier New" w:hAnsi="Courier New" w:cs="Courier New"/>
          <w:sz w:val="16"/>
        </w:rPr>
        <w:t># Functional test: register a baggage scan event curl -X POST http://localhost/api/baggage/scan \   -H "Content-Type: application/json" \</w:t>
      </w:r>
    </w:p>
    <w:p w14:paraId="77B6A769" w14:textId="77777777" w:rsidR="004B7D75" w:rsidRDefault="00000000">
      <w:pPr>
        <w:spacing w:after="218" w:line="268" w:lineRule="auto"/>
        <w:ind w:left="-5" w:right="839" w:hanging="10"/>
        <w:jc w:val="left"/>
      </w:pPr>
      <w:r>
        <w:rPr>
          <w:rFonts w:ascii="Courier New" w:eastAsia="Courier New" w:hAnsi="Courier New" w:cs="Courier New"/>
          <w:sz w:val="16"/>
        </w:rPr>
        <w:t xml:space="preserve">  -d '{"tagId":"BG10234","checkpoint":"loading-bay","flight":"AI202"}'</w:t>
      </w:r>
    </w:p>
    <w:p w14:paraId="35415CB5" w14:textId="77777777" w:rsidR="004B7D75" w:rsidRDefault="00000000">
      <w:pPr>
        <w:spacing w:after="9" w:line="268" w:lineRule="auto"/>
        <w:ind w:left="-5" w:right="839" w:hanging="10"/>
        <w:jc w:val="left"/>
      </w:pPr>
      <w:r>
        <w:rPr>
          <w:rFonts w:ascii="Courier New" w:eastAsia="Courier New" w:hAnsi="Courier New" w:cs="Courier New"/>
          <w:sz w:val="16"/>
        </w:rPr>
        <w:t># Response</w:t>
      </w:r>
    </w:p>
    <w:p w14:paraId="278E6572" w14:textId="77777777" w:rsidR="004B7D75" w:rsidRDefault="00000000">
      <w:pPr>
        <w:spacing w:after="228" w:line="268" w:lineRule="auto"/>
        <w:ind w:left="-5" w:right="839" w:hanging="10"/>
        <w:jc w:val="left"/>
      </w:pPr>
      <w:r>
        <w:rPr>
          <w:rFonts w:ascii="Courier New" w:eastAsia="Courier New" w:hAnsi="Courier New" w:cs="Courier New"/>
          <w:sz w:val="16"/>
        </w:rPr>
        <w:t>{ "status": "accepted", "bag": "BG10234", "trackedAt": "loading-bay" }</w:t>
      </w:r>
    </w:p>
    <w:p w14:paraId="1CD68A27" w14:textId="77777777" w:rsidR="004B7D75" w:rsidRDefault="00000000">
      <w:pPr>
        <w:pStyle w:val="Heading2"/>
        <w:ind w:left="-5"/>
      </w:pPr>
      <w:r>
        <w:t>Testing Procedure</w:t>
      </w:r>
    </w:p>
    <w:p w14:paraId="6D7EB56F" w14:textId="77777777" w:rsidR="004B7D75" w:rsidRDefault="00000000">
      <w:pPr>
        <w:numPr>
          <w:ilvl w:val="0"/>
          <w:numId w:val="10"/>
        </w:numPr>
        <w:ind w:hanging="280"/>
      </w:pPr>
      <w:r>
        <w:rPr>
          <w:b/>
        </w:rPr>
        <w:t>Container health checks</w:t>
      </w:r>
      <w:r>
        <w:t xml:space="preserve"> — verified with 'docker compose ps' that every service reports (healthy) or a running state before functional testing begins.</w:t>
      </w:r>
    </w:p>
    <w:p w14:paraId="3103572A" w14:textId="77777777" w:rsidR="004B7D75" w:rsidRDefault="00000000">
      <w:pPr>
        <w:numPr>
          <w:ilvl w:val="0"/>
          <w:numId w:val="10"/>
        </w:numPr>
        <w:ind w:hanging="280"/>
      </w:pPr>
      <w:r>
        <w:rPr>
          <w:b/>
        </w:rPr>
        <w:t>API smoke tests</w:t>
      </w:r>
      <w:r>
        <w:t xml:space="preserve"> — sent sample RFID scan events via curl/Postman to backend-api and confirmed correct status transitions in the database.</w:t>
      </w:r>
    </w:p>
    <w:p w14:paraId="6833B934" w14:textId="77777777" w:rsidR="004B7D75" w:rsidRDefault="00000000">
      <w:pPr>
        <w:numPr>
          <w:ilvl w:val="0"/>
          <w:numId w:val="10"/>
        </w:numPr>
        <w:ind w:hanging="280"/>
      </w:pPr>
      <w:r>
        <w:rPr>
          <w:b/>
        </w:rPr>
        <w:t>Inter-service communication test</w:t>
      </w:r>
      <w:r>
        <w:t xml:space="preserve"> — confirmed notification-service received and processed a message published to rabbitmq after a status-change event.</w:t>
      </w:r>
    </w:p>
    <w:p w14:paraId="2354DCA7" w14:textId="77777777" w:rsidR="004B7D75" w:rsidRDefault="00000000">
      <w:pPr>
        <w:numPr>
          <w:ilvl w:val="0"/>
          <w:numId w:val="10"/>
        </w:numPr>
        <w:ind w:hanging="280"/>
      </w:pPr>
      <w:r>
        <w:rPr>
          <w:b/>
        </w:rPr>
        <w:t>AI prediction test</w:t>
      </w:r>
      <w:r>
        <w:t xml:space="preserve"> — submitted a sample in-transit baggage record to ai-prediction and validated the returned delay-risk score against expected ranges.</w:t>
      </w:r>
    </w:p>
    <w:p w14:paraId="09A1C791" w14:textId="77777777" w:rsidR="004B7D75" w:rsidRDefault="00000000">
      <w:pPr>
        <w:numPr>
          <w:ilvl w:val="0"/>
          <w:numId w:val="10"/>
        </w:numPr>
        <w:ind w:hanging="280"/>
      </w:pPr>
      <w:r>
        <w:rPr>
          <w:b/>
        </w:rPr>
        <w:t>Persistence test</w:t>
      </w:r>
      <w:r>
        <w:t xml:space="preserve"> — ran 'docker compose down' and 'docker compose up' again, then confirmed baggage records in postgres-db survived the restart via the pgdata volume.</w:t>
      </w:r>
    </w:p>
    <w:p w14:paraId="1E71B170" w14:textId="77777777" w:rsidR="004B7D75" w:rsidRDefault="00000000">
      <w:pPr>
        <w:numPr>
          <w:ilvl w:val="0"/>
          <w:numId w:val="10"/>
        </w:numPr>
        <w:spacing w:after="51"/>
        <w:ind w:hanging="280"/>
      </w:pPr>
      <w:r>
        <w:rPr>
          <w:b/>
        </w:rPr>
        <w:t>Frontend/gateway test</w:t>
      </w:r>
      <w:r>
        <w:t xml:space="preserve"> — loaded the passenger app through nginx on port 80 and confirmed baggage-status lookups rendered correctly end-to-end.</w:t>
      </w:r>
    </w:p>
    <w:p w14:paraId="0AB0CC2A" w14:textId="77777777" w:rsidR="004B7D75" w:rsidRDefault="00000000">
      <w:pPr>
        <w:spacing w:after="335"/>
        <w:ind w:left="-15" w:firstLine="0"/>
      </w:pPr>
      <w:r>
        <w:t>All services reached a running/healthy state, the smoke tests returned expected responses, and data persisted correctly across container restarts, confirming a successful containerized deployment of the platform.</w:t>
      </w:r>
    </w:p>
    <w:p w14:paraId="3B951CC2" w14:textId="77777777" w:rsidR="004B7D75" w:rsidRDefault="00000000">
      <w:pPr>
        <w:pStyle w:val="Heading1"/>
        <w:spacing w:after="0"/>
        <w:ind w:left="435" w:hanging="450"/>
      </w:pPr>
      <w:r>
        <w:t>Benefits of Git and Docker</w:t>
      </w:r>
    </w:p>
    <w:tbl>
      <w:tblPr>
        <w:tblStyle w:val="TableGrid"/>
        <w:tblW w:w="8787" w:type="dxa"/>
        <w:tblInd w:w="305" w:type="dxa"/>
        <w:tblCellMar>
          <w:top w:w="143" w:type="dxa"/>
          <w:left w:w="120" w:type="dxa"/>
          <w:bottom w:w="0" w:type="dxa"/>
          <w:right w:w="115" w:type="dxa"/>
        </w:tblCellMar>
        <w:tblLook w:val="04A0" w:firstRow="1" w:lastRow="0" w:firstColumn="1" w:lastColumn="0" w:noHBand="0" w:noVBand="1"/>
      </w:tblPr>
      <w:tblGrid>
        <w:gridCol w:w="1644"/>
        <w:gridCol w:w="3515"/>
        <w:gridCol w:w="3628"/>
      </w:tblGrid>
      <w:tr w:rsidR="004B7D75" w14:paraId="4B477D38" w14:textId="77777777">
        <w:trPr>
          <w:trHeight w:val="404"/>
        </w:trPr>
        <w:tc>
          <w:tcPr>
            <w:tcW w:w="1644" w:type="dxa"/>
            <w:tcBorders>
              <w:top w:val="single" w:sz="4" w:space="0" w:color="C7CDD6"/>
              <w:left w:val="single" w:sz="4" w:space="0" w:color="C7CDD6"/>
              <w:bottom w:val="single" w:sz="4" w:space="0" w:color="C7CDD6"/>
              <w:right w:val="single" w:sz="4" w:space="0" w:color="C7CDD6"/>
            </w:tcBorders>
            <w:shd w:val="clear" w:color="auto" w:fill="12233C"/>
            <w:vAlign w:val="center"/>
          </w:tcPr>
          <w:p w14:paraId="627D0C7A" w14:textId="77777777" w:rsidR="004B7D75" w:rsidRDefault="00000000">
            <w:pPr>
              <w:spacing w:after="0" w:line="259" w:lineRule="auto"/>
              <w:ind w:left="0" w:firstLine="0"/>
              <w:jc w:val="left"/>
            </w:pPr>
            <w:r>
              <w:rPr>
                <w:b/>
                <w:color w:val="FFFFFF"/>
                <w:sz w:val="16"/>
              </w:rPr>
              <w:t>Dimension</w:t>
            </w:r>
          </w:p>
        </w:tc>
        <w:tc>
          <w:tcPr>
            <w:tcW w:w="3515" w:type="dxa"/>
            <w:tcBorders>
              <w:top w:val="single" w:sz="4" w:space="0" w:color="C7CDD6"/>
              <w:left w:val="single" w:sz="4" w:space="0" w:color="C7CDD6"/>
              <w:bottom w:val="single" w:sz="4" w:space="0" w:color="C7CDD6"/>
              <w:right w:val="single" w:sz="4" w:space="0" w:color="C7CDD6"/>
            </w:tcBorders>
            <w:shd w:val="clear" w:color="auto" w:fill="12233C"/>
            <w:vAlign w:val="center"/>
          </w:tcPr>
          <w:p w14:paraId="72548187" w14:textId="77777777" w:rsidR="004B7D75" w:rsidRDefault="00000000">
            <w:pPr>
              <w:spacing w:after="0" w:line="259" w:lineRule="auto"/>
              <w:ind w:left="0" w:firstLine="0"/>
              <w:jc w:val="left"/>
            </w:pPr>
            <w:r>
              <w:rPr>
                <w:b/>
                <w:color w:val="FFFFFF"/>
                <w:sz w:val="16"/>
              </w:rPr>
              <w:t>How Git Helps</w:t>
            </w:r>
          </w:p>
        </w:tc>
        <w:tc>
          <w:tcPr>
            <w:tcW w:w="3628" w:type="dxa"/>
            <w:tcBorders>
              <w:top w:val="single" w:sz="4" w:space="0" w:color="C7CDD6"/>
              <w:left w:val="single" w:sz="4" w:space="0" w:color="C7CDD6"/>
              <w:bottom w:val="single" w:sz="4" w:space="0" w:color="C7CDD6"/>
              <w:right w:val="single" w:sz="4" w:space="0" w:color="C7CDD6"/>
            </w:tcBorders>
            <w:shd w:val="clear" w:color="auto" w:fill="12233C"/>
            <w:vAlign w:val="center"/>
          </w:tcPr>
          <w:p w14:paraId="2EFA16C0" w14:textId="77777777" w:rsidR="004B7D75" w:rsidRDefault="00000000">
            <w:pPr>
              <w:spacing w:after="0" w:line="259" w:lineRule="auto"/>
              <w:ind w:left="0" w:firstLine="0"/>
              <w:jc w:val="left"/>
            </w:pPr>
            <w:r>
              <w:rPr>
                <w:b/>
                <w:color w:val="FFFFFF"/>
                <w:sz w:val="16"/>
              </w:rPr>
              <w:t>How Docker Helps</w:t>
            </w:r>
          </w:p>
        </w:tc>
      </w:tr>
      <w:tr w:rsidR="004B7D75" w14:paraId="5D284891" w14:textId="77777777">
        <w:trPr>
          <w:trHeight w:val="794"/>
        </w:trPr>
        <w:tc>
          <w:tcPr>
            <w:tcW w:w="1644" w:type="dxa"/>
            <w:tcBorders>
              <w:top w:val="single" w:sz="4" w:space="0" w:color="C7CDD6"/>
              <w:left w:val="single" w:sz="4" w:space="0" w:color="C7CDD6"/>
              <w:bottom w:val="single" w:sz="4" w:space="0" w:color="C7CDD6"/>
              <w:right w:val="single" w:sz="4" w:space="0" w:color="C7CDD6"/>
            </w:tcBorders>
            <w:shd w:val="clear" w:color="auto" w:fill="FFFFFF"/>
          </w:tcPr>
          <w:p w14:paraId="109BB366" w14:textId="77777777" w:rsidR="004B7D75" w:rsidRDefault="00000000">
            <w:pPr>
              <w:spacing w:after="0" w:line="259" w:lineRule="auto"/>
              <w:ind w:left="0" w:firstLine="0"/>
              <w:jc w:val="left"/>
            </w:pPr>
            <w:r>
              <w:rPr>
                <w:color w:val="1A1F27"/>
                <w:sz w:val="15"/>
              </w:rPr>
              <w:t>Collaboration</w:t>
            </w:r>
          </w:p>
        </w:tc>
        <w:tc>
          <w:tcPr>
            <w:tcW w:w="3515" w:type="dxa"/>
            <w:tcBorders>
              <w:top w:val="single" w:sz="4" w:space="0" w:color="C7CDD6"/>
              <w:left w:val="single" w:sz="4" w:space="0" w:color="C7CDD6"/>
              <w:bottom w:val="single" w:sz="4" w:space="0" w:color="C7CDD6"/>
              <w:right w:val="single" w:sz="4" w:space="0" w:color="C7CDD6"/>
            </w:tcBorders>
            <w:shd w:val="clear" w:color="auto" w:fill="FFFFFF"/>
            <w:vAlign w:val="center"/>
          </w:tcPr>
          <w:p w14:paraId="403E12AB" w14:textId="77777777" w:rsidR="004B7D75" w:rsidRDefault="00000000">
            <w:pPr>
              <w:spacing w:after="0" w:line="259" w:lineRule="auto"/>
              <w:ind w:left="0" w:firstLine="0"/>
              <w:jc w:val="left"/>
            </w:pPr>
            <w:r>
              <w:rPr>
                <w:color w:val="1A1F27"/>
                <w:sz w:val="15"/>
              </w:rPr>
              <w:t>Feature branches let RFID, AI and notification teams work in parallel without blocking each other.</w:t>
            </w:r>
          </w:p>
        </w:tc>
        <w:tc>
          <w:tcPr>
            <w:tcW w:w="3628" w:type="dxa"/>
            <w:tcBorders>
              <w:top w:val="single" w:sz="4" w:space="0" w:color="C7CDD6"/>
              <w:left w:val="single" w:sz="4" w:space="0" w:color="C7CDD6"/>
              <w:bottom w:val="single" w:sz="4" w:space="0" w:color="C7CDD6"/>
              <w:right w:val="single" w:sz="4" w:space="0" w:color="C7CDD6"/>
            </w:tcBorders>
            <w:shd w:val="clear" w:color="auto" w:fill="FFFFFF"/>
          </w:tcPr>
          <w:p w14:paraId="285EEFF5" w14:textId="77777777" w:rsidR="004B7D75" w:rsidRDefault="00000000">
            <w:pPr>
              <w:spacing w:after="0" w:line="259" w:lineRule="auto"/>
              <w:ind w:left="0" w:firstLine="0"/>
              <w:jc w:val="left"/>
            </w:pPr>
            <w:r>
              <w:rPr>
                <w:color w:val="1A1F27"/>
                <w:sz w:val="15"/>
              </w:rPr>
              <w:t>Every developer runs the identical multi-service stack locally via one Compose command.</w:t>
            </w:r>
          </w:p>
        </w:tc>
      </w:tr>
      <w:tr w:rsidR="004B7D75" w14:paraId="28CA5F99" w14:textId="77777777">
        <w:trPr>
          <w:trHeight w:val="404"/>
        </w:trPr>
        <w:tc>
          <w:tcPr>
            <w:tcW w:w="1644" w:type="dxa"/>
            <w:tcBorders>
              <w:top w:val="single" w:sz="4" w:space="0" w:color="C7CDD6"/>
              <w:left w:val="single" w:sz="4" w:space="0" w:color="C7CDD6"/>
              <w:bottom w:val="single" w:sz="4" w:space="0" w:color="C7CDD6"/>
              <w:right w:val="single" w:sz="4" w:space="0" w:color="C7CDD6"/>
            </w:tcBorders>
            <w:shd w:val="clear" w:color="auto" w:fill="12233C"/>
            <w:vAlign w:val="center"/>
          </w:tcPr>
          <w:p w14:paraId="6D74D636" w14:textId="77777777" w:rsidR="004B7D75" w:rsidRDefault="00000000">
            <w:pPr>
              <w:spacing w:after="0" w:line="259" w:lineRule="auto"/>
              <w:ind w:left="0" w:firstLine="0"/>
              <w:jc w:val="left"/>
            </w:pPr>
            <w:r>
              <w:rPr>
                <w:b/>
                <w:color w:val="FFFFFF"/>
                <w:sz w:val="16"/>
              </w:rPr>
              <w:t>Dimension</w:t>
            </w:r>
          </w:p>
        </w:tc>
        <w:tc>
          <w:tcPr>
            <w:tcW w:w="3515" w:type="dxa"/>
            <w:tcBorders>
              <w:top w:val="single" w:sz="4" w:space="0" w:color="C7CDD6"/>
              <w:left w:val="single" w:sz="4" w:space="0" w:color="C7CDD6"/>
              <w:bottom w:val="single" w:sz="4" w:space="0" w:color="C7CDD6"/>
              <w:right w:val="single" w:sz="4" w:space="0" w:color="C7CDD6"/>
            </w:tcBorders>
            <w:shd w:val="clear" w:color="auto" w:fill="12233C"/>
            <w:vAlign w:val="center"/>
          </w:tcPr>
          <w:p w14:paraId="364AD944" w14:textId="77777777" w:rsidR="004B7D75" w:rsidRDefault="00000000">
            <w:pPr>
              <w:spacing w:after="0" w:line="259" w:lineRule="auto"/>
              <w:ind w:left="0" w:firstLine="0"/>
              <w:jc w:val="left"/>
            </w:pPr>
            <w:r>
              <w:rPr>
                <w:b/>
                <w:color w:val="FFFFFF"/>
                <w:sz w:val="16"/>
              </w:rPr>
              <w:t>How Git Helps</w:t>
            </w:r>
          </w:p>
        </w:tc>
        <w:tc>
          <w:tcPr>
            <w:tcW w:w="3628" w:type="dxa"/>
            <w:tcBorders>
              <w:top w:val="single" w:sz="4" w:space="0" w:color="C7CDD6"/>
              <w:left w:val="single" w:sz="4" w:space="0" w:color="C7CDD6"/>
              <w:bottom w:val="single" w:sz="4" w:space="0" w:color="C7CDD6"/>
              <w:right w:val="single" w:sz="4" w:space="0" w:color="C7CDD6"/>
            </w:tcBorders>
            <w:shd w:val="clear" w:color="auto" w:fill="12233C"/>
            <w:vAlign w:val="center"/>
          </w:tcPr>
          <w:p w14:paraId="707DE516" w14:textId="77777777" w:rsidR="004B7D75" w:rsidRDefault="00000000">
            <w:pPr>
              <w:spacing w:after="0" w:line="259" w:lineRule="auto"/>
              <w:ind w:left="0" w:firstLine="0"/>
              <w:jc w:val="left"/>
            </w:pPr>
            <w:r>
              <w:rPr>
                <w:b/>
                <w:color w:val="FFFFFF"/>
                <w:sz w:val="16"/>
              </w:rPr>
              <w:t>How Docker Helps</w:t>
            </w:r>
          </w:p>
        </w:tc>
      </w:tr>
      <w:tr w:rsidR="004B7D75" w14:paraId="45822C08" w14:textId="77777777">
        <w:trPr>
          <w:trHeight w:val="794"/>
        </w:trPr>
        <w:tc>
          <w:tcPr>
            <w:tcW w:w="1644" w:type="dxa"/>
            <w:tcBorders>
              <w:top w:val="single" w:sz="4" w:space="0" w:color="C7CDD6"/>
              <w:left w:val="single" w:sz="4" w:space="0" w:color="C7CDD6"/>
              <w:bottom w:val="single" w:sz="4" w:space="0" w:color="C7CDD6"/>
              <w:right w:val="single" w:sz="4" w:space="0" w:color="C7CDD6"/>
            </w:tcBorders>
            <w:shd w:val="clear" w:color="auto" w:fill="FFFFFF"/>
          </w:tcPr>
          <w:p w14:paraId="76C24BEB" w14:textId="77777777" w:rsidR="004B7D75" w:rsidRDefault="00000000">
            <w:pPr>
              <w:spacing w:after="9" w:line="259" w:lineRule="auto"/>
              <w:ind w:left="0" w:firstLine="0"/>
              <w:jc w:val="left"/>
            </w:pPr>
            <w:r>
              <w:rPr>
                <w:color w:val="1A1F27"/>
                <w:sz w:val="15"/>
              </w:rPr>
              <w:t>Version</w:t>
            </w:r>
          </w:p>
          <w:p w14:paraId="16E76053" w14:textId="77777777" w:rsidR="004B7D75" w:rsidRDefault="00000000">
            <w:pPr>
              <w:spacing w:after="0" w:line="259" w:lineRule="auto"/>
              <w:ind w:left="0" w:firstLine="0"/>
              <w:jc w:val="left"/>
            </w:pPr>
            <w:r>
              <w:rPr>
                <w:color w:val="1A1F27"/>
                <w:sz w:val="15"/>
              </w:rPr>
              <w:t>Management</w:t>
            </w:r>
          </w:p>
        </w:tc>
        <w:tc>
          <w:tcPr>
            <w:tcW w:w="3515" w:type="dxa"/>
            <w:tcBorders>
              <w:top w:val="single" w:sz="4" w:space="0" w:color="C7CDD6"/>
              <w:left w:val="single" w:sz="4" w:space="0" w:color="C7CDD6"/>
              <w:bottom w:val="single" w:sz="4" w:space="0" w:color="C7CDD6"/>
              <w:right w:val="single" w:sz="4" w:space="0" w:color="C7CDD6"/>
            </w:tcBorders>
            <w:shd w:val="clear" w:color="auto" w:fill="FFFFFF"/>
            <w:vAlign w:val="center"/>
          </w:tcPr>
          <w:p w14:paraId="4566FDA2" w14:textId="77777777" w:rsidR="004B7D75" w:rsidRDefault="00000000">
            <w:pPr>
              <w:spacing w:after="0" w:line="259" w:lineRule="auto"/>
              <w:ind w:left="0" w:firstLine="0"/>
              <w:jc w:val="left"/>
            </w:pPr>
            <w:r>
              <w:rPr>
                <w:color w:val="1A1F27"/>
                <w:sz w:val="15"/>
              </w:rPr>
              <w:t>Tags (v1.0, v1.1) and commit history give an auditable record of every change to the baggage platform.</w:t>
            </w:r>
          </w:p>
        </w:tc>
        <w:tc>
          <w:tcPr>
            <w:tcW w:w="3628" w:type="dxa"/>
            <w:tcBorders>
              <w:top w:val="single" w:sz="4" w:space="0" w:color="C7CDD6"/>
              <w:left w:val="single" w:sz="4" w:space="0" w:color="C7CDD6"/>
              <w:bottom w:val="single" w:sz="4" w:space="0" w:color="C7CDD6"/>
              <w:right w:val="single" w:sz="4" w:space="0" w:color="C7CDD6"/>
            </w:tcBorders>
            <w:shd w:val="clear" w:color="auto" w:fill="FFFFFF"/>
          </w:tcPr>
          <w:p w14:paraId="1B1D1382" w14:textId="77777777" w:rsidR="004B7D75" w:rsidRDefault="00000000">
            <w:pPr>
              <w:spacing w:after="0" w:line="259" w:lineRule="auto"/>
              <w:ind w:left="0" w:firstLine="0"/>
              <w:jc w:val="left"/>
            </w:pPr>
            <w:r>
              <w:rPr>
                <w:color w:val="1A1F27"/>
                <w:sz w:val="15"/>
              </w:rPr>
              <w:t>Image tags (backend-api:v1.0) pin an exact, reproducible build of each service.</w:t>
            </w:r>
          </w:p>
        </w:tc>
      </w:tr>
      <w:tr w:rsidR="004B7D75" w14:paraId="5DFE269C" w14:textId="77777777">
        <w:trPr>
          <w:trHeight w:val="794"/>
        </w:trPr>
        <w:tc>
          <w:tcPr>
            <w:tcW w:w="1644" w:type="dxa"/>
            <w:tcBorders>
              <w:top w:val="single" w:sz="4" w:space="0" w:color="C7CDD6"/>
              <w:left w:val="single" w:sz="4" w:space="0" w:color="C7CDD6"/>
              <w:bottom w:val="single" w:sz="4" w:space="0" w:color="C7CDD6"/>
              <w:right w:val="single" w:sz="4" w:space="0" w:color="C7CDD6"/>
            </w:tcBorders>
            <w:shd w:val="clear" w:color="auto" w:fill="F3F5F8"/>
          </w:tcPr>
          <w:p w14:paraId="2DE00586" w14:textId="77777777" w:rsidR="004B7D75" w:rsidRDefault="00000000">
            <w:pPr>
              <w:spacing w:after="0" w:line="259" w:lineRule="auto"/>
              <w:ind w:left="0" w:firstLine="0"/>
              <w:jc w:val="left"/>
            </w:pPr>
            <w:r>
              <w:rPr>
                <w:color w:val="1A1F27"/>
                <w:sz w:val="15"/>
              </w:rPr>
              <w:t>Portability</w:t>
            </w:r>
          </w:p>
        </w:tc>
        <w:tc>
          <w:tcPr>
            <w:tcW w:w="3515" w:type="dxa"/>
            <w:tcBorders>
              <w:top w:val="single" w:sz="4" w:space="0" w:color="C7CDD6"/>
              <w:left w:val="single" w:sz="4" w:space="0" w:color="C7CDD6"/>
              <w:bottom w:val="single" w:sz="4" w:space="0" w:color="C7CDD6"/>
              <w:right w:val="single" w:sz="4" w:space="0" w:color="C7CDD6"/>
            </w:tcBorders>
            <w:shd w:val="clear" w:color="auto" w:fill="F3F5F8"/>
            <w:vAlign w:val="center"/>
          </w:tcPr>
          <w:p w14:paraId="0640BEA0" w14:textId="77777777" w:rsidR="004B7D75" w:rsidRDefault="00000000">
            <w:pPr>
              <w:spacing w:after="0" w:line="259" w:lineRule="auto"/>
              <w:ind w:left="0" w:right="11" w:firstLine="0"/>
              <w:jc w:val="left"/>
            </w:pPr>
            <w:r>
              <w:rPr>
                <w:color w:val="1A1F27"/>
                <w:sz w:val="15"/>
              </w:rPr>
              <w:t>The same repository clones and builds identically on any developer machine or CI runner.</w:t>
            </w:r>
          </w:p>
        </w:tc>
        <w:tc>
          <w:tcPr>
            <w:tcW w:w="3628" w:type="dxa"/>
            <w:tcBorders>
              <w:top w:val="single" w:sz="4" w:space="0" w:color="C7CDD6"/>
              <w:left w:val="single" w:sz="4" w:space="0" w:color="C7CDD6"/>
              <w:bottom w:val="single" w:sz="4" w:space="0" w:color="C7CDD6"/>
              <w:right w:val="single" w:sz="4" w:space="0" w:color="C7CDD6"/>
            </w:tcBorders>
            <w:shd w:val="clear" w:color="auto" w:fill="F3F5F8"/>
          </w:tcPr>
          <w:p w14:paraId="7CDDA489" w14:textId="77777777" w:rsidR="004B7D75" w:rsidRDefault="00000000">
            <w:pPr>
              <w:spacing w:after="0" w:line="259" w:lineRule="auto"/>
              <w:ind w:left="0" w:firstLine="0"/>
              <w:jc w:val="left"/>
            </w:pPr>
            <w:r>
              <w:rPr>
                <w:color w:val="1A1F27"/>
                <w:sz w:val="15"/>
              </w:rPr>
              <w:t>Containers run identically on a laptop, CI pipeline, or the airport's production servers.</w:t>
            </w:r>
          </w:p>
        </w:tc>
      </w:tr>
      <w:tr w:rsidR="004B7D75" w14:paraId="1E2E1A96" w14:textId="77777777">
        <w:trPr>
          <w:trHeight w:val="596"/>
        </w:trPr>
        <w:tc>
          <w:tcPr>
            <w:tcW w:w="1644" w:type="dxa"/>
            <w:tcBorders>
              <w:top w:val="single" w:sz="4" w:space="0" w:color="C7CDD6"/>
              <w:left w:val="single" w:sz="4" w:space="0" w:color="C7CDD6"/>
              <w:bottom w:val="single" w:sz="4" w:space="0" w:color="C7CDD6"/>
              <w:right w:val="single" w:sz="4" w:space="0" w:color="C7CDD6"/>
            </w:tcBorders>
          </w:tcPr>
          <w:p w14:paraId="7A1C1ED6" w14:textId="77777777" w:rsidR="004B7D75" w:rsidRDefault="00000000">
            <w:pPr>
              <w:spacing w:after="0" w:line="259" w:lineRule="auto"/>
              <w:ind w:left="0" w:firstLine="0"/>
              <w:jc w:val="left"/>
            </w:pPr>
            <w:r>
              <w:rPr>
                <w:color w:val="1A1F27"/>
                <w:sz w:val="15"/>
              </w:rPr>
              <w:t>Deployment</w:t>
            </w:r>
          </w:p>
        </w:tc>
        <w:tc>
          <w:tcPr>
            <w:tcW w:w="3515" w:type="dxa"/>
            <w:tcBorders>
              <w:top w:val="single" w:sz="4" w:space="0" w:color="C7CDD6"/>
              <w:left w:val="single" w:sz="4" w:space="0" w:color="C7CDD6"/>
              <w:bottom w:val="single" w:sz="4" w:space="0" w:color="C7CDD6"/>
              <w:right w:val="single" w:sz="4" w:space="0" w:color="C7CDD6"/>
            </w:tcBorders>
            <w:vAlign w:val="center"/>
          </w:tcPr>
          <w:p w14:paraId="23D7F4BA" w14:textId="77777777" w:rsidR="004B7D75" w:rsidRDefault="00000000">
            <w:pPr>
              <w:spacing w:after="0" w:line="259" w:lineRule="auto"/>
              <w:ind w:left="0" w:firstLine="0"/>
              <w:jc w:val="left"/>
            </w:pPr>
            <w:r>
              <w:rPr>
                <w:color w:val="1A1F27"/>
                <w:sz w:val="15"/>
              </w:rPr>
              <w:t>Release branches provide a controlled window for pre-production validation.</w:t>
            </w:r>
          </w:p>
        </w:tc>
        <w:tc>
          <w:tcPr>
            <w:tcW w:w="3628" w:type="dxa"/>
            <w:tcBorders>
              <w:top w:val="single" w:sz="4" w:space="0" w:color="C7CDD6"/>
              <w:left w:val="single" w:sz="4" w:space="0" w:color="C7CDD6"/>
              <w:bottom w:val="single" w:sz="4" w:space="0" w:color="C7CDD6"/>
              <w:right w:val="single" w:sz="4" w:space="0" w:color="C7CDD6"/>
            </w:tcBorders>
            <w:vAlign w:val="center"/>
          </w:tcPr>
          <w:p w14:paraId="2ED43626" w14:textId="77777777" w:rsidR="004B7D75" w:rsidRDefault="00000000">
            <w:pPr>
              <w:spacing w:after="0" w:line="259" w:lineRule="auto"/>
              <w:ind w:left="0" w:firstLine="0"/>
              <w:jc w:val="left"/>
            </w:pPr>
            <w:r>
              <w:rPr>
                <w:color w:val="1A1F27"/>
                <w:sz w:val="15"/>
              </w:rPr>
              <w:t>Compose/CI pipelines can build and redeploy the full stack with a single command.</w:t>
            </w:r>
          </w:p>
        </w:tc>
      </w:tr>
      <w:tr w:rsidR="004B7D75" w14:paraId="219C983D" w14:textId="77777777">
        <w:trPr>
          <w:trHeight w:val="596"/>
        </w:trPr>
        <w:tc>
          <w:tcPr>
            <w:tcW w:w="1644" w:type="dxa"/>
            <w:tcBorders>
              <w:top w:val="single" w:sz="4" w:space="0" w:color="C7CDD6"/>
              <w:left w:val="single" w:sz="4" w:space="0" w:color="C7CDD6"/>
              <w:bottom w:val="single" w:sz="4" w:space="0" w:color="C7CDD6"/>
              <w:right w:val="single" w:sz="4" w:space="0" w:color="C7CDD6"/>
            </w:tcBorders>
            <w:shd w:val="clear" w:color="auto" w:fill="F3F5F8"/>
          </w:tcPr>
          <w:p w14:paraId="69BEAA9B" w14:textId="77777777" w:rsidR="004B7D75" w:rsidRDefault="00000000">
            <w:pPr>
              <w:spacing w:after="0" w:line="259" w:lineRule="auto"/>
              <w:ind w:left="0" w:firstLine="0"/>
              <w:jc w:val="left"/>
            </w:pPr>
            <w:r>
              <w:rPr>
                <w:color w:val="1A1F27"/>
                <w:sz w:val="15"/>
              </w:rPr>
              <w:t>Scalability</w:t>
            </w:r>
          </w:p>
        </w:tc>
        <w:tc>
          <w:tcPr>
            <w:tcW w:w="3515" w:type="dxa"/>
            <w:tcBorders>
              <w:top w:val="single" w:sz="4" w:space="0" w:color="C7CDD6"/>
              <w:left w:val="single" w:sz="4" w:space="0" w:color="C7CDD6"/>
              <w:bottom w:val="single" w:sz="4" w:space="0" w:color="C7CDD6"/>
              <w:right w:val="single" w:sz="4" w:space="0" w:color="C7CDD6"/>
            </w:tcBorders>
            <w:shd w:val="clear" w:color="auto" w:fill="F3F5F8"/>
            <w:vAlign w:val="center"/>
          </w:tcPr>
          <w:p w14:paraId="52A3EC67" w14:textId="77777777" w:rsidR="004B7D75" w:rsidRDefault="00000000">
            <w:pPr>
              <w:spacing w:after="0" w:line="259" w:lineRule="auto"/>
              <w:ind w:left="0" w:right="28" w:firstLine="0"/>
              <w:jc w:val="left"/>
            </w:pPr>
            <w:r>
              <w:rPr>
                <w:color w:val="1A1F27"/>
                <w:sz w:val="15"/>
              </w:rPr>
              <w:t>Modular repository structure lets services be split into separate repos later if needed.</w:t>
            </w:r>
          </w:p>
        </w:tc>
        <w:tc>
          <w:tcPr>
            <w:tcW w:w="3628" w:type="dxa"/>
            <w:tcBorders>
              <w:top w:val="single" w:sz="4" w:space="0" w:color="C7CDD6"/>
              <w:left w:val="single" w:sz="4" w:space="0" w:color="C7CDD6"/>
              <w:bottom w:val="single" w:sz="4" w:space="0" w:color="C7CDD6"/>
              <w:right w:val="single" w:sz="4" w:space="0" w:color="C7CDD6"/>
            </w:tcBorders>
            <w:shd w:val="clear" w:color="auto" w:fill="F3F5F8"/>
            <w:vAlign w:val="center"/>
          </w:tcPr>
          <w:p w14:paraId="75B0FB10" w14:textId="77777777" w:rsidR="004B7D75" w:rsidRDefault="00000000">
            <w:pPr>
              <w:spacing w:after="0" w:line="259" w:lineRule="auto"/>
              <w:ind w:left="0" w:firstLine="0"/>
              <w:jc w:val="left"/>
            </w:pPr>
            <w:r>
              <w:rPr>
                <w:color w:val="1A1F27"/>
                <w:sz w:val="15"/>
              </w:rPr>
              <w:t>Individual services (e.g. ai-prediction) can be scaled horizontally without touching others.</w:t>
            </w:r>
          </w:p>
        </w:tc>
      </w:tr>
      <w:tr w:rsidR="004B7D75" w14:paraId="373B603D" w14:textId="77777777">
        <w:trPr>
          <w:trHeight w:val="596"/>
        </w:trPr>
        <w:tc>
          <w:tcPr>
            <w:tcW w:w="1644" w:type="dxa"/>
            <w:tcBorders>
              <w:top w:val="single" w:sz="4" w:space="0" w:color="C7CDD6"/>
              <w:left w:val="single" w:sz="4" w:space="0" w:color="C7CDD6"/>
              <w:bottom w:val="single" w:sz="4" w:space="0" w:color="C7CDD6"/>
              <w:right w:val="single" w:sz="4" w:space="0" w:color="C7CDD6"/>
            </w:tcBorders>
            <w:shd w:val="clear" w:color="auto" w:fill="FFFFFF"/>
          </w:tcPr>
          <w:p w14:paraId="0F8926B8" w14:textId="77777777" w:rsidR="004B7D75" w:rsidRDefault="00000000">
            <w:pPr>
              <w:spacing w:after="0" w:line="259" w:lineRule="auto"/>
              <w:ind w:left="0" w:firstLine="0"/>
              <w:jc w:val="left"/>
            </w:pPr>
            <w:r>
              <w:rPr>
                <w:color w:val="1A1F27"/>
                <w:sz w:val="15"/>
              </w:rPr>
              <w:lastRenderedPageBreak/>
              <w:t>Maintainability</w:t>
            </w:r>
          </w:p>
        </w:tc>
        <w:tc>
          <w:tcPr>
            <w:tcW w:w="3515" w:type="dxa"/>
            <w:tcBorders>
              <w:top w:val="single" w:sz="4" w:space="0" w:color="C7CDD6"/>
              <w:left w:val="single" w:sz="4" w:space="0" w:color="C7CDD6"/>
              <w:bottom w:val="single" w:sz="4" w:space="0" w:color="C7CDD6"/>
              <w:right w:val="single" w:sz="4" w:space="0" w:color="C7CDD6"/>
            </w:tcBorders>
            <w:shd w:val="clear" w:color="auto" w:fill="FFFFFF"/>
            <w:vAlign w:val="center"/>
          </w:tcPr>
          <w:p w14:paraId="1B9F0A0F" w14:textId="77777777" w:rsidR="004B7D75" w:rsidRDefault="00000000">
            <w:pPr>
              <w:spacing w:after="0" w:line="259" w:lineRule="auto"/>
              <w:ind w:left="0" w:firstLine="0"/>
              <w:jc w:val="left"/>
            </w:pPr>
            <w:r>
              <w:rPr>
                <w:color w:val="1A1F27"/>
                <w:sz w:val="15"/>
              </w:rPr>
              <w:t>Clear, conventional commit messages make root-causing regressions fast.</w:t>
            </w:r>
          </w:p>
        </w:tc>
        <w:tc>
          <w:tcPr>
            <w:tcW w:w="3628" w:type="dxa"/>
            <w:tcBorders>
              <w:top w:val="single" w:sz="4" w:space="0" w:color="C7CDD6"/>
              <w:left w:val="single" w:sz="4" w:space="0" w:color="C7CDD6"/>
              <w:bottom w:val="single" w:sz="4" w:space="0" w:color="C7CDD6"/>
              <w:right w:val="single" w:sz="4" w:space="0" w:color="C7CDD6"/>
            </w:tcBorders>
            <w:shd w:val="clear" w:color="auto" w:fill="FFFFFF"/>
            <w:vAlign w:val="center"/>
          </w:tcPr>
          <w:p w14:paraId="3F51912E" w14:textId="77777777" w:rsidR="004B7D75" w:rsidRDefault="00000000">
            <w:pPr>
              <w:spacing w:after="0" w:line="259" w:lineRule="auto"/>
              <w:ind w:left="0" w:firstLine="0"/>
              <w:jc w:val="left"/>
            </w:pPr>
            <w:r>
              <w:rPr>
                <w:color w:val="1A1F27"/>
                <w:sz w:val="15"/>
              </w:rPr>
              <w:t>Isolated containers mean a bug in one service cannot corrupt another service's runtime.</w:t>
            </w:r>
          </w:p>
        </w:tc>
      </w:tr>
    </w:tbl>
    <w:p w14:paraId="7BE7C56B" w14:textId="77777777" w:rsidR="004B7D75" w:rsidRDefault="00000000">
      <w:pPr>
        <w:spacing w:after="335"/>
        <w:ind w:left="-15" w:firstLine="0"/>
      </w:pPr>
      <w:r>
        <w:t>Together, Git and Docker give the baggage-tracking project a reproducible path from a developer's feature branch all the way to a running, containerized production deployment, with full traceability at every step.</w:t>
      </w:r>
    </w:p>
    <w:p w14:paraId="058DA218" w14:textId="77777777" w:rsidR="004B7D75" w:rsidRDefault="00000000">
      <w:pPr>
        <w:pStyle w:val="Heading1"/>
        <w:ind w:left="435" w:hanging="450"/>
      </w:pPr>
      <w:r>
        <w:t>Challenges and Improvements</w:t>
      </w:r>
    </w:p>
    <w:p w14:paraId="25902EE3" w14:textId="77777777" w:rsidR="004B7D75" w:rsidRDefault="00000000">
      <w:pPr>
        <w:pStyle w:val="Heading2"/>
        <w:ind w:left="-5"/>
      </w:pPr>
      <w:r>
        <w:t>Challenges Encountered</w:t>
      </w:r>
    </w:p>
    <w:p w14:paraId="27638ED6" w14:textId="77777777" w:rsidR="004B7D75" w:rsidRDefault="00000000">
      <w:pPr>
        <w:numPr>
          <w:ilvl w:val="0"/>
          <w:numId w:val="11"/>
        </w:numPr>
        <w:ind w:hanging="280"/>
      </w:pPr>
      <w:r>
        <w:rPr>
          <w:b/>
        </w:rPr>
        <w:t>Merge conflicts on shared service files</w:t>
      </w:r>
      <w:r>
        <w:t xml:space="preserve"> — parallel work on rfid-ingestion and develop touched overlapping lines in rfidIngest.js, requiring manual conflict resolution.</w:t>
      </w:r>
    </w:p>
    <w:p w14:paraId="316B6F73" w14:textId="77777777" w:rsidR="004B7D75" w:rsidRDefault="00000000">
      <w:pPr>
        <w:numPr>
          <w:ilvl w:val="0"/>
          <w:numId w:val="11"/>
        </w:numPr>
        <w:ind w:hanging="280"/>
      </w:pPr>
      <w:r>
        <w:rPr>
          <w:b/>
        </w:rPr>
        <w:t>Inter-container networking</w:t>
      </w:r>
      <w:r>
        <w:t xml:space="preserve"> — initial attempts used hard-coded IP addresses instead of Docker service names, causing connection failures after container restarts.</w:t>
      </w:r>
    </w:p>
    <w:p w14:paraId="019F621A" w14:textId="77777777" w:rsidR="004B7D75" w:rsidRDefault="00000000">
      <w:pPr>
        <w:numPr>
          <w:ilvl w:val="0"/>
          <w:numId w:val="11"/>
        </w:numPr>
        <w:ind w:hanging="280"/>
      </w:pPr>
      <w:r>
        <w:rPr>
          <w:b/>
        </w:rPr>
        <w:t>Large ML dependency images</w:t>
      </w:r>
      <w:r>
        <w:t xml:space="preserve"> — the first ai-prediction image (built on a full Python base image) was over 1.5 GB, slowing down builds and deployments.</w:t>
      </w:r>
    </w:p>
    <w:p w14:paraId="5A833252" w14:textId="77777777" w:rsidR="004B7D75" w:rsidRDefault="00000000">
      <w:pPr>
        <w:numPr>
          <w:ilvl w:val="0"/>
          <w:numId w:val="11"/>
        </w:numPr>
        <w:ind w:hanging="280"/>
      </w:pPr>
      <w:r>
        <w:rPr>
          <w:b/>
        </w:rPr>
        <w:t>Secrets management</w:t>
      </w:r>
      <w:r>
        <w:t xml:space="preserve"> — an early draft of docker-compose.yml hard-coded the database password, which is unsafe for version control.</w:t>
      </w:r>
    </w:p>
    <w:p w14:paraId="762E5A70" w14:textId="77777777" w:rsidR="004B7D75" w:rsidRDefault="00000000">
      <w:pPr>
        <w:numPr>
          <w:ilvl w:val="0"/>
          <w:numId w:val="11"/>
        </w:numPr>
        <w:spacing w:after="151"/>
        <w:ind w:hanging="280"/>
      </w:pPr>
      <w:r>
        <w:rPr>
          <w:b/>
        </w:rPr>
        <w:t>Startup race conditions</w:t>
      </w:r>
      <w:r>
        <w:t xml:space="preserve"> — backend-api occasionally started before postgres-db was ready to accept connections, causing transient errors.</w:t>
      </w:r>
    </w:p>
    <w:p w14:paraId="6B508082" w14:textId="77777777" w:rsidR="004B7D75" w:rsidRDefault="00000000">
      <w:pPr>
        <w:pStyle w:val="Heading2"/>
        <w:ind w:left="-5"/>
      </w:pPr>
      <w:r>
        <w:t>Improvements and Future Enhancements</w:t>
      </w:r>
    </w:p>
    <w:p w14:paraId="0A5EE4F4" w14:textId="77777777" w:rsidR="004B7D75" w:rsidRDefault="00000000">
      <w:pPr>
        <w:numPr>
          <w:ilvl w:val="0"/>
          <w:numId w:val="12"/>
        </w:numPr>
        <w:ind w:hanging="280"/>
      </w:pPr>
      <w:r>
        <w:rPr>
          <w:b/>
        </w:rPr>
        <w:t>Git workflow</w:t>
      </w:r>
      <w:r>
        <w:t xml:space="preserve"> — adopt mandatory pull-request review and CI status checks before merging into develop to catch conflicts and regressions earlier.</w:t>
      </w:r>
    </w:p>
    <w:p w14:paraId="75822381" w14:textId="77777777" w:rsidR="004B7D75" w:rsidRDefault="00000000">
      <w:pPr>
        <w:numPr>
          <w:ilvl w:val="0"/>
          <w:numId w:val="12"/>
        </w:numPr>
        <w:ind w:hanging="280"/>
      </w:pPr>
      <w:r>
        <w:rPr>
          <w:b/>
        </w:rPr>
        <w:t>Smaller images</w:t>
      </w:r>
      <w:r>
        <w:t xml:space="preserve"> — switch ai-prediction to a slim Python base image and multi-stage build to shrink image size and speed up deployment.</w:t>
      </w:r>
    </w:p>
    <w:p w14:paraId="1C98F4EA" w14:textId="77777777" w:rsidR="004B7D75" w:rsidRDefault="00000000">
      <w:pPr>
        <w:numPr>
          <w:ilvl w:val="0"/>
          <w:numId w:val="12"/>
        </w:numPr>
        <w:ind w:hanging="280"/>
      </w:pPr>
      <w:r>
        <w:rPr>
          <w:b/>
        </w:rPr>
        <w:t>Secrets handling</w:t>
      </w:r>
      <w:r>
        <w:t xml:space="preserve"> — move all credentials into Docker secrets or a managed secrets store instead of plain environment variables in source-controlled files.</w:t>
      </w:r>
    </w:p>
    <w:p w14:paraId="32F881F6" w14:textId="77777777" w:rsidR="004B7D75" w:rsidRDefault="00000000">
      <w:pPr>
        <w:numPr>
          <w:ilvl w:val="0"/>
          <w:numId w:val="12"/>
        </w:numPr>
        <w:ind w:hanging="280"/>
      </w:pPr>
      <w:r>
        <w:rPr>
          <w:b/>
        </w:rPr>
        <w:t>Startup ordering</w:t>
      </w:r>
      <w:r>
        <w:t xml:space="preserve"> — replace simple depends_on ordering with proper health-check-based 'condition: service_healthy' waits so dependent services start only when the database is truly ready.</w:t>
      </w:r>
    </w:p>
    <w:p w14:paraId="029E82C1" w14:textId="77777777" w:rsidR="004B7D75" w:rsidRDefault="00000000">
      <w:pPr>
        <w:numPr>
          <w:ilvl w:val="0"/>
          <w:numId w:val="12"/>
        </w:numPr>
        <w:ind w:hanging="280"/>
      </w:pPr>
      <w:r>
        <w:rPr>
          <w:b/>
        </w:rPr>
        <w:t>CI/CD pipeline</w:t>
      </w:r>
      <w:r>
        <w:t xml:space="preserve"> — automate image build, test and push to a container registry on every merge to main, followed by automated staging deployment.</w:t>
      </w:r>
    </w:p>
    <w:p w14:paraId="160AC510" w14:textId="77777777" w:rsidR="004B7D75" w:rsidRDefault="00000000">
      <w:pPr>
        <w:numPr>
          <w:ilvl w:val="0"/>
          <w:numId w:val="12"/>
        </w:numPr>
        <w:ind w:hanging="280"/>
      </w:pPr>
      <w:r>
        <w:rPr>
          <w:b/>
        </w:rPr>
        <w:t>Horizontal scaling</w:t>
      </w:r>
      <w:r>
        <w:t xml:space="preserve"> — migrate from Docker Compose to Kubernetes for the production airport environment to support auto-scaling the AI prediction service during peak travel seasons.</w:t>
      </w:r>
    </w:p>
    <w:p w14:paraId="3636AAF7" w14:textId="77777777" w:rsidR="004B7D75" w:rsidRDefault="00000000">
      <w:pPr>
        <w:spacing w:after="190" w:line="259" w:lineRule="auto"/>
        <w:ind w:left="0" w:firstLine="0"/>
        <w:jc w:val="left"/>
      </w:pPr>
      <w:r>
        <w:rPr>
          <w:rFonts w:ascii="Calibri" w:eastAsia="Calibri" w:hAnsi="Calibri" w:cs="Calibri"/>
          <w:noProof/>
          <w:sz w:val="22"/>
        </w:rPr>
        <mc:AlternateContent>
          <mc:Choice Requires="wpg">
            <w:drawing>
              <wp:inline distT="0" distB="0" distL="0" distR="0" wp14:anchorId="597206FD" wp14:editId="0682F9C5">
                <wp:extent cx="5967601" cy="7620"/>
                <wp:effectExtent l="0" t="0" r="0" b="0"/>
                <wp:docPr id="14096" name="Group 14096"/>
                <wp:cNvGraphicFramePr/>
                <a:graphic xmlns:a="http://schemas.openxmlformats.org/drawingml/2006/main">
                  <a:graphicData uri="http://schemas.microsoft.com/office/word/2010/wordprocessingGroup">
                    <wpg:wgp>
                      <wpg:cNvGrpSpPr/>
                      <wpg:grpSpPr>
                        <a:xfrm>
                          <a:off x="0" y="0"/>
                          <a:ext cx="5967601" cy="7620"/>
                          <a:chOff x="0" y="0"/>
                          <a:chExt cx="5967601" cy="7620"/>
                        </a:xfrm>
                      </wpg:grpSpPr>
                      <wps:wsp>
                        <wps:cNvPr id="877" name="Shape 877"/>
                        <wps:cNvSpPr/>
                        <wps:spPr>
                          <a:xfrm>
                            <a:off x="0" y="0"/>
                            <a:ext cx="5967601" cy="0"/>
                          </a:xfrm>
                          <a:custGeom>
                            <a:avLst/>
                            <a:gdLst/>
                            <a:ahLst/>
                            <a:cxnLst/>
                            <a:rect l="0" t="0" r="0" b="0"/>
                            <a:pathLst>
                              <a:path w="5967601">
                                <a:moveTo>
                                  <a:pt x="0" y="0"/>
                                </a:moveTo>
                                <a:lnTo>
                                  <a:pt x="5967601" y="0"/>
                                </a:lnTo>
                              </a:path>
                            </a:pathLst>
                          </a:custGeom>
                          <a:ln w="7620" cap="rnd">
                            <a:miter lim="127000"/>
                          </a:ln>
                        </wps:spPr>
                        <wps:style>
                          <a:lnRef idx="1">
                            <a:srgbClr val="C7CDD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096" style="width:469.89pt;height:0.6pt;mso-position-horizontal-relative:char;mso-position-vertical-relative:line" coordsize="59676,76">
                <v:shape id="Shape 877" style="position:absolute;width:59676;height:0;left:0;top:0;" coordsize="5967601,0" path="m0,0l5967601,0">
                  <v:stroke weight="0.6pt" endcap="round" joinstyle="miter" miterlimit="10" on="true" color="#c7cdd6"/>
                  <v:fill on="false" color="#000000" opacity="0"/>
                </v:shape>
              </v:group>
            </w:pict>
          </mc:Fallback>
        </mc:AlternateContent>
      </w:r>
    </w:p>
    <w:p w14:paraId="6A49A064" w14:textId="77777777" w:rsidR="004B7D75" w:rsidRDefault="00000000">
      <w:pPr>
        <w:spacing w:after="0" w:line="259" w:lineRule="auto"/>
        <w:ind w:left="0" w:firstLine="0"/>
        <w:jc w:val="left"/>
      </w:pPr>
      <w:r>
        <w:rPr>
          <w:i/>
        </w:rPr>
        <w:t>End of Report.</w:t>
      </w:r>
    </w:p>
    <w:sectPr w:rsidR="004B7D75">
      <w:headerReference w:type="even" r:id="rId10"/>
      <w:headerReference w:type="default" r:id="rId11"/>
      <w:footerReference w:type="even" r:id="rId12"/>
      <w:footerReference w:type="default" r:id="rId13"/>
      <w:headerReference w:type="first" r:id="rId14"/>
      <w:footerReference w:type="first" r:id="rId15"/>
      <w:pgSz w:w="11906" w:h="16838"/>
      <w:pgMar w:top="1367" w:right="1254" w:bottom="1206" w:left="1254" w:header="720" w:footer="58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D3B53" w14:textId="77777777" w:rsidR="00F2567C" w:rsidRDefault="00F2567C">
      <w:pPr>
        <w:spacing w:after="0" w:line="240" w:lineRule="auto"/>
      </w:pPr>
      <w:r>
        <w:separator/>
      </w:r>
    </w:p>
  </w:endnote>
  <w:endnote w:type="continuationSeparator" w:id="0">
    <w:p w14:paraId="1B0B8B99" w14:textId="77777777" w:rsidR="00F2567C" w:rsidRDefault="00F256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45BB3" w14:textId="77777777" w:rsidR="004B7D75" w:rsidRDefault="00000000">
    <w:pPr>
      <w:spacing w:after="0" w:line="259" w:lineRule="auto"/>
      <w:ind w:left="0" w:firstLine="0"/>
      <w:jc w:val="center"/>
    </w:pPr>
    <w:r>
      <w:rPr>
        <w:color w:val="4A5566"/>
        <w:sz w:val="17"/>
      </w:rPr>
      <w:t xml:space="preserve">Page </w:t>
    </w:r>
    <w:r>
      <w:fldChar w:fldCharType="begin"/>
    </w:r>
    <w:r>
      <w:instrText xml:space="preserve"> PAGE   \* MERGEFORMAT </w:instrText>
    </w:r>
    <w:r>
      <w:fldChar w:fldCharType="separate"/>
    </w:r>
    <w:r>
      <w:rPr>
        <w:color w:val="4A5566"/>
        <w:sz w:val="17"/>
      </w:rPr>
      <w:t>1</w:t>
    </w:r>
    <w:r>
      <w:rPr>
        <w:color w:val="4A5566"/>
        <w:sz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37415" w14:textId="77777777" w:rsidR="004B7D75" w:rsidRDefault="00000000">
    <w:pPr>
      <w:spacing w:after="0" w:line="259" w:lineRule="auto"/>
      <w:ind w:left="0" w:firstLine="0"/>
      <w:jc w:val="center"/>
    </w:pPr>
    <w:r>
      <w:rPr>
        <w:color w:val="4A5566"/>
        <w:sz w:val="17"/>
      </w:rPr>
      <w:t xml:space="preserve">Page </w:t>
    </w:r>
    <w:r>
      <w:fldChar w:fldCharType="begin"/>
    </w:r>
    <w:r>
      <w:instrText xml:space="preserve"> PAGE   \* MERGEFORMAT </w:instrText>
    </w:r>
    <w:r>
      <w:fldChar w:fldCharType="separate"/>
    </w:r>
    <w:r>
      <w:rPr>
        <w:color w:val="4A5566"/>
        <w:sz w:val="17"/>
      </w:rPr>
      <w:t>1</w:t>
    </w:r>
    <w:r>
      <w:rPr>
        <w:color w:val="4A5566"/>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837CD" w14:textId="77777777" w:rsidR="004B7D75" w:rsidRDefault="00000000">
    <w:pPr>
      <w:spacing w:after="0" w:line="259" w:lineRule="auto"/>
      <w:ind w:left="0" w:firstLine="0"/>
      <w:jc w:val="center"/>
    </w:pPr>
    <w:r>
      <w:rPr>
        <w:color w:val="4A5566"/>
        <w:sz w:val="17"/>
      </w:rPr>
      <w:t xml:space="preserve">Page </w:t>
    </w:r>
    <w:r>
      <w:fldChar w:fldCharType="begin"/>
    </w:r>
    <w:r>
      <w:instrText xml:space="preserve"> PAGE   \* MERGEFORMAT </w:instrText>
    </w:r>
    <w:r>
      <w:fldChar w:fldCharType="separate"/>
    </w:r>
    <w:r>
      <w:rPr>
        <w:color w:val="4A5566"/>
        <w:sz w:val="17"/>
      </w:rPr>
      <w:t>1</w:t>
    </w:r>
    <w:r>
      <w:rPr>
        <w:color w:val="4A5566"/>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450C38" w14:textId="77777777" w:rsidR="00F2567C" w:rsidRDefault="00F2567C">
      <w:pPr>
        <w:spacing w:after="0" w:line="240" w:lineRule="auto"/>
      </w:pPr>
      <w:r>
        <w:separator/>
      </w:r>
    </w:p>
  </w:footnote>
  <w:footnote w:type="continuationSeparator" w:id="0">
    <w:p w14:paraId="49AD8A4B" w14:textId="77777777" w:rsidR="00F2567C" w:rsidRDefault="00F256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8BDC4" w14:textId="77777777" w:rsidR="004B7D75" w:rsidRDefault="00000000">
    <w:pPr>
      <w:tabs>
        <w:tab w:val="right" w:pos="9398"/>
      </w:tabs>
      <w:spacing w:after="0" w:line="259" w:lineRule="auto"/>
      <w:ind w:left="-120" w:right="-120" w:firstLine="0"/>
      <w:jc w:val="left"/>
    </w:pPr>
    <w:r>
      <w:rPr>
        <w:color w:val="4A5566"/>
        <w:sz w:val="17"/>
      </w:rPr>
      <w:t>CSA1017 – Software Engineering | CO3 AT-1: Git &amp; Docker</w:t>
    </w:r>
    <w:r>
      <w:rPr>
        <w:color w:val="4A5566"/>
        <w:sz w:val="17"/>
      </w:rPr>
      <w:tab/>
      <w:t>R R Thiyagesh | 192572007</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4660B" w14:textId="77777777" w:rsidR="004B7D75" w:rsidRDefault="00000000">
    <w:pPr>
      <w:tabs>
        <w:tab w:val="right" w:pos="9398"/>
      </w:tabs>
      <w:spacing w:after="0" w:line="259" w:lineRule="auto"/>
      <w:ind w:left="-120" w:right="-120" w:firstLine="0"/>
      <w:jc w:val="left"/>
    </w:pPr>
    <w:r>
      <w:rPr>
        <w:color w:val="4A5566"/>
        <w:sz w:val="17"/>
      </w:rPr>
      <w:t>CSA1017 – Software Engineering | CO3 AT-1: Git &amp; Docker</w:t>
    </w:r>
    <w:r>
      <w:rPr>
        <w:color w:val="4A5566"/>
        <w:sz w:val="17"/>
      </w:rPr>
      <w:tab/>
      <w:t>R R Thiyagesh | 192572007</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B8B75" w14:textId="77777777" w:rsidR="004B7D75" w:rsidRDefault="004B7D75">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A757D"/>
    <w:multiLevelType w:val="hybridMultilevel"/>
    <w:tmpl w:val="14E4EC3E"/>
    <w:lvl w:ilvl="0" w:tplc="98206D10">
      <w:start w:val="1"/>
      <w:numFmt w:val="bullet"/>
      <w:lvlText w:val="•"/>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2FEC200">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60E37E0">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6E8533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A4E52EC">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B8AD102">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54803F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B1479DC">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7A033F2">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7D44853"/>
    <w:multiLevelType w:val="hybridMultilevel"/>
    <w:tmpl w:val="DBD8AF06"/>
    <w:lvl w:ilvl="0" w:tplc="14185C04">
      <w:start w:val="1"/>
      <w:numFmt w:val="bullet"/>
      <w:lvlText w:val="•"/>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95A8374">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CEA574E">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B56801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10E572E">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54AF14C">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B7800E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C087482">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A2ED736">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F496B5C"/>
    <w:multiLevelType w:val="hybridMultilevel"/>
    <w:tmpl w:val="D32263CE"/>
    <w:lvl w:ilvl="0" w:tplc="30547E9E">
      <w:start w:val="1"/>
      <w:numFmt w:val="bullet"/>
      <w:lvlText w:val="•"/>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82A3C06">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1283E46">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FAC7E4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6006D50">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6362800">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5929B6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89484C0">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050BB64">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03134D4"/>
    <w:multiLevelType w:val="hybridMultilevel"/>
    <w:tmpl w:val="BAE67A3A"/>
    <w:lvl w:ilvl="0" w:tplc="A4C6CEAA">
      <w:start w:val="1"/>
      <w:numFmt w:val="bullet"/>
      <w:lvlText w:val="•"/>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7DE22A8">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3DCC90E">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0EC06C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16EFCB8">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A92A908">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D30143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59CB2C0">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6D62DFC">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3A34BB3"/>
    <w:multiLevelType w:val="hybridMultilevel"/>
    <w:tmpl w:val="CD524C30"/>
    <w:lvl w:ilvl="0" w:tplc="2662DB5A">
      <w:start w:val="1"/>
      <w:numFmt w:val="bullet"/>
      <w:lvlText w:val="•"/>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0E486C4">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2FAB6F2">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41ED26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5BAE87C">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7264D98">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5CCEB4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156ADEA">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C0450A4">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8CD71FF"/>
    <w:multiLevelType w:val="hybridMultilevel"/>
    <w:tmpl w:val="2B34D8D8"/>
    <w:lvl w:ilvl="0" w:tplc="66146C22">
      <w:start w:val="1"/>
      <w:numFmt w:val="bullet"/>
      <w:lvlText w:val="•"/>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7F235E8">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9508FEC">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208FF1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71AD586">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10A22EC">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44E03F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E02AB4A">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BE6BBDC">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FEC3D10"/>
    <w:multiLevelType w:val="hybridMultilevel"/>
    <w:tmpl w:val="902EB374"/>
    <w:lvl w:ilvl="0" w:tplc="108C31A4">
      <w:start w:val="1"/>
      <w:numFmt w:val="bullet"/>
      <w:lvlText w:val="•"/>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5F4C984">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74E3346">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5F21DC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5505B9C">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DD62EBE">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0D0880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62A917C">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7145BB4">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6BA4712"/>
    <w:multiLevelType w:val="hybridMultilevel"/>
    <w:tmpl w:val="9E04A706"/>
    <w:lvl w:ilvl="0" w:tplc="38045544">
      <w:start w:val="1"/>
      <w:numFmt w:val="bullet"/>
      <w:lvlText w:val="*"/>
      <w:lvlJc w:val="left"/>
      <w:pPr>
        <w:ind w:left="384"/>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1" w:tplc="6C068830">
      <w:start w:val="1"/>
      <w:numFmt w:val="bullet"/>
      <w:lvlText w:val="o"/>
      <w:lvlJc w:val="left"/>
      <w:pPr>
        <w:ind w:left="1080"/>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2" w:tplc="FB5457A2">
      <w:start w:val="1"/>
      <w:numFmt w:val="bullet"/>
      <w:lvlText w:val="▪"/>
      <w:lvlJc w:val="left"/>
      <w:pPr>
        <w:ind w:left="1800"/>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3" w:tplc="5854EC4E">
      <w:start w:val="1"/>
      <w:numFmt w:val="bullet"/>
      <w:lvlText w:val="•"/>
      <w:lvlJc w:val="left"/>
      <w:pPr>
        <w:ind w:left="2520"/>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4" w:tplc="16F05652">
      <w:start w:val="1"/>
      <w:numFmt w:val="bullet"/>
      <w:lvlText w:val="o"/>
      <w:lvlJc w:val="left"/>
      <w:pPr>
        <w:ind w:left="3240"/>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5" w:tplc="D8F6FC5C">
      <w:start w:val="1"/>
      <w:numFmt w:val="bullet"/>
      <w:lvlText w:val="▪"/>
      <w:lvlJc w:val="left"/>
      <w:pPr>
        <w:ind w:left="3960"/>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6" w:tplc="F4F632E6">
      <w:start w:val="1"/>
      <w:numFmt w:val="bullet"/>
      <w:lvlText w:val="•"/>
      <w:lvlJc w:val="left"/>
      <w:pPr>
        <w:ind w:left="4680"/>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7" w:tplc="EEF49048">
      <w:start w:val="1"/>
      <w:numFmt w:val="bullet"/>
      <w:lvlText w:val="o"/>
      <w:lvlJc w:val="left"/>
      <w:pPr>
        <w:ind w:left="5400"/>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8" w:tplc="B52CFA82">
      <w:start w:val="1"/>
      <w:numFmt w:val="bullet"/>
      <w:lvlText w:val="▪"/>
      <w:lvlJc w:val="left"/>
      <w:pPr>
        <w:ind w:left="6120"/>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abstractNum>
  <w:abstractNum w:abstractNumId="8" w15:restartNumberingAfterBreak="0">
    <w:nsid w:val="3EFD38C8"/>
    <w:multiLevelType w:val="hybridMultilevel"/>
    <w:tmpl w:val="066CE074"/>
    <w:lvl w:ilvl="0" w:tplc="49E2C758">
      <w:start w:val="1"/>
      <w:numFmt w:val="bullet"/>
      <w:lvlText w:val="•"/>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204692E">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6F8BA3E">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622A12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04EE942">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DBA7E06">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E96586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1A8D2DA">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0D223F6">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F033C5B"/>
    <w:multiLevelType w:val="hybridMultilevel"/>
    <w:tmpl w:val="44A25470"/>
    <w:lvl w:ilvl="0" w:tplc="AEA22864">
      <w:start w:val="1"/>
      <w:numFmt w:val="bullet"/>
      <w:lvlText w:val="-"/>
      <w:lvlJc w:val="left"/>
      <w:pPr>
        <w:ind w:left="10"/>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1" w:tplc="C8A4D212">
      <w:start w:val="1"/>
      <w:numFmt w:val="bullet"/>
      <w:lvlText w:val="o"/>
      <w:lvlJc w:val="left"/>
      <w:pPr>
        <w:ind w:left="1656"/>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2" w:tplc="87B6E6A4">
      <w:start w:val="1"/>
      <w:numFmt w:val="bullet"/>
      <w:lvlText w:val="▪"/>
      <w:lvlJc w:val="left"/>
      <w:pPr>
        <w:ind w:left="2376"/>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3" w:tplc="AC50FDF4">
      <w:start w:val="1"/>
      <w:numFmt w:val="bullet"/>
      <w:lvlText w:val="•"/>
      <w:lvlJc w:val="left"/>
      <w:pPr>
        <w:ind w:left="3096"/>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4" w:tplc="403A7008">
      <w:start w:val="1"/>
      <w:numFmt w:val="bullet"/>
      <w:lvlText w:val="o"/>
      <w:lvlJc w:val="left"/>
      <w:pPr>
        <w:ind w:left="3816"/>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5" w:tplc="7C147B0C">
      <w:start w:val="1"/>
      <w:numFmt w:val="bullet"/>
      <w:lvlText w:val="▪"/>
      <w:lvlJc w:val="left"/>
      <w:pPr>
        <w:ind w:left="4536"/>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6" w:tplc="DF009DFA">
      <w:start w:val="1"/>
      <w:numFmt w:val="bullet"/>
      <w:lvlText w:val="•"/>
      <w:lvlJc w:val="left"/>
      <w:pPr>
        <w:ind w:left="5256"/>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7" w:tplc="FA566026">
      <w:start w:val="1"/>
      <w:numFmt w:val="bullet"/>
      <w:lvlText w:val="o"/>
      <w:lvlJc w:val="left"/>
      <w:pPr>
        <w:ind w:left="5976"/>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8" w:tplc="E9FCF43E">
      <w:start w:val="1"/>
      <w:numFmt w:val="bullet"/>
      <w:lvlText w:val="▪"/>
      <w:lvlJc w:val="left"/>
      <w:pPr>
        <w:ind w:left="6696"/>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abstractNum>
  <w:abstractNum w:abstractNumId="10" w15:restartNumberingAfterBreak="0">
    <w:nsid w:val="64072274"/>
    <w:multiLevelType w:val="hybridMultilevel"/>
    <w:tmpl w:val="0660E81C"/>
    <w:lvl w:ilvl="0" w:tplc="2B92E778">
      <w:start w:val="1"/>
      <w:numFmt w:val="bullet"/>
      <w:lvlText w:val="•"/>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1344ABA">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9D8A744">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1041F9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58AA9C4">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764C332">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34A1CA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1BCA688">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26E8BA2">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67EF036C"/>
    <w:multiLevelType w:val="hybridMultilevel"/>
    <w:tmpl w:val="F842BA96"/>
    <w:lvl w:ilvl="0" w:tplc="A2A66450">
      <w:start w:val="1"/>
      <w:numFmt w:val="decimal"/>
      <w:pStyle w:val="Heading1"/>
      <w:lvlText w:val="%1."/>
      <w:lvlJc w:val="left"/>
      <w:pPr>
        <w:ind w:left="0"/>
      </w:pPr>
      <w:rPr>
        <w:rFonts w:ascii="Arial" w:eastAsia="Arial" w:hAnsi="Arial" w:cs="Arial"/>
        <w:b/>
        <w:bCs/>
        <w:i w:val="0"/>
        <w:strike w:val="0"/>
        <w:dstrike w:val="0"/>
        <w:color w:val="12233C"/>
        <w:sz w:val="27"/>
        <w:szCs w:val="27"/>
        <w:u w:val="none" w:color="000000"/>
        <w:bdr w:val="none" w:sz="0" w:space="0" w:color="auto"/>
        <w:shd w:val="clear" w:color="auto" w:fill="auto"/>
        <w:vertAlign w:val="baseline"/>
      </w:rPr>
    </w:lvl>
    <w:lvl w:ilvl="1" w:tplc="A5507FB0">
      <w:start w:val="1"/>
      <w:numFmt w:val="lowerLetter"/>
      <w:lvlText w:val="%2"/>
      <w:lvlJc w:val="left"/>
      <w:pPr>
        <w:ind w:left="1080"/>
      </w:pPr>
      <w:rPr>
        <w:rFonts w:ascii="Arial" w:eastAsia="Arial" w:hAnsi="Arial" w:cs="Arial"/>
        <w:b/>
        <w:bCs/>
        <w:i w:val="0"/>
        <w:strike w:val="0"/>
        <w:dstrike w:val="0"/>
        <w:color w:val="12233C"/>
        <w:sz w:val="27"/>
        <w:szCs w:val="27"/>
        <w:u w:val="none" w:color="000000"/>
        <w:bdr w:val="none" w:sz="0" w:space="0" w:color="auto"/>
        <w:shd w:val="clear" w:color="auto" w:fill="auto"/>
        <w:vertAlign w:val="baseline"/>
      </w:rPr>
    </w:lvl>
    <w:lvl w:ilvl="2" w:tplc="142E7DAE">
      <w:start w:val="1"/>
      <w:numFmt w:val="lowerRoman"/>
      <w:lvlText w:val="%3"/>
      <w:lvlJc w:val="left"/>
      <w:pPr>
        <w:ind w:left="1800"/>
      </w:pPr>
      <w:rPr>
        <w:rFonts w:ascii="Arial" w:eastAsia="Arial" w:hAnsi="Arial" w:cs="Arial"/>
        <w:b/>
        <w:bCs/>
        <w:i w:val="0"/>
        <w:strike w:val="0"/>
        <w:dstrike w:val="0"/>
        <w:color w:val="12233C"/>
        <w:sz w:val="27"/>
        <w:szCs w:val="27"/>
        <w:u w:val="none" w:color="000000"/>
        <w:bdr w:val="none" w:sz="0" w:space="0" w:color="auto"/>
        <w:shd w:val="clear" w:color="auto" w:fill="auto"/>
        <w:vertAlign w:val="baseline"/>
      </w:rPr>
    </w:lvl>
    <w:lvl w:ilvl="3" w:tplc="2218410C">
      <w:start w:val="1"/>
      <w:numFmt w:val="decimal"/>
      <w:lvlText w:val="%4"/>
      <w:lvlJc w:val="left"/>
      <w:pPr>
        <w:ind w:left="2520"/>
      </w:pPr>
      <w:rPr>
        <w:rFonts w:ascii="Arial" w:eastAsia="Arial" w:hAnsi="Arial" w:cs="Arial"/>
        <w:b/>
        <w:bCs/>
        <w:i w:val="0"/>
        <w:strike w:val="0"/>
        <w:dstrike w:val="0"/>
        <w:color w:val="12233C"/>
        <w:sz w:val="27"/>
        <w:szCs w:val="27"/>
        <w:u w:val="none" w:color="000000"/>
        <w:bdr w:val="none" w:sz="0" w:space="0" w:color="auto"/>
        <w:shd w:val="clear" w:color="auto" w:fill="auto"/>
        <w:vertAlign w:val="baseline"/>
      </w:rPr>
    </w:lvl>
    <w:lvl w:ilvl="4" w:tplc="B4B2A2B8">
      <w:start w:val="1"/>
      <w:numFmt w:val="lowerLetter"/>
      <w:lvlText w:val="%5"/>
      <w:lvlJc w:val="left"/>
      <w:pPr>
        <w:ind w:left="3240"/>
      </w:pPr>
      <w:rPr>
        <w:rFonts w:ascii="Arial" w:eastAsia="Arial" w:hAnsi="Arial" w:cs="Arial"/>
        <w:b/>
        <w:bCs/>
        <w:i w:val="0"/>
        <w:strike w:val="0"/>
        <w:dstrike w:val="0"/>
        <w:color w:val="12233C"/>
        <w:sz w:val="27"/>
        <w:szCs w:val="27"/>
        <w:u w:val="none" w:color="000000"/>
        <w:bdr w:val="none" w:sz="0" w:space="0" w:color="auto"/>
        <w:shd w:val="clear" w:color="auto" w:fill="auto"/>
        <w:vertAlign w:val="baseline"/>
      </w:rPr>
    </w:lvl>
    <w:lvl w:ilvl="5" w:tplc="DF78A0F8">
      <w:start w:val="1"/>
      <w:numFmt w:val="lowerRoman"/>
      <w:lvlText w:val="%6"/>
      <w:lvlJc w:val="left"/>
      <w:pPr>
        <w:ind w:left="3960"/>
      </w:pPr>
      <w:rPr>
        <w:rFonts w:ascii="Arial" w:eastAsia="Arial" w:hAnsi="Arial" w:cs="Arial"/>
        <w:b/>
        <w:bCs/>
        <w:i w:val="0"/>
        <w:strike w:val="0"/>
        <w:dstrike w:val="0"/>
        <w:color w:val="12233C"/>
        <w:sz w:val="27"/>
        <w:szCs w:val="27"/>
        <w:u w:val="none" w:color="000000"/>
        <w:bdr w:val="none" w:sz="0" w:space="0" w:color="auto"/>
        <w:shd w:val="clear" w:color="auto" w:fill="auto"/>
        <w:vertAlign w:val="baseline"/>
      </w:rPr>
    </w:lvl>
    <w:lvl w:ilvl="6" w:tplc="D7C2AC60">
      <w:start w:val="1"/>
      <w:numFmt w:val="decimal"/>
      <w:lvlText w:val="%7"/>
      <w:lvlJc w:val="left"/>
      <w:pPr>
        <w:ind w:left="4680"/>
      </w:pPr>
      <w:rPr>
        <w:rFonts w:ascii="Arial" w:eastAsia="Arial" w:hAnsi="Arial" w:cs="Arial"/>
        <w:b/>
        <w:bCs/>
        <w:i w:val="0"/>
        <w:strike w:val="0"/>
        <w:dstrike w:val="0"/>
        <w:color w:val="12233C"/>
        <w:sz w:val="27"/>
        <w:szCs w:val="27"/>
        <w:u w:val="none" w:color="000000"/>
        <w:bdr w:val="none" w:sz="0" w:space="0" w:color="auto"/>
        <w:shd w:val="clear" w:color="auto" w:fill="auto"/>
        <w:vertAlign w:val="baseline"/>
      </w:rPr>
    </w:lvl>
    <w:lvl w:ilvl="7" w:tplc="63342A30">
      <w:start w:val="1"/>
      <w:numFmt w:val="lowerLetter"/>
      <w:lvlText w:val="%8"/>
      <w:lvlJc w:val="left"/>
      <w:pPr>
        <w:ind w:left="5400"/>
      </w:pPr>
      <w:rPr>
        <w:rFonts w:ascii="Arial" w:eastAsia="Arial" w:hAnsi="Arial" w:cs="Arial"/>
        <w:b/>
        <w:bCs/>
        <w:i w:val="0"/>
        <w:strike w:val="0"/>
        <w:dstrike w:val="0"/>
        <w:color w:val="12233C"/>
        <w:sz w:val="27"/>
        <w:szCs w:val="27"/>
        <w:u w:val="none" w:color="000000"/>
        <w:bdr w:val="none" w:sz="0" w:space="0" w:color="auto"/>
        <w:shd w:val="clear" w:color="auto" w:fill="auto"/>
        <w:vertAlign w:val="baseline"/>
      </w:rPr>
    </w:lvl>
    <w:lvl w:ilvl="8" w:tplc="D6FE6014">
      <w:start w:val="1"/>
      <w:numFmt w:val="lowerRoman"/>
      <w:lvlText w:val="%9"/>
      <w:lvlJc w:val="left"/>
      <w:pPr>
        <w:ind w:left="6120"/>
      </w:pPr>
      <w:rPr>
        <w:rFonts w:ascii="Arial" w:eastAsia="Arial" w:hAnsi="Arial" w:cs="Arial"/>
        <w:b/>
        <w:bCs/>
        <w:i w:val="0"/>
        <w:strike w:val="0"/>
        <w:dstrike w:val="0"/>
        <w:color w:val="12233C"/>
        <w:sz w:val="27"/>
        <w:szCs w:val="27"/>
        <w:u w:val="none" w:color="000000"/>
        <w:bdr w:val="none" w:sz="0" w:space="0" w:color="auto"/>
        <w:shd w:val="clear" w:color="auto" w:fill="auto"/>
        <w:vertAlign w:val="baseline"/>
      </w:rPr>
    </w:lvl>
  </w:abstractNum>
  <w:abstractNum w:abstractNumId="12" w15:restartNumberingAfterBreak="0">
    <w:nsid w:val="7FAA7123"/>
    <w:multiLevelType w:val="hybridMultilevel"/>
    <w:tmpl w:val="1ABCF48C"/>
    <w:lvl w:ilvl="0" w:tplc="3CD8B184">
      <w:start w:val="1"/>
      <w:numFmt w:val="bullet"/>
      <w:lvlText w:val="•"/>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FFE3C5C">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D98B9CE">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9BC45E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11A6B22">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2D4B62A">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200FF4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4909B22">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4462A9E">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698967100">
    <w:abstractNumId w:val="4"/>
  </w:num>
  <w:num w:numId="2" w16cid:durableId="237054021">
    <w:abstractNumId w:val="6"/>
  </w:num>
  <w:num w:numId="3" w16cid:durableId="1767575405">
    <w:abstractNumId w:val="2"/>
  </w:num>
  <w:num w:numId="4" w16cid:durableId="132795004">
    <w:abstractNumId w:val="0"/>
  </w:num>
  <w:num w:numId="5" w16cid:durableId="2110274800">
    <w:abstractNumId w:val="7"/>
  </w:num>
  <w:num w:numId="6" w16cid:durableId="1258098140">
    <w:abstractNumId w:val="8"/>
  </w:num>
  <w:num w:numId="7" w16cid:durableId="958340149">
    <w:abstractNumId w:val="3"/>
  </w:num>
  <w:num w:numId="8" w16cid:durableId="1473718486">
    <w:abstractNumId w:val="9"/>
  </w:num>
  <w:num w:numId="9" w16cid:durableId="601496262">
    <w:abstractNumId w:val="12"/>
  </w:num>
  <w:num w:numId="10" w16cid:durableId="153685711">
    <w:abstractNumId w:val="5"/>
  </w:num>
  <w:num w:numId="11" w16cid:durableId="553081378">
    <w:abstractNumId w:val="1"/>
  </w:num>
  <w:num w:numId="12" w16cid:durableId="1493258856">
    <w:abstractNumId w:val="10"/>
  </w:num>
  <w:num w:numId="13" w16cid:durableId="12257516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7D75"/>
    <w:rsid w:val="004B7D75"/>
    <w:rsid w:val="00C71F20"/>
    <w:rsid w:val="00CC0DBF"/>
    <w:rsid w:val="00F256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D18DE"/>
  <w15:docId w15:val="{02A04231-F637-4921-B21D-7528EA1DD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8" w:line="321" w:lineRule="auto"/>
      <w:ind w:left="290" w:hanging="290"/>
      <w:jc w:val="both"/>
    </w:pPr>
    <w:rPr>
      <w:rFonts w:ascii="Arial" w:eastAsia="Arial" w:hAnsi="Arial" w:cs="Arial"/>
      <w:color w:val="000000"/>
      <w:sz w:val="20"/>
    </w:rPr>
  </w:style>
  <w:style w:type="paragraph" w:styleId="Heading1">
    <w:name w:val="heading 1"/>
    <w:next w:val="Normal"/>
    <w:link w:val="Heading1Char"/>
    <w:uiPriority w:val="9"/>
    <w:qFormat/>
    <w:pPr>
      <w:keepNext/>
      <w:keepLines/>
      <w:numPr>
        <w:numId w:val="13"/>
      </w:numPr>
      <w:spacing w:after="98" w:line="259" w:lineRule="auto"/>
      <w:ind w:left="10" w:hanging="10"/>
      <w:outlineLvl w:val="0"/>
    </w:pPr>
    <w:rPr>
      <w:rFonts w:ascii="Arial" w:eastAsia="Arial" w:hAnsi="Arial" w:cs="Arial"/>
      <w:b/>
      <w:color w:val="12233C"/>
      <w:sz w:val="27"/>
    </w:rPr>
  </w:style>
  <w:style w:type="paragraph" w:styleId="Heading2">
    <w:name w:val="heading 2"/>
    <w:next w:val="Normal"/>
    <w:link w:val="Heading2Char"/>
    <w:uiPriority w:val="9"/>
    <w:unhideWhenUsed/>
    <w:qFormat/>
    <w:pPr>
      <w:keepNext/>
      <w:keepLines/>
      <w:spacing w:after="122" w:line="259" w:lineRule="auto"/>
      <w:ind w:left="10" w:hanging="10"/>
      <w:outlineLvl w:val="1"/>
    </w:pPr>
    <w:rPr>
      <w:rFonts w:ascii="Arial" w:eastAsia="Arial" w:hAnsi="Arial" w:cs="Arial"/>
      <w:b/>
      <w:color w:val="1F5FA8"/>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1F5FA8"/>
      <w:sz w:val="22"/>
    </w:rPr>
  </w:style>
  <w:style w:type="character" w:customStyle="1" w:styleId="Heading1Char">
    <w:name w:val="Heading 1 Char"/>
    <w:link w:val="Heading1"/>
    <w:rPr>
      <w:rFonts w:ascii="Arial" w:eastAsia="Arial" w:hAnsi="Arial" w:cs="Arial"/>
      <w:b/>
      <w:color w:val="12233C"/>
      <w:sz w:val="27"/>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3618</Words>
  <Characters>20627</Characters>
  <Application>Microsoft Office Word</Application>
  <DocSecurity>0</DocSecurity>
  <Lines>171</Lines>
  <Paragraphs>48</Paragraphs>
  <ScaleCrop>false</ScaleCrop>
  <Company/>
  <LinksUpToDate>false</LinksUpToDate>
  <CharactersWithSpaces>24197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CO3 AT-1 Git &amp; Docker Technical Assignment - R R Thiyagesh 192572007</dc:title>
  <dc:subject>(unspecified)</dc:subject>
  <dc:creator>R R Thiyagesh</dc:creator>
  <cp:keywords/>
  <cp:lastModifiedBy>RR. Thiyagesh</cp:lastModifiedBy>
  <cp:revision>3</cp:revision>
  <dcterms:created xsi:type="dcterms:W3CDTF">2026-08-13T04:10:00Z</dcterms:created>
  <dcterms:modified xsi:type="dcterms:W3CDTF">2026-08-13T04:10:00Z</dcterms:modified>
</cp:coreProperties>
</file>