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EE43F">
      <w:pPr>
        <w:jc w:val="center"/>
        <w:rPr>
          <w:rFonts w:hint="default" w:ascii="Times New Roman Bold" w:hAnsi="Times New Roman Bold" w:cs="Times New Roman Bold"/>
          <w:b/>
          <w:bCs/>
          <w:sz w:val="28"/>
          <w:szCs w:val="28"/>
        </w:rPr>
      </w:pPr>
      <w:r>
        <w:rPr>
          <w:rFonts w:hint="default" w:ascii="Times New Roman Regular" w:hAnsi="Times New Roman Regular" w:cs="Times New Roman Regular"/>
          <w:b/>
          <w:bCs/>
          <w:sz w:val="28"/>
          <w:szCs w:val="28"/>
        </w:rPr>
        <w:t xml:space="preserve"> </w:t>
      </w:r>
      <w:r>
        <w:rPr>
          <w:rFonts w:hint="default" w:ascii="Times New Roman Bold" w:hAnsi="Times New Roman Bold" w:cs="Times New Roman Bold"/>
          <w:b/>
          <w:bCs/>
          <w:sz w:val="28"/>
          <w:szCs w:val="28"/>
        </w:rPr>
        <w:t>SIMATS ENGINEERING</w:t>
      </w:r>
    </w:p>
    <w:p w14:paraId="42CC1271">
      <w:pPr>
        <w:jc w:val="cente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rPr>
        <w:t xml:space="preserve">ASSESSMENT TOOL </w:t>
      </w:r>
      <w:r>
        <w:rPr>
          <w:rFonts w:hint="default" w:ascii="Times New Roman Bold" w:hAnsi="Times New Roman Bold" w:cs="Times New Roman Bold"/>
          <w:b/>
          <w:bCs/>
          <w:sz w:val="28"/>
          <w:szCs w:val="28"/>
          <w:lang w:val="en-US"/>
        </w:rPr>
        <w:t>2</w:t>
      </w:r>
    </w:p>
    <w:p w14:paraId="1E14DA40">
      <w:pPr>
        <w:jc w:val="cente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CO 4</w:t>
      </w:r>
    </w:p>
    <w:p w14:paraId="64F669F1">
      <w:pPr>
        <w:jc w:val="center"/>
        <w:rPr>
          <w:rFonts w:hint="default" w:ascii="Times New Roman Bold" w:hAnsi="Times New Roman Bold" w:cs="Times New Roman Bold"/>
          <w:b/>
          <w:bCs/>
          <w:sz w:val="28"/>
          <w:szCs w:val="28"/>
        </w:rPr>
      </w:pPr>
    </w:p>
    <w:p w14:paraId="5403EC22">
      <w:pPr>
        <w:jc w:val="both"/>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NAME: BALU S</w:t>
      </w:r>
    </w:p>
    <w:p w14:paraId="6A3CB596">
      <w:pPr>
        <w:jc w:val="both"/>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REGISTE NUM: 192572015</w:t>
      </w:r>
    </w:p>
    <w:p w14:paraId="12CA67E7">
      <w:pPr>
        <w:rPr>
          <w:rFonts w:hint="default" w:ascii="Times New Roman Bold" w:hAnsi="Times New Roman Bold" w:eastAsia="Arial" w:cs="Times New Roman Bold"/>
          <w:b/>
          <w:bCs/>
          <w:sz w:val="28"/>
          <w:szCs w:val="28"/>
        </w:rPr>
      </w:pPr>
      <w:r>
        <w:rPr>
          <w:rFonts w:hint="default" w:ascii="Times New Roman Bold" w:hAnsi="Times New Roman Bold" w:eastAsia="Arial" w:cs="Times New Roman Bold"/>
          <w:b/>
          <w:bCs/>
          <w:sz w:val="28"/>
          <w:szCs w:val="28"/>
        </w:rPr>
        <w:t>COURSE NAME: COMPUTER NETWORKS</w:t>
      </w:r>
    </w:p>
    <w:p w14:paraId="7B31A6A9">
      <w:pPr>
        <w:rPr>
          <w:rFonts w:hint="default" w:ascii="Times New Roman Bold" w:hAnsi="Times New Roman Bold" w:eastAsia="Arial" w:cs="Times New Roman Bold"/>
          <w:b/>
          <w:bCs/>
          <w:color w:val="000000" w:themeColor="text1"/>
          <w:sz w:val="28"/>
          <w:szCs w:val="28"/>
          <w14:textFill>
            <w14:solidFill>
              <w14:schemeClr w14:val="tx1"/>
            </w14:solidFill>
          </w14:textFill>
        </w:rPr>
      </w:pPr>
      <w:r>
        <w:rPr>
          <w:rFonts w:hint="default" w:ascii="Times New Roman Bold" w:hAnsi="Times New Roman Bold" w:eastAsia="Arial" w:cs="Times New Roman Bold"/>
          <w:b/>
          <w:bCs/>
          <w:sz w:val="28"/>
          <w:szCs w:val="28"/>
        </w:rPr>
        <w:t>COURSE CODE: CSA07</w:t>
      </w:r>
      <w:r>
        <w:rPr>
          <w:rFonts w:hint="default" w:ascii="Times New Roman Regular" w:hAnsi="Times New Roman Regular" w:eastAsia="Arial" w:cs="Times New Roman Regular"/>
          <w:b/>
          <w:bCs/>
          <w:sz w:val="28"/>
          <w:szCs w:val="28"/>
        </w:rPr>
        <w:tab/>
      </w:r>
    </w:p>
    <w:p w14:paraId="4AF76159">
      <w:pPr>
        <w:numPr>
          <w:ilvl w:val="0"/>
          <w:numId w:val="1"/>
        </w:numPr>
        <w:pBdr>
          <w:top w:val="none" w:color="auto" w:sz="0" w:space="0"/>
          <w:left w:val="none" w:color="auto" w:sz="0" w:space="0"/>
          <w:bottom w:val="none" w:color="auto" w:sz="0" w:space="0"/>
          <w:right w:val="none" w:color="auto" w:sz="0" w:space="0"/>
          <w:between w:val="none" w:color="auto" w:sz="0" w:space="0"/>
        </w:pBdr>
        <w:spacing w:before="120" w:after="120"/>
        <w:ind w:left="284" w:hanging="357"/>
        <w:jc w:val="both"/>
        <w:rPr>
          <w:rFonts w:hint="default" w:ascii="Times New Roman Bold" w:hAnsi="Times New Roman Bold" w:eastAsia="Arial" w:cs="Times New Roman Bold"/>
          <w:b/>
          <w:bCs/>
          <w:color w:val="000000" w:themeColor="text1"/>
          <w:sz w:val="28"/>
          <w:szCs w:val="28"/>
          <w14:textFill>
            <w14:solidFill>
              <w14:schemeClr w14:val="tx1"/>
            </w14:solidFill>
          </w14:textFill>
        </w:rPr>
      </w:pPr>
      <w:r>
        <w:rPr>
          <w:rFonts w:hint="default" w:ascii="Times New Roman Bold" w:hAnsi="Times New Roman Bold" w:eastAsia="Cambria" w:cs="Times New Roman Bold"/>
          <w:b/>
          <w:bCs/>
          <w:color w:val="000000" w:themeColor="text1"/>
          <w:sz w:val="28"/>
          <w:szCs w:val="28"/>
          <w14:textFill>
            <w14:solidFill>
              <w14:schemeClr w14:val="tx1"/>
            </w14:solidFill>
          </w14:textFill>
        </w:rPr>
        <w:t>A star topology is ideal for a 20-person startup because all devices connect to a central switch, making the network easy to manage and troubleshoot. At the core sits a Layer 2/Layer 3 managed switch (such as a Cisco Catalyst or Netgear ProSafe)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pfSense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w:t>
      </w:r>
      <w:r>
        <w:rPr>
          <w:rFonts w:hint="default" w:ascii="Times New Roman Bold" w:hAnsi="Times New Roman Bold" w:cs="Times New Roman Bold"/>
          <w:b/>
          <w:bCs/>
          <w:color w:val="000000" w:themeColor="text1"/>
          <w:sz w:val="28"/>
          <w:szCs w:val="28"/>
          <w14:textFill>
            <w14:solidFill>
              <w14:schemeClr w14:val="tx1"/>
            </w14:solidFill>
          </w14:textFill>
        </w:rPr>
        <w:t xml:space="preserve"> </w:t>
      </w:r>
    </w:p>
    <w:p w14:paraId="11C52C35">
      <w:pPr>
        <w:pStyle w:val="2"/>
        <w:keepNext w:val="0"/>
        <w:keepLines w:val="0"/>
        <w:widowControl/>
        <w:suppressLineNumbers w:val="0"/>
        <w:spacing w:line="240" w:lineRule="auto"/>
        <w:rPr>
          <w:rFonts w:hint="default" w:ascii="Times New Roman Bold" w:hAnsi="Times New Roman Bold" w:cs="Times New Roman Bold"/>
          <w:b/>
          <w:bCs w:val="0"/>
          <w:i w:val="0"/>
          <w:iCs w:val="0"/>
          <w:caps w:val="0"/>
          <w:color w:val="000000" w:themeColor="text1"/>
          <w:spacing w:val="0"/>
          <w:sz w:val="28"/>
          <w:szCs w:val="28"/>
          <w:lang w:val="en-US"/>
          <w14:textFill>
            <w14:solidFill>
              <w14:schemeClr w14:val="tx1"/>
            </w14:solidFill>
          </w14:textFill>
        </w:rPr>
      </w:pPr>
      <w:r>
        <w:rPr>
          <w:rFonts w:hint="default" w:ascii="Times New Roman Bold" w:hAnsi="Times New Roman Bold" w:cs="Times New Roman Bold"/>
          <w:b/>
          <w:bCs w:val="0"/>
          <w:i w:val="0"/>
          <w:iCs w:val="0"/>
          <w:caps w:val="0"/>
          <w:color w:val="000000" w:themeColor="text1"/>
          <w:spacing w:val="0"/>
          <w:sz w:val="28"/>
          <w:szCs w:val="28"/>
          <w14:textFill>
            <w14:solidFill>
              <w14:schemeClr w14:val="tx1"/>
            </w14:solidFill>
          </w14:textFill>
        </w:rPr>
        <w:t>Star Topology for a 20-Person Startup</w:t>
      </w:r>
      <w:r>
        <w:rPr>
          <w:rFonts w:hint="default" w:ascii="Times New Roman Bold" w:hAnsi="Times New Roman Bold" w:cs="Times New Roman Bold"/>
          <w:b/>
          <w:bCs w:val="0"/>
          <w:i w:val="0"/>
          <w:iCs w:val="0"/>
          <w:caps w:val="0"/>
          <w:color w:val="000000" w:themeColor="text1"/>
          <w:spacing w:val="0"/>
          <w:sz w:val="28"/>
          <w:szCs w:val="28"/>
          <w:lang w:val="en-US"/>
          <w14:textFill>
            <w14:solidFill>
              <w14:schemeClr w14:val="tx1"/>
            </w14:solidFill>
          </w14:textFill>
        </w:rPr>
        <w:t xml:space="preserve"> :</w:t>
      </w:r>
    </w:p>
    <w:p w14:paraId="44740F5F">
      <w:pPr>
        <w:pStyle w:val="2"/>
        <w:keepNext w:val="0"/>
        <w:keepLines w:val="0"/>
        <w:widowControl/>
        <w:suppressLineNumbers w:val="0"/>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star topology</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is ideal for a 20-person startup because all devices are connected to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central switch</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making the network easy to manage and troubleshoot.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24-port managed Layer 2/Layer 3 switch</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can connect workstations, printers, and VoIP phones while leaving extra ports for future expansion.</w:t>
      </w:r>
    </w:p>
    <w:p w14:paraId="77CA437D">
      <w:pPr>
        <w:pStyle w:val="5"/>
        <w:keepNext w:val="0"/>
        <w:keepLines w:val="0"/>
        <w:widowControl/>
        <w:suppressLineNumbers w:val="0"/>
        <w:spacing w:before="0" w:beforeAutospacing="1" w:after="0" w:afterAutospacing="1" w:line="240" w:lineRule="auto"/>
        <w:ind w:left="0" w:righ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Each device can be connected using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Cat6 UTP cables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xml:space="preserve">, which support </w:t>
      </w:r>
      <w:bookmarkStart w:id="0" w:name="_GoBack"/>
      <w:bookmarkEnd w:id="0"/>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Gigabit Ethernet over distances of up to 100 meters. The central switch connects to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router/firewall</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which provides Internet access, DHCP, and NAT.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Wi-Fi access point</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connected to the switch can provide wireless connectivity for laptops and mobile devices.</w:t>
      </w:r>
    </w:p>
    <w:p w14:paraId="00B3AA0D">
      <w:pPr>
        <w:pStyle w:val="5"/>
        <w:keepNext w:val="0"/>
        <w:keepLines w:val="0"/>
        <w:widowControl/>
        <w:suppressLineNumbers w:val="0"/>
        <w:spacing w:before="0" w:beforeAutospacing="1" w:after="0" w:afterAutospacing="1" w:line="240" w:lineRule="auto"/>
        <w:ind w:left="0" w:righ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The main advantage is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fault isolation</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If one workstation or its cable fails, only that device is affected, while the other 19 employees can continue working. Centralized connections also make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maintenance, troubleshooting, and future network expansion</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easier.</w:t>
      </w:r>
    </w:p>
    <w:p w14:paraId="3206F6D5">
      <w:pPr>
        <w:numPr>
          <w:ilvl w:val="0"/>
          <w:numId w:val="1"/>
        </w:numPr>
        <w:pBdr>
          <w:top w:val="none" w:color="auto" w:sz="0" w:space="0"/>
          <w:left w:val="none" w:color="auto" w:sz="0" w:space="0"/>
          <w:bottom w:val="none" w:color="auto" w:sz="0" w:space="0"/>
          <w:right w:val="none" w:color="auto" w:sz="0" w:space="0"/>
          <w:between w:val="none" w:color="auto" w:sz="0" w:space="0"/>
        </w:pBdr>
        <w:spacing w:before="120" w:after="120"/>
        <w:ind w:left="284" w:hanging="357"/>
        <w:jc w:val="both"/>
        <w:rPr>
          <w:rFonts w:hint="default" w:ascii="Times New Roman Bold" w:hAnsi="Times New Roman Bold" w:eastAsia="Arial" w:cs="Times New Roman Bold"/>
          <w:b/>
          <w:bCs/>
          <w:color w:val="000000"/>
          <w:sz w:val="28"/>
          <w:szCs w:val="28"/>
        </w:rPr>
      </w:pPr>
      <w:r>
        <w:rPr>
          <w:rFonts w:hint="default" w:ascii="Times New Roman Bold" w:hAnsi="Times New Roman Bold" w:eastAsia="Cambria" w:cs="Times New Roman Bold"/>
          <w:b/>
          <w:bCs/>
          <w:color w:val="000000"/>
          <w:sz w:val="28"/>
          <w:szCs w:val="28"/>
        </w:rPr>
        <w:t>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fiber optic cables — either single-mode for long distances between buildings or multi-mode OM4 within the data center — because fiber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w:t>
      </w:r>
      <w:r>
        <w:rPr>
          <w:rFonts w:hint="default" w:ascii="Times New Roman Bold" w:hAnsi="Times New Roman Bold" w:cs="Times New Roman Bold"/>
          <w:b/>
          <w:bCs/>
          <w:color w:val="000000"/>
          <w:sz w:val="28"/>
          <w:szCs w:val="28"/>
        </w:rPr>
        <w:t xml:space="preserve"> </w:t>
      </w:r>
    </w:p>
    <w:p w14:paraId="083F0DFD">
      <w:pPr>
        <w:pStyle w:val="2"/>
        <w:keepNext w:val="0"/>
        <w:keepLines w:val="0"/>
        <w:widowControl/>
        <w:suppressLineNumbers w:val="0"/>
        <w:ind w:left="0" w:firstLine="0"/>
        <w:jc w:val="both"/>
        <w:rPr>
          <w:rFonts w:hint="default" w:ascii="Times New Roman Regular" w:hAnsi="Times New Roman Regular" w:cs="Times New Roman Regular"/>
          <w:b/>
          <w:bCs/>
          <w:i w:val="0"/>
          <w:iCs w:val="0"/>
          <w:caps w:val="0"/>
          <w:color w:val="000000" w:themeColor="text1"/>
          <w:spacing w:val="0"/>
          <w:sz w:val="28"/>
          <w:szCs w:val="28"/>
          <w:lang w:val="en-US"/>
          <w14:textFill>
            <w14:solidFill>
              <w14:schemeClr w14:val="tx1"/>
            </w14:solidFill>
          </w14:textFill>
        </w:rPr>
      </w:pPr>
      <w:r>
        <w:rPr>
          <w:rFonts w:hint="default" w:ascii="Times New Roman Regular" w:hAnsi="Times New Roman Regular" w:cs="Times New Roman Regular"/>
          <w:b/>
          <w:bCs/>
          <w:i w:val="0"/>
          <w:iCs w:val="0"/>
          <w:caps w:val="0"/>
          <w:color w:val="000000" w:themeColor="text1"/>
          <w:spacing w:val="0"/>
          <w:sz w:val="28"/>
          <w:szCs w:val="28"/>
          <w14:textFill>
            <w14:solidFill>
              <w14:schemeClr w14:val="tx1"/>
            </w14:solidFill>
          </w14:textFill>
        </w:rPr>
        <w:t>Bank Network – Recommended Topology</w:t>
      </w:r>
      <w:r>
        <w:rPr>
          <w:rFonts w:hint="default" w:ascii="Times New Roman Regular" w:hAnsi="Times New Roman Regular" w:cs="Times New Roman Regular"/>
          <w:b/>
          <w:bCs/>
          <w:i w:val="0"/>
          <w:iCs w:val="0"/>
          <w:caps w:val="0"/>
          <w:color w:val="000000" w:themeColor="text1"/>
          <w:spacing w:val="0"/>
          <w:sz w:val="28"/>
          <w:szCs w:val="28"/>
          <w:lang w:val="en-US"/>
          <w14:textFill>
            <w14:solidFill>
              <w14:schemeClr w14:val="tx1"/>
            </w14:solidFill>
          </w14:textFill>
        </w:rPr>
        <w:t xml:space="preserve"> :</w:t>
      </w:r>
    </w:p>
    <w:p w14:paraId="2F65ADB2">
      <w:pPr>
        <w:pStyle w:val="5"/>
        <w:keepNext w:val="0"/>
        <w:keepLines w:val="0"/>
        <w:widowControl/>
        <w:suppressLineNumbers w:val="0"/>
        <w:ind w:lef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A bank requires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near-zero downtime</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so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full or partial mesh topology</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is the best choice. In a full mesh, network devices have multiple direct connections, providing alternative paths if a link or device fails. In practice, banks commonly use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partial mesh at the core layer</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with redundant connections between core switches, firewalls, and routers.</w:t>
      </w:r>
    </w:p>
    <w:p w14:paraId="77399F52">
      <w:pPr>
        <w:pStyle w:val="5"/>
        <w:keepNext w:val="0"/>
        <w:keepLines w:val="0"/>
        <w:widowControl/>
        <w:suppressLineNumbers w:val="0"/>
        <w:ind w:lef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Dual enterprise routers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provide redundant Internet connectivity using protocols such as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BGP</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while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OSPF</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can automatically reroute internal traffic when a link fails.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Fiber-optic cables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are preferred because they provide high bandwidth, low latency, and immunity to electromagnetic interference. Single-mode fiber can be used between buildings, while multi-mode OM4 is suitable for data centers.</w:t>
      </w:r>
    </w:p>
    <w:p w14:paraId="4B89F125">
      <w:pPr>
        <w:pStyle w:val="5"/>
        <w:keepNext w:val="0"/>
        <w:keepLines w:val="0"/>
        <w:widowControl/>
        <w:suppressLineNumbers w:val="0"/>
        <w:ind w:lef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Additional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UPS systems, redundant power supplies, and RAID storage</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improve availability. Therefore, mesh topology is suitable for banking because it provides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high reliability, fault tolerance, automatic failover, and continuous service</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which are essential for financial transactions and data integrity</w:t>
      </w:r>
    </w:p>
    <w:p w14:paraId="2BC8540D">
      <w:pPr>
        <w:numPr>
          <w:ilvl w:val="0"/>
          <w:numId w:val="1"/>
        </w:numPr>
        <w:pBdr>
          <w:top w:val="none" w:color="auto" w:sz="0" w:space="0"/>
          <w:left w:val="none" w:color="auto" w:sz="0" w:space="0"/>
          <w:bottom w:val="none" w:color="auto" w:sz="0" w:space="0"/>
          <w:right w:val="none" w:color="auto" w:sz="0" w:space="0"/>
          <w:between w:val="none" w:color="auto" w:sz="0" w:space="0"/>
        </w:pBdr>
        <w:spacing w:before="120" w:after="120"/>
        <w:ind w:left="284" w:hanging="357"/>
        <w:jc w:val="both"/>
        <w:rPr>
          <w:rFonts w:hint="default" w:ascii="Times New Roman Bold" w:hAnsi="Times New Roman Bold" w:eastAsia="Arial" w:cs="Times New Roman Bold"/>
          <w:b/>
          <w:bCs/>
          <w:color w:val="000000"/>
          <w:sz w:val="28"/>
          <w:szCs w:val="28"/>
        </w:rPr>
      </w:pPr>
      <w:r>
        <w:rPr>
          <w:rFonts w:hint="default" w:ascii="Times New Roman Bold" w:hAnsi="Times New Roman Bold" w:eastAsia="Cambria" w:cs="Times New Roman Bold"/>
          <w:b/>
          <w:bCs/>
          <w:color w:val="000000"/>
          <w:sz w:val="28"/>
          <w:szCs w:val="28"/>
        </w:rPr>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r>
        <w:rPr>
          <w:rFonts w:hint="default" w:ascii="Times New Roman Bold" w:hAnsi="Times New Roman Bold" w:cs="Times New Roman Bold"/>
          <w:b/>
          <w:bCs/>
          <w:color w:val="000000"/>
          <w:sz w:val="28"/>
          <w:szCs w:val="28"/>
        </w:rPr>
        <w:t xml:space="preserve"> </w:t>
      </w:r>
    </w:p>
    <w:p w14:paraId="1593543A">
      <w:pPr>
        <w:pStyle w:val="2"/>
        <w:keepNext w:val="0"/>
        <w:keepLines w:val="0"/>
        <w:widowControl/>
        <w:suppressLineNumbers w:val="0"/>
        <w:jc w:val="both"/>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i w:val="0"/>
          <w:iCs w:val="0"/>
          <w:caps w:val="0"/>
          <w:color w:val="000000" w:themeColor="text1"/>
          <w:spacing w:val="0"/>
          <w:sz w:val="28"/>
          <w:szCs w:val="28"/>
          <w14:textFill>
            <w14:solidFill>
              <w14:schemeClr w14:val="tx1"/>
            </w14:solidFill>
          </w14:textFill>
        </w:rPr>
        <w:t>Classroom Lab – Recommended Topology</w:t>
      </w:r>
      <w:r>
        <w:rPr>
          <w:rFonts w:hint="default" w:ascii="Times New Roman Bold" w:hAnsi="Times New Roman Bold" w:cs="Times New Roman Bold"/>
          <w:b/>
          <w:bCs/>
          <w:i w:val="0"/>
          <w:iCs w:val="0"/>
          <w:caps w:val="0"/>
          <w:color w:val="000000" w:themeColor="text1"/>
          <w:spacing w:val="0"/>
          <w:sz w:val="28"/>
          <w:szCs w:val="28"/>
          <w:lang w:val="en-US"/>
          <w14:textFill>
            <w14:solidFill>
              <w14:schemeClr w14:val="tx1"/>
            </w14:solidFill>
          </w14:textFill>
        </w:rPr>
        <w:t xml:space="preserve"> :</w:t>
      </w:r>
    </w:p>
    <w:p w14:paraId="2478A992">
      <w:pPr>
        <w:pStyle w:val="5"/>
        <w:keepNext w:val="0"/>
        <w:keepLines w:val="0"/>
        <w:widowControl/>
        <w:suppressLineNumbers w:val="0"/>
        <w:jc w:val="both"/>
        <w:rPr>
          <w:rFonts w:hint="default" w:ascii="Times New Roman Regular" w:hAnsi="Times New Roman Regular" w:cs="Times New Roman Regular"/>
          <w:b w:val="0"/>
          <w:bCs w:val="0"/>
          <w:color w:val="000000" w:themeColor="text1"/>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For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small classroom lab with a limited budget, bus topology</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is a suitable choice because it requires less hardware and cabling. All computers share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single backbone cable</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so there is no need for an expensive central networking device.</w:t>
      </w:r>
    </w:p>
    <w:p w14:paraId="0E915D04">
      <w:pPr>
        <w:pStyle w:val="5"/>
        <w:keepNext w:val="0"/>
        <w:keepLines w:val="0"/>
        <w:widowControl/>
        <w:suppressLineNumbers w:val="0"/>
        <w:jc w:val="both"/>
        <w:rPr>
          <w:rFonts w:hint="default" w:ascii="Times New Roman Regular" w:hAnsi="Times New Roman Regular" w:cs="Times New Roman Regular"/>
          <w:b w:val="0"/>
          <w:bCs w:val="0"/>
          <w:color w:val="000000" w:themeColor="text1"/>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In a traditional bus network,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RG-58 coaxial cable</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BNC connectors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and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50-ohm terminators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are used at both ends of the backbone to prevent signal reflection. For a modern low-cost setup, an inexpensive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8- or 16-port unmanaged switch with Cat5e/Cat6 cables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can be used, although this is technically a star topology.</w:t>
      </w:r>
    </w:p>
    <w:p w14:paraId="4435891E">
      <w:pPr>
        <w:pStyle w:val="5"/>
        <w:keepNext w:val="0"/>
        <w:keepLines w:val="0"/>
        <w:widowControl/>
        <w:suppressLineNumbers w:val="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The main disadvantages of bus topology are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collisions and the possibility of the entire network failing if the backbone cable breaks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However, for a small classroom with light activities such as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internet browsing and file sharing</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its low cost makes it an acceptable choice. A dedicated server is also unnecessary because the teacher's computer can provide basic file-sharing services.</w:t>
      </w:r>
    </w:p>
    <w:p w14:paraId="46DA42B2">
      <w:pPr>
        <w:pStyle w:val="5"/>
        <w:keepNext w:val="0"/>
        <w:keepLines w:val="0"/>
        <w:widowControl/>
        <w:numPr>
          <w:ilvl w:val="0"/>
          <w:numId w:val="1"/>
        </w:numPr>
        <w:suppressLineNumbers w:val="0"/>
        <w:ind w:left="284" w:leftChars="0" w:hanging="357" w:firstLineChars="0"/>
        <w:jc w:val="both"/>
        <w:rPr>
          <w:rFonts w:hint="default" w:ascii="Times New Roman Bold" w:hAnsi="Times New Roman Bold" w:cs="Times New Roman Bold"/>
          <w:b/>
          <w:bCs/>
          <w:i w:val="0"/>
          <w:iCs w:val="0"/>
          <w:caps w:val="0"/>
          <w:color w:val="000000" w:themeColor="text1"/>
          <w:spacing w:val="0"/>
          <w:sz w:val="28"/>
          <w:szCs w:val="28"/>
          <w14:textFill>
            <w14:solidFill>
              <w14:schemeClr w14:val="tx1"/>
            </w14:solidFill>
          </w14:textFill>
        </w:rPr>
      </w:pPr>
      <w:r>
        <w:rPr>
          <w:rFonts w:hint="default" w:ascii="Times New Roman Bold" w:hAnsi="Times New Roman Bold" w:eastAsia="Cambria" w:cs="Times New Roman Bold"/>
          <w:b/>
          <w:bCs/>
          <w:color w:val="000000"/>
          <w:sz w:val="28"/>
          <w:szCs w:val="28"/>
        </w:rPr>
        <w:t>A large university campus serves thousands of users across multiple buildings — lecture halls, labs, libraries, dormitories, and administration — making a single topology inadequate. A hybrid topology combines the best elements of multiple designs: a fiber-based ring or mesh at the campus backbone level for redundancy, a star topology within each building for manageability, and bus or tree structures within individual labs for cost-efficiency. At the campus core, high-speed fiber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fiber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fiber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r>
        <w:rPr>
          <w:rFonts w:hint="default" w:ascii="Times New Roman Bold" w:hAnsi="Times New Roman Bold" w:cs="Times New Roman Bold"/>
          <w:b/>
          <w:bCs/>
          <w:color w:val="000000"/>
          <w:sz w:val="28"/>
          <w:szCs w:val="28"/>
        </w:rPr>
        <w:t xml:space="preserve"> </w:t>
      </w:r>
    </w:p>
    <w:p w14:paraId="0E08EB99">
      <w:pPr>
        <w:pStyle w:val="2"/>
        <w:keepNext w:val="0"/>
        <w:keepLines w:val="0"/>
        <w:widowControl/>
        <w:suppressLineNumbers w:val="0"/>
        <w:jc w:val="both"/>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i w:val="0"/>
          <w:iCs w:val="0"/>
          <w:caps w:val="0"/>
          <w:color w:val="000000" w:themeColor="text1"/>
          <w:spacing w:val="0"/>
          <w:sz w:val="28"/>
          <w:szCs w:val="28"/>
          <w14:textFill>
            <w14:solidFill>
              <w14:schemeClr w14:val="tx1"/>
            </w14:solidFill>
          </w14:textFill>
        </w:rPr>
        <w:t>University Campus – Recommended Topology</w:t>
      </w:r>
      <w:r>
        <w:rPr>
          <w:rFonts w:hint="default" w:ascii="Times New Roman Bold" w:hAnsi="Times New Roman Bold" w:cs="Times New Roman Bold"/>
          <w:b/>
          <w:bCs/>
          <w:i w:val="0"/>
          <w:iCs w:val="0"/>
          <w:caps w:val="0"/>
          <w:color w:val="000000" w:themeColor="text1"/>
          <w:spacing w:val="0"/>
          <w:sz w:val="28"/>
          <w:szCs w:val="28"/>
          <w:lang w:val="en-US"/>
          <w14:textFill>
            <w14:solidFill>
              <w14:schemeClr w14:val="tx1"/>
            </w14:solidFill>
          </w14:textFill>
        </w:rPr>
        <w:t xml:space="preserve"> :</w:t>
      </w:r>
    </w:p>
    <w:p w14:paraId="23781A08">
      <w:pPr>
        <w:pStyle w:val="5"/>
        <w:keepNext w:val="0"/>
        <w:keepLines w:val="0"/>
        <w:widowControl/>
        <w:suppressLineNumbers w:val="0"/>
        <w:jc w:val="both"/>
        <w:rPr>
          <w:rFonts w:hint="default" w:ascii="Times New Roman Regular" w:hAnsi="Times New Roman Regular" w:cs="Times New Roman Regular"/>
          <w:b w:val="0"/>
          <w:bCs w:val="0"/>
          <w:color w:val="000000" w:themeColor="text1"/>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For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large university campus with thousands of users across multiple buildings, a hybrid topology</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is the most suitable choice. It combines different topologies to provide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reliability, scalability, and cost-effectiveness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w:t>
      </w:r>
    </w:p>
    <w:p w14:paraId="2E438F78">
      <w:pPr>
        <w:pStyle w:val="5"/>
        <w:keepNext w:val="0"/>
        <w:keepLines w:val="0"/>
        <w:widowControl/>
        <w:suppressLineNumbers w:val="0"/>
        <w:jc w:val="both"/>
        <w:rPr>
          <w:rFonts w:hint="default" w:ascii="Times New Roman Regular" w:hAnsi="Times New Roman Regular" w:cs="Times New Roman Regular"/>
          <w:b w:val="0"/>
          <w:bCs w:val="0"/>
          <w:color w:val="000000" w:themeColor="text1"/>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At the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campus backbone</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fiber-based ring or partial mesh</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connects core routers and multilayer switches. High-speed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single-mode fiber (10 Gbps or 40 Gbps)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provides fast communication and redundancy. Each building can have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dual fiber uplinks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to the campus core, so a single link failure does not disconnect the building.</w:t>
      </w:r>
    </w:p>
    <w:p w14:paraId="0BE4ECDB">
      <w:pPr>
        <w:pStyle w:val="5"/>
        <w:keepNext w:val="0"/>
        <w:keepLines w:val="0"/>
        <w:widowControl/>
        <w:suppressLineNumbers w:val="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Inside each building,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star topology</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connects floor-level access switches to a distribution switch, with individual computers connected using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Cat6 cables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Smaller labs can use simpler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bus or tree structures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where appropriate. Wireless access points can connect through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PoE (Power over Ethernet)</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reducing additional power cabling.</w:t>
      </w:r>
    </w:p>
    <w:p w14:paraId="4EF888CD">
      <w:pPr>
        <w:pStyle w:val="5"/>
        <w:keepNext w:val="0"/>
        <w:keepLines w:val="0"/>
        <w:widowControl/>
        <w:suppressLineNumbers w:val="0"/>
        <w:jc w:val="both"/>
        <w:rPr>
          <w:rFonts w:hint="default" w:ascii="Times New Roman Regular" w:hAnsi="Times New Roman Regular" w:cs="Times New Roman Regular"/>
          <w:b w:val="0"/>
          <w:bCs w:val="0"/>
          <w:color w:val="000000" w:themeColor="text1"/>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The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core–distribution–access three-layer architecture</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makes the network easy to manage and expand. New buildings can be added by connecting a new distribution switch to the campus core without significantly affecting existing networks. Therefore, hybrid topology is ideal for universities because it provides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redundancy, easy management, flexibility, and campus-wide scalability</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w:t>
      </w:r>
    </w:p>
    <w:p w14:paraId="379250FB">
      <w:pPr>
        <w:numPr>
          <w:ilvl w:val="0"/>
          <w:numId w:val="1"/>
        </w:numPr>
        <w:pBdr>
          <w:top w:val="none" w:color="auto" w:sz="0" w:space="0"/>
          <w:left w:val="none" w:color="auto" w:sz="0" w:space="0"/>
          <w:bottom w:val="none" w:color="auto" w:sz="0" w:space="0"/>
          <w:right w:val="none" w:color="auto" w:sz="0" w:space="0"/>
          <w:between w:val="none" w:color="auto" w:sz="0" w:space="0"/>
        </w:pBdr>
        <w:spacing w:before="120" w:after="120"/>
        <w:ind w:left="284" w:hanging="357"/>
        <w:jc w:val="both"/>
        <w:rPr>
          <w:rFonts w:hint="default" w:ascii="Times New Roman Bold" w:hAnsi="Times New Roman Bold" w:eastAsia="Arial" w:cs="Times New Roman Bold"/>
          <w:b/>
          <w:bCs/>
          <w:color w:val="000000"/>
          <w:sz w:val="28"/>
          <w:szCs w:val="28"/>
        </w:rPr>
      </w:pPr>
      <w:r>
        <w:rPr>
          <w:rFonts w:hint="default" w:ascii="Times New Roman Bold" w:hAnsi="Times New Roman Bold" w:eastAsia="Cambria" w:cs="Times New Roman Bold"/>
          <w:b/>
          <w:bCs/>
          <w:color w:val="000000"/>
          <w:sz w:val="28"/>
          <w:szCs w:val="28"/>
        </w:rPr>
        <w:t>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r>
        <w:rPr>
          <w:rFonts w:hint="default" w:ascii="Times New Roman Bold" w:hAnsi="Times New Roman Bold" w:cs="Times New Roman Bold"/>
          <w:b/>
          <w:bCs/>
          <w:color w:val="000000"/>
          <w:sz w:val="28"/>
          <w:szCs w:val="28"/>
        </w:rPr>
        <w:t xml:space="preserve"> </w:t>
      </w:r>
    </w:p>
    <w:p w14:paraId="06AFB3AC">
      <w:pPr>
        <w:pStyle w:val="2"/>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themeColor="text1"/>
          <w:spacing w:val="0"/>
          <w:lang w:val="en-US"/>
          <w14:textFill>
            <w14:solidFill>
              <w14:schemeClr w14:val="tx1"/>
            </w14:solidFill>
          </w14:textFill>
        </w:rPr>
      </w:pPr>
      <w:r>
        <w:rPr>
          <w:rFonts w:hint="default" w:ascii="Times New Roman Bold" w:hAnsi="Times New Roman Bold" w:cs="Times New Roman Bold"/>
          <w:b/>
          <w:bCs/>
          <w:i w:val="0"/>
          <w:iCs w:val="0"/>
          <w:caps w:val="0"/>
          <w:color w:val="000000" w:themeColor="text1"/>
          <w:spacing w:val="0"/>
          <w:sz w:val="28"/>
          <w:szCs w:val="28"/>
          <w14:textFill>
            <w14:solidFill>
              <w14:schemeClr w14:val="tx1"/>
            </w14:solidFill>
          </w14:textFill>
        </w:rPr>
        <w:t>Company with MultipleDepartments</w:t>
      </w:r>
      <w:r>
        <w:rPr>
          <w:rFonts w:hint="default" w:ascii="Times New Roman Bold" w:hAnsi="Times New Roman Bold" w:cs="Times New Roman Bold"/>
          <w:b/>
          <w:bCs/>
          <w:i w:val="0"/>
          <w:iCs w:val="0"/>
          <w:caps w:val="0"/>
          <w:color w:val="000000" w:themeColor="text1"/>
          <w:spacing w:val="0"/>
          <w:sz w:val="28"/>
          <w:szCs w:val="28"/>
          <w:lang w:val="en-US"/>
          <w14:textFill>
            <w14:solidFill>
              <w14:schemeClr w14:val="tx1"/>
            </w14:solidFill>
          </w14:textFill>
        </w:rPr>
        <w:t xml:space="preserve"> </w:t>
      </w:r>
      <w:r>
        <w:rPr>
          <w:rFonts w:hint="default" w:ascii="Times New Roman Bold" w:hAnsi="Times New Roman Bold" w:cs="Times New Roman Bold"/>
          <w:b/>
          <w:bCs/>
          <w:i w:val="0"/>
          <w:iCs w:val="0"/>
          <w:caps w:val="0"/>
          <w:color w:val="000000" w:themeColor="text1"/>
          <w:spacing w:val="0"/>
          <w:sz w:val="28"/>
          <w:szCs w:val="28"/>
          <w14:textFill>
            <w14:solidFill>
              <w14:schemeClr w14:val="tx1"/>
            </w14:solidFill>
          </w14:textFill>
        </w:rPr>
        <w:t>Recommended Network Design</w:t>
      </w:r>
      <w:r>
        <w:rPr>
          <w:rFonts w:hint="default" w:ascii="Times New Roman Bold" w:hAnsi="Times New Roman Bold" w:cs="Times New Roman Bold"/>
          <w:b/>
          <w:bCs/>
          <w:i w:val="0"/>
          <w:iCs w:val="0"/>
          <w:caps w:val="0"/>
          <w:color w:val="000000" w:themeColor="text1"/>
          <w:spacing w:val="0"/>
          <w:sz w:val="28"/>
          <w:szCs w:val="28"/>
          <w:lang w:val="en-US"/>
          <w14:textFill>
            <w14:solidFill>
              <w14:schemeClr w14:val="tx1"/>
            </w14:solidFill>
          </w14:textFill>
        </w:rPr>
        <w:t xml:space="preserve"> :</w:t>
      </w:r>
    </w:p>
    <w:p w14:paraId="470A41F1">
      <w:pPr>
        <w:pStyle w:val="5"/>
        <w:keepNext w:val="0"/>
        <w:keepLines w:val="0"/>
        <w:widowControl/>
        <w:suppressLineNumbers w:val="0"/>
        <w:ind w:lef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For a company with multiple departments such as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HR, Finance, Sales, and IT</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hierarchical network using switches, routers, and VLANs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is recommended.</w:t>
      </w:r>
    </w:p>
    <w:p w14:paraId="2B64BAB8">
      <w:pPr>
        <w:pStyle w:val="5"/>
        <w:keepNext w:val="0"/>
        <w:keepLines w:val="0"/>
        <w:widowControl/>
        <w:suppressLineNumbers w:val="0"/>
        <w:ind w:lef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Each department is connected to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Layer 2 access switch</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allowing computers and printers within the department to communicate. These switches connect to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Layer 3 switch or router</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which performs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inter-VLAN routing</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and enables communication between departments.</w:t>
      </w:r>
    </w:p>
    <w:p w14:paraId="1242B584">
      <w:pPr>
        <w:pStyle w:val="5"/>
        <w:keepNext w:val="0"/>
        <w:keepLines w:val="0"/>
        <w:widowControl/>
        <w:suppressLineNumbers w:val="0"/>
        <w:ind w:lef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Separate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VLANs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are created for each department to improve security and reduce unnecessary broadcast traffic.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router with firewall functionality</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connects the internal network to the Internet and protects the company from external threats.</w:t>
      </w:r>
    </w:p>
    <w:p w14:paraId="5F641B17">
      <w:pPr>
        <w:pStyle w:val="5"/>
        <w:keepNext w:val="0"/>
        <w:keepLines w:val="0"/>
        <w:widowControl/>
        <w:suppressLineNumbers w:val="0"/>
        <w:ind w:lef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Redundant links and backup paths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can be added to improve reliability. Proper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IP addressing and subnetting</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make the network easier to manage and expand.</w:t>
      </w:r>
    </w:p>
    <w:p w14:paraId="2A685DA1">
      <w:pPr>
        <w:pStyle w:val="5"/>
        <w:keepNext w:val="0"/>
        <w:keepLines w:val="0"/>
        <w:widowControl/>
        <w:suppressLineNumbers w:val="0"/>
        <w:ind w:lef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Therefore, this hierarchical design provides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better performance, security, reliability, easy management, and scalability</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as the company grows.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Cambria">
    <w:altName w:val="苹方-简"/>
    <w:panose1 w:val="02040503050406030204"/>
    <w:charset w:val="00"/>
    <w:family w:val="roman"/>
    <w:pitch w:val="default"/>
    <w:sig w:usb0="00000000" w:usb1="00000000" w:usb2="00000000" w:usb3="00000000" w:csb0="2000019F" w:csb1="00000000"/>
  </w:font>
  <w:font w:name="Times New Roman Bold">
    <w:panose1 w:val="02020503050405090304"/>
    <w:charset w:val="00"/>
    <w:family w:val="auto"/>
    <w:pitch w:val="default"/>
    <w:sig w:usb0="E0000AFF" w:usb1="00007843" w:usb2="00000001" w:usb3="00000000" w:csb0="400001BF" w:csb1="DFF70000"/>
  </w:font>
  <w:font w:name="苹方-简">
    <w:altName w:val="Times New Roman"/>
    <w:panose1 w:val="020B0600000000000000"/>
    <w:charset w:val="00"/>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826DA4"/>
    <w:multiLevelType w:val="multilevel"/>
    <w:tmpl w:val="5E826DA4"/>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ED10DC"/>
    <w:rsid w:val="77ED10DC"/>
    <w:rsid w:val="7FD73C65"/>
    <w:rsid w:val="D5D919C1"/>
    <w:rsid w:val="DAFE567B"/>
    <w:rsid w:val="F7EEA5F6"/>
    <w:rsid w:val="FBDFA4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2026-08-19T22:09:00Z</dcterms:created>
  <dc:creator>S Balu</dc:creator>
  <cp:lastModifiedBy>S Balu</cp:lastModifiedBy>
  <dcterms:modified xsi:type="dcterms:W3CDTF">2026-08-19T22:32:55Z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DA71321B3394DB5EBFE1856AA00CB945_43</vt:lpwstr>
  </property>
</Properties>
</file>